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51C6" w14:textId="77777777" w:rsidR="005E1CBC" w:rsidRPr="006564C2" w:rsidRDefault="005E1CBC" w:rsidP="005E1CBC">
      <w:pPr>
        <w:spacing w:after="0" w:line="240" w:lineRule="auto"/>
        <w:ind w:left="0" w:firstLine="0"/>
        <w:contextualSpacing/>
        <w:rPr>
          <w:rFonts w:eastAsia="Times New Roman"/>
          <w:spacing w:val="-5"/>
          <w:sz w:val="19"/>
          <w:szCs w:val="19"/>
        </w:rPr>
      </w:pPr>
    </w:p>
    <w:p w14:paraId="1244E6B5"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53760E" w14:textId="77777777" w:rsidR="005E1CBC" w:rsidRPr="006564C2" w:rsidRDefault="005E1CBC" w:rsidP="005E1CBC">
      <w:pPr>
        <w:spacing w:after="0" w:line="240" w:lineRule="auto"/>
        <w:ind w:left="0" w:firstLine="0"/>
        <w:contextualSpacing/>
        <w:rPr>
          <w:rFonts w:eastAsia="Times New Roman"/>
          <w:spacing w:val="-5"/>
          <w:sz w:val="19"/>
          <w:szCs w:val="19"/>
        </w:rPr>
      </w:pPr>
    </w:p>
    <w:p w14:paraId="34E5022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09070CD" w14:textId="77777777" w:rsidR="005E1CBC" w:rsidRDefault="005E1CBC" w:rsidP="006564C2">
      <w:pPr>
        <w:spacing w:after="0" w:line="240" w:lineRule="auto"/>
        <w:ind w:left="0" w:firstLine="0"/>
        <w:contextualSpacing/>
        <w:rPr>
          <w:rFonts w:eastAsia="Times New Roman"/>
          <w:spacing w:val="-5"/>
          <w:sz w:val="19"/>
          <w:szCs w:val="19"/>
        </w:rPr>
      </w:pPr>
    </w:p>
    <w:p w14:paraId="5044521F" w14:textId="77777777" w:rsidR="006564C2" w:rsidRDefault="006564C2" w:rsidP="006564C2">
      <w:pPr>
        <w:spacing w:after="0" w:line="240" w:lineRule="auto"/>
        <w:ind w:left="0" w:firstLine="0"/>
        <w:contextualSpacing/>
        <w:rPr>
          <w:rFonts w:eastAsia="Times New Roman"/>
          <w:spacing w:val="-5"/>
          <w:sz w:val="19"/>
          <w:szCs w:val="19"/>
        </w:rPr>
      </w:pPr>
    </w:p>
    <w:p w14:paraId="680F4D72" w14:textId="77777777" w:rsidR="006564C2" w:rsidRPr="006564C2" w:rsidRDefault="006564C2" w:rsidP="006564C2">
      <w:pPr>
        <w:spacing w:after="0" w:line="240" w:lineRule="auto"/>
        <w:ind w:left="0" w:firstLine="0"/>
        <w:contextualSpacing/>
        <w:rPr>
          <w:rFonts w:eastAsia="Times New Roman"/>
          <w:spacing w:val="-5"/>
          <w:sz w:val="19"/>
          <w:szCs w:val="19"/>
        </w:rPr>
      </w:pPr>
    </w:p>
    <w:p w14:paraId="2E1AF4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2721F2"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4E24DF"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E93E53" w14:textId="77777777" w:rsidR="005E1CBC" w:rsidRPr="006564C2" w:rsidRDefault="005E1CBC" w:rsidP="005E1CBC">
      <w:pPr>
        <w:spacing w:after="0" w:line="240" w:lineRule="auto"/>
        <w:ind w:left="0" w:firstLine="0"/>
        <w:contextualSpacing/>
        <w:rPr>
          <w:rFonts w:eastAsia="Times New Roman"/>
          <w:spacing w:val="-5"/>
          <w:sz w:val="19"/>
          <w:szCs w:val="19"/>
        </w:rPr>
      </w:pPr>
    </w:p>
    <w:p w14:paraId="1E08E2A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5EBD4B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34D6014" w14:textId="77777777" w:rsidR="005E1CBC" w:rsidRPr="006564C2" w:rsidRDefault="005E1CBC" w:rsidP="005E1CBC">
      <w:pPr>
        <w:spacing w:after="0" w:line="240" w:lineRule="auto"/>
        <w:ind w:left="0" w:firstLine="0"/>
        <w:contextualSpacing/>
        <w:rPr>
          <w:rFonts w:eastAsia="Times New Roman"/>
          <w:spacing w:val="-5"/>
          <w:sz w:val="19"/>
          <w:szCs w:val="19"/>
        </w:rPr>
      </w:pPr>
    </w:p>
    <w:p w14:paraId="5A6BBE0C" w14:textId="23F95098" w:rsidR="005E1CBC" w:rsidRPr="006564C2" w:rsidRDefault="00EF2D43" w:rsidP="005E1CBC">
      <w:pPr>
        <w:spacing w:after="0" w:line="240" w:lineRule="auto"/>
        <w:ind w:left="0" w:firstLine="0"/>
        <w:contextualSpacing/>
        <w:jc w:val="center"/>
        <w:rPr>
          <w:rFonts w:eastAsia="Times New Roman"/>
          <w:sz w:val="19"/>
          <w:szCs w:val="19"/>
        </w:rPr>
      </w:pPr>
      <w:r w:rsidRPr="00EF2D43">
        <w:rPr>
          <w:rFonts w:eastAsia="Times New Roman"/>
          <w:sz w:val="19"/>
          <w:szCs w:val="19"/>
        </w:rPr>
        <w:t>Oktober</w:t>
      </w:r>
      <w:r w:rsidR="00F46837" w:rsidRPr="00EF2D43">
        <w:rPr>
          <w:rFonts w:eastAsia="Times New Roman"/>
          <w:sz w:val="19"/>
          <w:szCs w:val="19"/>
        </w:rPr>
        <w:t xml:space="preserve"> 202</w:t>
      </w:r>
      <w:r w:rsidR="00603478" w:rsidRPr="00EF2D43">
        <w:rPr>
          <w:rFonts w:eastAsia="Times New Roman"/>
          <w:sz w:val="19"/>
          <w:szCs w:val="19"/>
        </w:rPr>
        <w:t>5</w:t>
      </w:r>
    </w:p>
    <w:p w14:paraId="7266C9F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5E1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71D29E95" w14:textId="77777777"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14:paraId="381AB1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7306B0A9"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62B430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35A3D829"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A85F47" w14:textId="77777777" w:rsidR="005E1CBC" w:rsidRPr="006564C2" w:rsidRDefault="00EF1CD4" w:rsidP="00D92EA2">
      <w:pPr>
        <w:spacing w:after="0" w:line="240" w:lineRule="auto"/>
        <w:ind w:left="0" w:firstLine="0"/>
        <w:contextualSpacing/>
        <w:jc w:val="center"/>
        <w:rPr>
          <w:rFonts w:eastAsia="Times New Roman"/>
          <w:sz w:val="24"/>
          <w:szCs w:val="24"/>
        </w:rPr>
      </w:pPr>
      <w:r w:rsidRPr="00603478">
        <w:rPr>
          <w:rFonts w:eastAsia="Times New Roman"/>
          <w:b/>
          <w:smallCaps/>
          <w:sz w:val="24"/>
          <w:szCs w:val="24"/>
        </w:rPr>
        <w:t>Zunanje izvajanje storitev kibernetsko-varnostnega nadzornega centra (SOC)</w:t>
      </w:r>
    </w:p>
    <w:p w14:paraId="7B5C2472" w14:textId="77777777" w:rsidR="005E1CBC" w:rsidRPr="006564C2" w:rsidRDefault="005E1CBC" w:rsidP="005E1CBC">
      <w:pPr>
        <w:spacing w:after="0" w:line="240" w:lineRule="auto"/>
        <w:ind w:left="0" w:firstLine="0"/>
        <w:contextualSpacing/>
        <w:rPr>
          <w:rFonts w:eastAsia="Times New Roman"/>
          <w:sz w:val="19"/>
          <w:szCs w:val="19"/>
        </w:rPr>
      </w:pPr>
    </w:p>
    <w:p w14:paraId="18EF1AB5" w14:textId="77777777" w:rsidR="005E1CBC" w:rsidRPr="006564C2" w:rsidRDefault="005E1CBC" w:rsidP="005E1CBC">
      <w:pPr>
        <w:spacing w:after="0" w:line="240" w:lineRule="auto"/>
        <w:ind w:left="0" w:firstLine="0"/>
        <w:contextualSpacing/>
        <w:rPr>
          <w:rFonts w:eastAsia="Times New Roman"/>
          <w:sz w:val="19"/>
          <w:szCs w:val="19"/>
        </w:rPr>
      </w:pPr>
    </w:p>
    <w:p w14:paraId="27E05DCF" w14:textId="77777777" w:rsidR="00235A2B" w:rsidRPr="006564C2" w:rsidRDefault="00235A2B" w:rsidP="005E1CBC">
      <w:pPr>
        <w:spacing w:after="0" w:line="240" w:lineRule="auto"/>
        <w:ind w:left="0" w:firstLine="0"/>
        <w:contextualSpacing/>
        <w:rPr>
          <w:rFonts w:eastAsia="Times New Roman"/>
          <w:sz w:val="19"/>
          <w:szCs w:val="19"/>
        </w:rPr>
      </w:pPr>
    </w:p>
    <w:p w14:paraId="657B8FAF" w14:textId="77777777" w:rsidR="00235A2B" w:rsidRPr="006564C2" w:rsidRDefault="00235A2B" w:rsidP="005E1CBC">
      <w:pPr>
        <w:spacing w:after="0" w:line="240" w:lineRule="auto"/>
        <w:ind w:left="0" w:firstLine="0"/>
        <w:contextualSpacing/>
        <w:rPr>
          <w:rFonts w:eastAsia="Times New Roman"/>
          <w:sz w:val="19"/>
          <w:szCs w:val="19"/>
        </w:rPr>
      </w:pPr>
    </w:p>
    <w:p w14:paraId="50442356" w14:textId="77777777" w:rsidR="00235A2B" w:rsidRPr="006564C2" w:rsidRDefault="00235A2B" w:rsidP="005E1CBC">
      <w:pPr>
        <w:spacing w:after="0" w:line="240" w:lineRule="auto"/>
        <w:ind w:left="0" w:firstLine="0"/>
        <w:contextualSpacing/>
        <w:rPr>
          <w:rFonts w:eastAsia="Times New Roman"/>
          <w:sz w:val="19"/>
          <w:szCs w:val="19"/>
        </w:rPr>
      </w:pPr>
    </w:p>
    <w:p w14:paraId="610C7042" w14:textId="77777777" w:rsidR="005E1CBC" w:rsidRPr="006564C2" w:rsidRDefault="005E1CBC" w:rsidP="005E1CBC">
      <w:pPr>
        <w:spacing w:after="0" w:line="240" w:lineRule="auto"/>
        <w:ind w:left="0" w:firstLine="0"/>
        <w:contextualSpacing/>
        <w:rPr>
          <w:rFonts w:eastAsia="Times New Roman"/>
          <w:sz w:val="19"/>
          <w:szCs w:val="19"/>
        </w:rPr>
      </w:pPr>
    </w:p>
    <w:p w14:paraId="353B81E6" w14:textId="77777777" w:rsidR="005E1CBC" w:rsidRPr="006564C2" w:rsidRDefault="005E1CBC" w:rsidP="005E1CBC">
      <w:pPr>
        <w:spacing w:after="0" w:line="240" w:lineRule="auto"/>
        <w:ind w:left="0" w:firstLine="0"/>
        <w:contextualSpacing/>
        <w:rPr>
          <w:rFonts w:eastAsia="Times New Roman"/>
          <w:sz w:val="19"/>
          <w:szCs w:val="19"/>
        </w:rPr>
      </w:pPr>
    </w:p>
    <w:p w14:paraId="46F319F0" w14:textId="77777777" w:rsidR="00964664" w:rsidRPr="006564C2" w:rsidRDefault="00964664" w:rsidP="005E1CBC">
      <w:pPr>
        <w:spacing w:after="0" w:line="240" w:lineRule="auto"/>
        <w:ind w:left="0" w:firstLine="0"/>
        <w:contextualSpacing/>
        <w:rPr>
          <w:rFonts w:eastAsia="Times New Roman"/>
          <w:sz w:val="19"/>
          <w:szCs w:val="19"/>
        </w:rPr>
      </w:pPr>
    </w:p>
    <w:p w14:paraId="7736EDAB" w14:textId="77777777" w:rsidR="00964664" w:rsidRPr="006564C2" w:rsidRDefault="00964664" w:rsidP="005E1CBC">
      <w:pPr>
        <w:spacing w:after="0" w:line="240" w:lineRule="auto"/>
        <w:ind w:left="0" w:firstLine="0"/>
        <w:contextualSpacing/>
        <w:rPr>
          <w:rFonts w:eastAsia="Times New Roman"/>
          <w:sz w:val="19"/>
          <w:szCs w:val="19"/>
        </w:rPr>
      </w:pPr>
    </w:p>
    <w:p w14:paraId="11489F07" w14:textId="77777777" w:rsidR="00964664" w:rsidRPr="006564C2" w:rsidRDefault="00964664" w:rsidP="005E1CBC">
      <w:pPr>
        <w:spacing w:after="0" w:line="240" w:lineRule="auto"/>
        <w:ind w:left="0" w:firstLine="0"/>
        <w:contextualSpacing/>
        <w:rPr>
          <w:rFonts w:eastAsia="Times New Roman"/>
          <w:sz w:val="19"/>
          <w:szCs w:val="19"/>
        </w:rPr>
      </w:pPr>
    </w:p>
    <w:p w14:paraId="2A098438" w14:textId="77777777" w:rsidR="00235A2B" w:rsidRPr="006564C2" w:rsidRDefault="00235A2B" w:rsidP="005E1CBC">
      <w:pPr>
        <w:spacing w:after="0" w:line="240" w:lineRule="auto"/>
        <w:ind w:left="0" w:firstLine="0"/>
        <w:contextualSpacing/>
        <w:rPr>
          <w:rFonts w:eastAsia="Times New Roman"/>
          <w:sz w:val="19"/>
          <w:szCs w:val="19"/>
        </w:rPr>
      </w:pPr>
    </w:p>
    <w:p w14:paraId="4A22266B" w14:textId="77777777" w:rsidR="00235A2B" w:rsidRPr="006564C2" w:rsidRDefault="00235A2B" w:rsidP="005E1CBC">
      <w:pPr>
        <w:spacing w:after="0" w:line="240" w:lineRule="auto"/>
        <w:ind w:left="0" w:firstLine="0"/>
        <w:contextualSpacing/>
        <w:rPr>
          <w:rFonts w:eastAsia="Times New Roman"/>
          <w:sz w:val="19"/>
          <w:szCs w:val="19"/>
        </w:rPr>
      </w:pPr>
    </w:p>
    <w:p w14:paraId="1B28BB0E" w14:textId="77777777" w:rsidR="00235A2B" w:rsidRDefault="00235A2B" w:rsidP="005E1CBC">
      <w:pPr>
        <w:spacing w:after="0" w:line="240" w:lineRule="auto"/>
        <w:ind w:left="0" w:firstLine="0"/>
        <w:contextualSpacing/>
        <w:rPr>
          <w:rFonts w:eastAsia="Times New Roman"/>
          <w:sz w:val="19"/>
          <w:szCs w:val="19"/>
        </w:rPr>
      </w:pPr>
    </w:p>
    <w:p w14:paraId="049CB5F2" w14:textId="77777777" w:rsidR="006564C2" w:rsidRDefault="006564C2" w:rsidP="005E1CBC">
      <w:pPr>
        <w:spacing w:after="0" w:line="240" w:lineRule="auto"/>
        <w:ind w:left="0" w:firstLine="0"/>
        <w:contextualSpacing/>
        <w:rPr>
          <w:rFonts w:eastAsia="Times New Roman"/>
          <w:sz w:val="19"/>
          <w:szCs w:val="19"/>
        </w:rPr>
      </w:pPr>
    </w:p>
    <w:p w14:paraId="0AFCBEB0" w14:textId="77777777"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14:paraId="4019E635" w14:textId="77777777" w:rsidTr="00DC1934">
        <w:trPr>
          <w:trHeight w:val="196"/>
        </w:trPr>
        <w:tc>
          <w:tcPr>
            <w:tcW w:w="3715" w:type="dxa"/>
          </w:tcPr>
          <w:p w14:paraId="1D2C1B24" w14:textId="77777777"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1D6894" w:rsidRPr="006564C2" w14:paraId="1A420DBA" w14:textId="77777777" w:rsidTr="00DC1934">
        <w:trPr>
          <w:trHeight w:val="207"/>
        </w:trPr>
        <w:tc>
          <w:tcPr>
            <w:tcW w:w="3715" w:type="dxa"/>
          </w:tcPr>
          <w:p w14:paraId="3CA14696" w14:textId="77777777" w:rsidR="001D6894" w:rsidRDefault="001D6894" w:rsidP="00235A2B">
            <w:pPr>
              <w:spacing w:after="0" w:line="240" w:lineRule="auto"/>
              <w:ind w:left="0" w:firstLine="0"/>
              <w:rPr>
                <w:rFonts w:eastAsia="Times New Roman"/>
                <w:sz w:val="19"/>
                <w:szCs w:val="19"/>
              </w:rPr>
            </w:pPr>
          </w:p>
          <w:p w14:paraId="121DBF56" w14:textId="77777777" w:rsidR="001D6894" w:rsidRPr="006564C2" w:rsidRDefault="001D6894" w:rsidP="00235A2B">
            <w:pPr>
              <w:spacing w:after="0" w:line="240" w:lineRule="auto"/>
              <w:ind w:left="0" w:firstLine="0"/>
              <w:rPr>
                <w:rFonts w:eastAsia="Times New Roman"/>
                <w:sz w:val="19"/>
                <w:szCs w:val="19"/>
              </w:rPr>
            </w:pPr>
          </w:p>
        </w:tc>
      </w:tr>
      <w:tr w:rsidR="00235A2B" w:rsidRPr="006564C2" w14:paraId="14B6E727" w14:textId="77777777" w:rsidTr="00DC1934">
        <w:trPr>
          <w:trHeight w:val="207"/>
        </w:trPr>
        <w:tc>
          <w:tcPr>
            <w:tcW w:w="3715" w:type="dxa"/>
          </w:tcPr>
          <w:p w14:paraId="731556FC"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14:paraId="586AD570" w14:textId="77777777" w:rsidTr="00DC1934">
        <w:trPr>
          <w:trHeight w:val="196"/>
        </w:trPr>
        <w:tc>
          <w:tcPr>
            <w:tcW w:w="3715" w:type="dxa"/>
          </w:tcPr>
          <w:p w14:paraId="47CE8255"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r w:rsidR="001D6894" w:rsidRPr="006564C2" w14:paraId="1E17BD2A" w14:textId="77777777" w:rsidTr="00DC1934">
        <w:trPr>
          <w:trHeight w:val="196"/>
        </w:trPr>
        <w:tc>
          <w:tcPr>
            <w:tcW w:w="3715" w:type="dxa"/>
          </w:tcPr>
          <w:p w14:paraId="158B0C5F" w14:textId="77777777" w:rsidR="001D6894" w:rsidRDefault="001D6894" w:rsidP="00235A2B">
            <w:pPr>
              <w:spacing w:after="0" w:line="240" w:lineRule="auto"/>
              <w:ind w:left="0" w:firstLine="0"/>
              <w:rPr>
                <w:rFonts w:eastAsia="Times New Roman"/>
                <w:sz w:val="19"/>
                <w:szCs w:val="19"/>
              </w:rPr>
            </w:pPr>
          </w:p>
          <w:p w14:paraId="12665475" w14:textId="77777777" w:rsidR="001D6894" w:rsidRDefault="001D6894" w:rsidP="00235A2B">
            <w:pPr>
              <w:spacing w:after="0" w:line="240" w:lineRule="auto"/>
              <w:ind w:left="0" w:firstLine="0"/>
              <w:rPr>
                <w:rFonts w:eastAsia="Times New Roman"/>
                <w:sz w:val="19"/>
                <w:szCs w:val="19"/>
              </w:rPr>
            </w:pPr>
          </w:p>
          <w:p w14:paraId="7AC2CBF7" w14:textId="77777777" w:rsidR="001D6894" w:rsidRPr="006564C2" w:rsidRDefault="001D6894" w:rsidP="00235A2B">
            <w:pPr>
              <w:spacing w:after="0" w:line="240" w:lineRule="auto"/>
              <w:ind w:left="0" w:firstLine="0"/>
              <w:rPr>
                <w:rFonts w:eastAsia="Times New Roman"/>
                <w:sz w:val="19"/>
                <w:szCs w:val="19"/>
              </w:rPr>
            </w:pPr>
          </w:p>
        </w:tc>
      </w:tr>
      <w:tr w:rsidR="001D6894" w:rsidRPr="006564C2" w14:paraId="718FF3AF" w14:textId="77777777" w:rsidTr="00DC1934">
        <w:trPr>
          <w:trHeight w:val="196"/>
        </w:trPr>
        <w:tc>
          <w:tcPr>
            <w:tcW w:w="3715" w:type="dxa"/>
          </w:tcPr>
          <w:p w14:paraId="0FC0C69B" w14:textId="0F0AE024" w:rsidR="001D6894" w:rsidRPr="006564C2" w:rsidRDefault="00423FA5" w:rsidP="00235A2B">
            <w:pPr>
              <w:spacing w:after="0" w:line="240" w:lineRule="auto"/>
              <w:ind w:left="0" w:firstLine="0"/>
              <w:rPr>
                <w:rFonts w:eastAsia="Times New Roman"/>
                <w:sz w:val="19"/>
                <w:szCs w:val="19"/>
              </w:rPr>
            </w:pPr>
            <w:r w:rsidRPr="002117E7">
              <w:rPr>
                <w:rFonts w:eastAsia="Times New Roman"/>
                <w:sz w:val="19"/>
                <w:szCs w:val="19"/>
              </w:rPr>
              <w:t>Dean Čerin</w:t>
            </w:r>
          </w:p>
        </w:tc>
      </w:tr>
      <w:tr w:rsidR="001D6894" w:rsidRPr="006564C2" w14:paraId="06C075E4" w14:textId="77777777" w:rsidTr="00DC1934">
        <w:trPr>
          <w:trHeight w:val="196"/>
        </w:trPr>
        <w:tc>
          <w:tcPr>
            <w:tcW w:w="3715" w:type="dxa"/>
          </w:tcPr>
          <w:p w14:paraId="3A847670" w14:textId="77777777"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20775F15" w14:textId="77777777" w:rsidR="00536F43" w:rsidRDefault="00536F43" w:rsidP="005E1CBC">
      <w:pPr>
        <w:spacing w:after="0" w:line="240" w:lineRule="auto"/>
        <w:ind w:left="0" w:firstLine="0"/>
        <w:contextualSpacing/>
        <w:rPr>
          <w:rFonts w:eastAsia="Times New Roman"/>
          <w:sz w:val="19"/>
          <w:szCs w:val="19"/>
        </w:rPr>
      </w:pPr>
    </w:p>
    <w:p w14:paraId="1E876566" w14:textId="77777777" w:rsidR="00536F43" w:rsidRPr="006564C2" w:rsidRDefault="00536F43" w:rsidP="005E1CBC">
      <w:pPr>
        <w:spacing w:after="0" w:line="240" w:lineRule="auto"/>
        <w:ind w:left="0" w:firstLine="0"/>
        <w:contextualSpacing/>
        <w:rPr>
          <w:rFonts w:eastAsia="Times New Roman"/>
          <w:sz w:val="19"/>
          <w:szCs w:val="19"/>
        </w:rPr>
        <w:sectPr w:rsidR="00536F43"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4B49B972"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665C17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5FEF944"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bookmarkStart w:id="0" w:name="_Hlk199840203"/>
      <w:r w:rsidRPr="006564C2">
        <w:rPr>
          <w:rFonts w:eastAsia="Times New Roman"/>
          <w:sz w:val="19"/>
          <w:szCs w:val="19"/>
        </w:rPr>
        <w:t>Predmet javnega naročila</w:t>
      </w:r>
    </w:p>
    <w:p w14:paraId="51ADAF7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14:paraId="0F32767A"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14:paraId="1DF7E9E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14:paraId="4AD53CFA" w14:textId="77777777"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14:paraId="71911889"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14:paraId="6667382D"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14:paraId="20E312A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14:paraId="424F779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14:paraId="7DACD843" w14:textId="77777777" w:rsidR="00BA2940"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14:paraId="6AF189CF" w14:textId="77777777" w:rsidR="004951A0" w:rsidRPr="009A5D5F" w:rsidRDefault="004951A0" w:rsidP="009A5D5F">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Definicija dopustne ponudbe in pregled ponudb</w:t>
      </w:r>
    </w:p>
    <w:p w14:paraId="4F40B39F"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14:paraId="0037CA7C" w14:textId="77777777" w:rsidR="00BA2940"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14:paraId="775FA3DA" w14:textId="77777777" w:rsidR="004951A0" w:rsidRPr="009A5D5F" w:rsidRDefault="004951A0" w:rsidP="004951A0">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Ustavitev postopka, zavrnitev vseh ponudb, odstop od izvedbe javnega naročila</w:t>
      </w:r>
    </w:p>
    <w:p w14:paraId="2B1DD3DD"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14:paraId="32559C4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14:paraId="1959253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14:paraId="0BF56528" w14:textId="77777777" w:rsidR="00BA2940" w:rsidRPr="006564C2" w:rsidRDefault="00BA2940" w:rsidP="009A5D5F">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bookmarkEnd w:id="0"/>
    <w:p w14:paraId="60366F8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3611FC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600DD72F"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0E050C81"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72BD6FF3"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687CBB3B" w14:textId="77777777" w:rsidR="00BA2940"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1427AD5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5130989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05B0AC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4FBA904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433CB40D"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AD43789" w14:textId="77777777" w:rsidR="00BA2940" w:rsidRDefault="00BA2940" w:rsidP="008A4483">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14:paraId="0A6329F6" w14:textId="77777777" w:rsidR="008A4483" w:rsidRPr="006564C2" w:rsidRDefault="00EF1CD4" w:rsidP="009A5D5F">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Specifikacija predmetna naročila</w:t>
      </w:r>
    </w:p>
    <w:p w14:paraId="194D75C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4BABD145" w14:textId="77777777" w:rsidR="00BA2940" w:rsidRDefault="008F7623" w:rsidP="00F53B64">
      <w:pPr>
        <w:widowControl w:val="0"/>
        <w:tabs>
          <w:tab w:val="left" w:pos="1985"/>
        </w:tabs>
        <w:spacing w:after="0" w:line="240" w:lineRule="auto"/>
        <w:ind w:left="360" w:firstLine="0"/>
        <w:rPr>
          <w:rFonts w:eastAsia="Times New Roman"/>
          <w:sz w:val="19"/>
          <w:szCs w:val="19"/>
        </w:rPr>
      </w:pPr>
      <w:bookmarkStart w:id="1" w:name="_Hlk171678257"/>
      <w:r w:rsidRPr="006564C2">
        <w:rPr>
          <w:rFonts w:eastAsia="Times New Roman"/>
          <w:sz w:val="19"/>
          <w:szCs w:val="19"/>
        </w:rPr>
        <w:t>Razpisni obrazec 1:</w:t>
      </w:r>
      <w:r w:rsidR="00CC5157">
        <w:rPr>
          <w:rFonts w:eastAsia="Times New Roman"/>
          <w:sz w:val="19"/>
          <w:szCs w:val="19"/>
        </w:rPr>
        <w:t xml:space="preserve"> </w:t>
      </w:r>
      <w:r w:rsidR="00BA2940" w:rsidRPr="006564C2">
        <w:rPr>
          <w:rFonts w:eastAsia="Times New Roman"/>
          <w:sz w:val="19"/>
          <w:szCs w:val="19"/>
        </w:rPr>
        <w:t>Podatki o ponudniku</w:t>
      </w:r>
    </w:p>
    <w:p w14:paraId="19882194" w14:textId="77777777" w:rsidR="00E121E9" w:rsidRPr="00E121E9"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2:</w:t>
      </w:r>
      <w:r>
        <w:rPr>
          <w:rFonts w:eastAsia="Times New Roman"/>
          <w:sz w:val="19"/>
          <w:szCs w:val="19"/>
        </w:rPr>
        <w:t xml:space="preserve"> </w:t>
      </w:r>
      <w:r w:rsidRPr="00E121E9">
        <w:rPr>
          <w:rFonts w:eastAsia="Times New Roman"/>
          <w:sz w:val="19"/>
          <w:szCs w:val="19"/>
        </w:rPr>
        <w:t>Izjava ponudnika, da ne nastopa s podizvajalci</w:t>
      </w:r>
    </w:p>
    <w:p w14:paraId="167CF89E" w14:textId="77777777" w:rsidR="00E121E9" w:rsidRPr="006564C2"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3:</w:t>
      </w:r>
      <w:r>
        <w:rPr>
          <w:rFonts w:eastAsia="Times New Roman"/>
          <w:sz w:val="19"/>
          <w:szCs w:val="19"/>
        </w:rPr>
        <w:t xml:space="preserve"> </w:t>
      </w:r>
      <w:r w:rsidRPr="00E121E9">
        <w:rPr>
          <w:rFonts w:eastAsia="Times New Roman"/>
          <w:sz w:val="19"/>
          <w:szCs w:val="19"/>
        </w:rPr>
        <w:t>Podatki o podizvajalcu</w:t>
      </w:r>
    </w:p>
    <w:p w14:paraId="535A94A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bookmarkStart w:id="2" w:name="_Hlk182228414"/>
      <w:r w:rsidRPr="00FB12C1">
        <w:rPr>
          <w:rFonts w:eastAsia="Times New Roman"/>
          <w:sz w:val="19"/>
          <w:szCs w:val="19"/>
        </w:rPr>
        <w:t xml:space="preserve">Razpisni obrazec </w:t>
      </w:r>
      <w:r w:rsidR="00A30EEE">
        <w:rPr>
          <w:rFonts w:eastAsia="Times New Roman"/>
          <w:sz w:val="19"/>
          <w:szCs w:val="19"/>
        </w:rPr>
        <w:t>4</w:t>
      </w:r>
      <w:r w:rsidRPr="00FB12C1">
        <w:rPr>
          <w:rFonts w:eastAsia="Times New Roman"/>
          <w:sz w:val="19"/>
          <w:szCs w:val="19"/>
        </w:rPr>
        <w:t>: Izjava o izpolnjevanju pogojev za priznanje tehnične sposobnosti ponudnika</w:t>
      </w:r>
    </w:p>
    <w:p w14:paraId="55066B11" w14:textId="77777777" w:rsidR="00EF1CD4" w:rsidRPr="00CC5157"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5</w:t>
      </w:r>
      <w:r w:rsidRPr="00FB12C1">
        <w:rPr>
          <w:rFonts w:eastAsia="Times New Roman"/>
          <w:sz w:val="19"/>
          <w:szCs w:val="19"/>
        </w:rPr>
        <w:t>: Izjava o izpolnjevanju pogojev za priznanje tehnične sposobnosti ponudnika</w:t>
      </w:r>
    </w:p>
    <w:p w14:paraId="72464A2F" w14:textId="77777777" w:rsidR="00EF1CD4" w:rsidRPr="00FB12C1"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6</w:t>
      </w:r>
      <w:r w:rsidRPr="00FB12C1">
        <w:rPr>
          <w:rFonts w:eastAsia="Times New Roman"/>
          <w:sz w:val="19"/>
          <w:szCs w:val="19"/>
        </w:rPr>
        <w:t xml:space="preserve">: </w:t>
      </w:r>
      <w:r>
        <w:rPr>
          <w:rFonts w:eastAsia="Times New Roman"/>
          <w:sz w:val="19"/>
          <w:szCs w:val="19"/>
        </w:rPr>
        <w:t>Seznam prijavljenih referenčnih kadrov</w:t>
      </w:r>
    </w:p>
    <w:bookmarkEnd w:id="2"/>
    <w:p w14:paraId="0D98D334"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7</w:t>
      </w:r>
      <w:r w:rsidRPr="00CC5157">
        <w:rPr>
          <w:rFonts w:eastAsia="Times New Roman"/>
          <w:sz w:val="19"/>
          <w:szCs w:val="19"/>
        </w:rPr>
        <w:t>: Vzorec bančne garancije za zavarovanje resnosti ponudbe</w:t>
      </w:r>
    </w:p>
    <w:p w14:paraId="3AEB3B8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8</w:t>
      </w:r>
      <w:r w:rsidRPr="00CC5157">
        <w:rPr>
          <w:rFonts w:eastAsia="Times New Roman"/>
          <w:sz w:val="19"/>
          <w:szCs w:val="19"/>
        </w:rPr>
        <w:t>: Vzorec bančne garancije za zavarovanje dobre izvedbe pogodbenih obveznosti</w:t>
      </w:r>
    </w:p>
    <w:p w14:paraId="6D58328A"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9</w:t>
      </w:r>
      <w:r w:rsidRPr="00E56B98">
        <w:rPr>
          <w:rFonts w:eastAsia="Times New Roman"/>
          <w:sz w:val="19"/>
          <w:szCs w:val="19"/>
        </w:rPr>
        <w:t>: Vzorec pogodbe</w:t>
      </w:r>
      <w:r>
        <w:rPr>
          <w:rFonts w:eastAsia="Times New Roman"/>
          <w:sz w:val="19"/>
          <w:szCs w:val="19"/>
        </w:rPr>
        <w:t xml:space="preserve"> za implementacijo in izvajanje storitev</w:t>
      </w:r>
    </w:p>
    <w:p w14:paraId="6B97B950"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10</w:t>
      </w:r>
      <w:r w:rsidRPr="00E56B98">
        <w:rPr>
          <w:rFonts w:eastAsia="Times New Roman"/>
          <w:sz w:val="19"/>
          <w:szCs w:val="19"/>
        </w:rPr>
        <w:t>: Vzorec pogodbe o obdelavi osebnih podatkov</w:t>
      </w:r>
    </w:p>
    <w:p w14:paraId="36AD2288"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11</w:t>
      </w:r>
      <w:r w:rsidRPr="00E56B98">
        <w:rPr>
          <w:rFonts w:eastAsia="Times New Roman"/>
          <w:sz w:val="19"/>
          <w:szCs w:val="19"/>
        </w:rPr>
        <w:t>: Vzorec sporazuma o ne-razkrivanju podatkov</w:t>
      </w:r>
    </w:p>
    <w:p w14:paraId="2B12879C" w14:textId="77777777" w:rsid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12</w:t>
      </w:r>
      <w:r w:rsidRPr="00CC5157">
        <w:rPr>
          <w:rFonts w:eastAsia="Times New Roman"/>
          <w:sz w:val="19"/>
          <w:szCs w:val="19"/>
        </w:rPr>
        <w:t>: Predračun</w:t>
      </w:r>
    </w:p>
    <w:p w14:paraId="00E93B1A"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13</w:t>
      </w:r>
      <w:r w:rsidRPr="00E56B98">
        <w:rPr>
          <w:rFonts w:eastAsia="Times New Roman"/>
          <w:sz w:val="19"/>
          <w:szCs w:val="19"/>
        </w:rPr>
        <w:t xml:space="preserve">: </w:t>
      </w:r>
      <w:r>
        <w:rPr>
          <w:rFonts w:eastAsia="Times New Roman"/>
          <w:sz w:val="19"/>
          <w:szCs w:val="19"/>
        </w:rPr>
        <w:t>S</w:t>
      </w:r>
      <w:r w:rsidRPr="00A53B04">
        <w:rPr>
          <w:rFonts w:eastAsia="Times New Roman"/>
          <w:sz w:val="19"/>
          <w:szCs w:val="19"/>
        </w:rPr>
        <w:t>pecifikacij</w:t>
      </w:r>
      <w:r>
        <w:rPr>
          <w:rFonts w:eastAsia="Times New Roman"/>
          <w:sz w:val="19"/>
          <w:szCs w:val="19"/>
        </w:rPr>
        <w:t>a</w:t>
      </w:r>
      <w:r w:rsidRPr="00A53B04">
        <w:rPr>
          <w:rFonts w:eastAsia="Times New Roman"/>
          <w:sz w:val="19"/>
          <w:szCs w:val="19"/>
        </w:rPr>
        <w:t xml:space="preserve"> predmeta naročila (implementacija in izvajanje storitev)</w:t>
      </w:r>
    </w:p>
    <w:bookmarkEnd w:id="1"/>
    <w:p w14:paraId="0E8CF63E"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14:paraId="50CF58ED"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14:paraId="3D936E7A" w14:textId="77777777"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5C020F8B" w14:textId="77777777"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61B1D7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694538A3"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1F9AB516"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0D21C7BD"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63F860B8" w14:textId="77777777"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14:paraId="4AA3627D" w14:textId="77777777"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14:paraId="7906219C" w14:textId="77777777" w:rsidR="00BA2940" w:rsidRPr="00FB12C1" w:rsidRDefault="00BA2940" w:rsidP="003C1FC5">
      <w:pPr>
        <w:widowControl w:val="0"/>
        <w:spacing w:after="120" w:line="240" w:lineRule="auto"/>
        <w:ind w:left="0" w:firstLine="0"/>
        <w:rPr>
          <w:rFonts w:eastAsia="Times New Roman"/>
          <w:b/>
          <w:sz w:val="19"/>
          <w:szCs w:val="19"/>
        </w:rPr>
      </w:pPr>
      <w:r w:rsidRPr="00FB12C1">
        <w:rPr>
          <w:rFonts w:eastAsia="Times New Roman"/>
          <w:b/>
          <w:sz w:val="19"/>
          <w:szCs w:val="19"/>
        </w:rPr>
        <w:t>1.1. Predmet javnega naročila</w:t>
      </w:r>
    </w:p>
    <w:p w14:paraId="7B445375" w14:textId="77777777" w:rsidR="005B5CA1" w:rsidRPr="005B5CA1" w:rsidRDefault="005B5CA1" w:rsidP="005B5CA1">
      <w:pPr>
        <w:widowControl w:val="0"/>
        <w:spacing w:after="0" w:line="240" w:lineRule="auto"/>
        <w:ind w:left="357" w:firstLine="0"/>
        <w:rPr>
          <w:rFonts w:eastAsia="Times New Roman"/>
          <w:sz w:val="19"/>
          <w:szCs w:val="19"/>
        </w:rPr>
      </w:pPr>
      <w:r w:rsidRPr="005B5CA1">
        <w:rPr>
          <w:rFonts w:eastAsia="Times New Roman"/>
          <w:sz w:val="19"/>
          <w:szCs w:val="19"/>
        </w:rPr>
        <w:t>Predmet javnega naročila je vzpostavitev in izvajanje upravljanih storitev kibernetskega nadzora (SOC):</w:t>
      </w:r>
    </w:p>
    <w:p w14:paraId="07429E07"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implementacija sistema za izvajanje upravljanih storitev kibernetsko-varnostnega nadzornega centra (SOC),</w:t>
      </w:r>
    </w:p>
    <w:p w14:paraId="21B52306"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izvajanje upravljanih storitev kibernetskega nadzora (SOC) v okviru mesečnega pavšala:</w:t>
      </w:r>
    </w:p>
    <w:p w14:paraId="3D0D64A9"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operativne storitve kibernetskega varovanja (SOC),</w:t>
      </w:r>
    </w:p>
    <w:p w14:paraId="45DB8C2C"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operativna izvedba upravljanja in razreševanja varnostnih dogodkov in incidentov,</w:t>
      </w:r>
    </w:p>
    <w:p w14:paraId="129D5997" w14:textId="77777777" w:rsidR="005B5CA1" w:rsidRPr="005B5CA1" w:rsidRDefault="005B5CA1" w:rsidP="00CC66A4">
      <w:pPr>
        <w:numPr>
          <w:ilvl w:val="0"/>
          <w:numId w:val="52"/>
        </w:numPr>
        <w:spacing w:after="120" w:line="240" w:lineRule="auto"/>
        <w:ind w:left="1077" w:hanging="357"/>
        <w:rPr>
          <w:rFonts w:eastAsia="Times New Roman"/>
          <w:sz w:val="19"/>
          <w:szCs w:val="19"/>
        </w:rPr>
      </w:pPr>
      <w:r w:rsidRPr="005B5CA1">
        <w:rPr>
          <w:rFonts w:eastAsia="Times New Roman"/>
          <w:sz w:val="19"/>
          <w:szCs w:val="19"/>
        </w:rPr>
        <w:t>izvajanje SOC storitev tehnične podpore na zahtevo naročnika, obračunanih po dejanski porabi.</w:t>
      </w:r>
    </w:p>
    <w:p w14:paraId="3982B505"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 xml:space="preserve">Podatki iz naročnikovega sistema se </w:t>
      </w:r>
      <w:r w:rsidRPr="005B5CA1">
        <w:rPr>
          <w:rFonts w:eastAsia="Times New Roman"/>
          <w:b/>
          <w:bCs/>
          <w:sz w:val="19"/>
          <w:szCs w:val="19"/>
        </w:rPr>
        <w:t>ne prenašajo</w:t>
      </w:r>
      <w:r w:rsidRPr="005B5CA1">
        <w:rPr>
          <w:rFonts w:eastAsia="Times New Roman"/>
          <w:sz w:val="19"/>
          <w:szCs w:val="19"/>
        </w:rPr>
        <w:t xml:space="preserve"> k ponudniku. K ponudniku se prenesejo samo opozorila o zaznanih alarmih. </w:t>
      </w:r>
    </w:p>
    <w:p w14:paraId="66675F60" w14:textId="77777777" w:rsidR="005B5CA1" w:rsidRPr="005B5CA1" w:rsidRDefault="005B5CA1" w:rsidP="005B5CA1">
      <w:pPr>
        <w:widowControl w:val="0"/>
        <w:spacing w:after="0" w:line="240" w:lineRule="auto"/>
        <w:ind w:left="360" w:firstLine="0"/>
        <w:rPr>
          <w:rFonts w:eastAsia="Times New Roman"/>
          <w:sz w:val="19"/>
          <w:szCs w:val="19"/>
        </w:rPr>
      </w:pPr>
      <w:r w:rsidRPr="005B5CA1">
        <w:rPr>
          <w:rFonts w:eastAsia="Times New Roman"/>
          <w:sz w:val="19"/>
          <w:szCs w:val="19"/>
        </w:rPr>
        <w:t>Podrobnejši opis razpisanih del in storitev ter ostalih pravic in obveznosti je določen v:</w:t>
      </w:r>
    </w:p>
    <w:p w14:paraId="26C2C88F"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specifikaciji predmeta naročila (implementacija in izvajanje storitev),</w:t>
      </w:r>
    </w:p>
    <w:p w14:paraId="1994D1E5"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za implementacijo in izvajanje storitev,</w:t>
      </w:r>
    </w:p>
    <w:p w14:paraId="7D44FDA7"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obdelavi osebnih podatkov,</w:t>
      </w:r>
    </w:p>
    <w:p w14:paraId="5AC3EA19"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sporazuma o ne-razkrivanju podatkov,</w:t>
      </w:r>
    </w:p>
    <w:p w14:paraId="28F8B9CB"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v razpisnih obrazcih iz 3. poglavja te razpisne dokumentacije.</w:t>
      </w:r>
    </w:p>
    <w:p w14:paraId="68FC6C1F" w14:textId="77777777"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14:paraId="36CCD720" w14:textId="77777777"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14:paraId="6B65B5BF" w14:textId="77777777" w:rsidR="00EA6183"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r w:rsidR="00EA6183">
        <w:rPr>
          <w:rFonts w:eastAsia="Times New Roman"/>
          <w:sz w:val="19"/>
          <w:szCs w:val="19"/>
        </w:rPr>
        <w:t>.</w:t>
      </w:r>
    </w:p>
    <w:p w14:paraId="37FA5966" w14:textId="35D3E6B3" w:rsidR="001F1E4C" w:rsidRPr="00801BCB" w:rsidRDefault="001F1E4C" w:rsidP="001F1E4C">
      <w:pPr>
        <w:widowControl w:val="0"/>
        <w:spacing w:after="120" w:line="240" w:lineRule="auto"/>
        <w:ind w:left="360" w:firstLine="0"/>
        <w:rPr>
          <w:rFonts w:eastAsia="Times New Roman"/>
          <w:sz w:val="19"/>
          <w:szCs w:val="19"/>
        </w:rPr>
      </w:pPr>
      <w:r w:rsidRPr="00801BCB">
        <w:rPr>
          <w:rFonts w:eastAsia="Times New Roman"/>
          <w:sz w:val="19"/>
          <w:szCs w:val="19"/>
        </w:rPr>
        <w:t>Naročnik izvaja odprti postopek javnega naročila, ker je predhodno (prostovoljno obvestilo za predhodno transparentnost, objava v RS št. JN006443/2024-EUe25/01 in v EU št. 545146-2024) za isti predmet javnega naročila izvedel postopek s pogajanji brez predhodne objave po točki č) 1. odst.46. člena  ZJN-3 in je po pravnomočno zaključenem postopku oddaje javnega naročila sklenil pogodbo z izbranim ponudnikom z veljavnostjo do sklenitve pogodbe o izvedbi javnega naročila po izvedenem transparentnem postopku.</w:t>
      </w:r>
    </w:p>
    <w:p w14:paraId="1A445F05" w14:textId="77777777"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14:paraId="4BFE08CD" w14:textId="77777777" w:rsidR="00B05CBD" w:rsidRP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6BA46CF9" w14:textId="77777777" w:rsid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1DF577C2" w14:textId="77777777"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14:paraId="6D000525" w14:textId="77777777"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14:paraId="34D25B12" w14:textId="77777777"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14:paraId="04FC9A7C" w14:textId="0CE6B8BE" w:rsidR="001B04A1" w:rsidRPr="00801BCB" w:rsidRDefault="001B04A1" w:rsidP="001B04A1">
      <w:pPr>
        <w:widowControl w:val="0"/>
        <w:spacing w:after="120" w:line="240" w:lineRule="auto"/>
        <w:ind w:left="357" w:firstLine="0"/>
        <w:rPr>
          <w:rFonts w:eastAsia="Times New Roman"/>
          <w:sz w:val="19"/>
          <w:szCs w:val="19"/>
        </w:rPr>
      </w:pPr>
      <w:bookmarkStart w:id="3" w:name="_Hlk166489862"/>
      <w:r w:rsidRPr="00801BCB">
        <w:rPr>
          <w:rFonts w:eastAsia="Times New Roman"/>
          <w:sz w:val="19"/>
          <w:szCs w:val="19"/>
        </w:rPr>
        <w:t>Pogodba za implementacijo in izvajanje upravljanih storitev kibernetsko-varnostnega nadzornega centra (SOC) se sklene za obdobje do izteka šestintridesetega (36.) meseca od dneva obojestranskega podpisa pogodbe</w:t>
      </w:r>
      <w:r w:rsidR="00B04FD3" w:rsidRPr="00801BCB">
        <w:rPr>
          <w:rFonts w:eastAsia="Times New Roman"/>
          <w:sz w:val="19"/>
          <w:szCs w:val="19"/>
        </w:rPr>
        <w:t>.</w:t>
      </w:r>
    </w:p>
    <w:p w14:paraId="69BF2B76"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Vzpostavitev sistema SOC, ki se zaključi s prehodom sistema v poskusno obratovanje v produkciji, znaša največ do izteka drugega (2.) meseca od dneva obojestranskega podpisa pogodbe.</w:t>
      </w:r>
    </w:p>
    <w:p w14:paraId="65F33258"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p w14:paraId="534E032C" w14:textId="77777777" w:rsid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bookmarkEnd w:id="3"/>
    <w:p w14:paraId="3A291776" w14:textId="77777777"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5575E6ED"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14:paraId="272902DE"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lastRenderedPageBreak/>
        <w:t>Ponudbe morajo biti v celoti pripravljene v skladu z zahtevami te razpisne dokumentacije in veljavno zakonodajo v RS.</w:t>
      </w:r>
    </w:p>
    <w:p w14:paraId="6B5FC049" w14:textId="77777777"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53608EDA" w14:textId="77777777"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3A553569" w14:textId="3456D5EB"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467906" w:rsidRPr="00F53EE9">
        <w:rPr>
          <w:rFonts w:eastAsia="Times New Roman"/>
          <w:b/>
          <w:sz w:val="19"/>
          <w:szCs w:val="19"/>
        </w:rPr>
        <w:t>24</w:t>
      </w:r>
      <w:r w:rsidRPr="00F53EE9">
        <w:rPr>
          <w:rFonts w:eastAsia="Times New Roman"/>
          <w:b/>
          <w:sz w:val="19"/>
          <w:szCs w:val="19"/>
        </w:rPr>
        <w:t>.</w:t>
      </w:r>
      <w:r w:rsidR="000E7E29" w:rsidRPr="00F53EE9">
        <w:rPr>
          <w:rFonts w:eastAsia="Times New Roman"/>
          <w:b/>
          <w:sz w:val="19"/>
          <w:szCs w:val="19"/>
        </w:rPr>
        <w:t>10</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b/>
          <w:sz w:val="19"/>
          <w:szCs w:val="19"/>
        </w:rPr>
        <w:t xml:space="preserve"> do </w:t>
      </w:r>
      <w:r w:rsidR="00467906" w:rsidRPr="00F53EE9">
        <w:rPr>
          <w:rFonts w:eastAsia="Times New Roman"/>
          <w:b/>
          <w:sz w:val="19"/>
          <w:szCs w:val="19"/>
        </w:rPr>
        <w:t>12</w:t>
      </w:r>
      <w:r w:rsidRPr="00F53EE9">
        <w:rPr>
          <w:rFonts w:eastAsia="Times New Roman"/>
          <w:b/>
          <w:sz w:val="19"/>
          <w:szCs w:val="19"/>
        </w:rPr>
        <w:t>.00 ure</w:t>
      </w:r>
      <w:r w:rsidRPr="00F53EE9">
        <w:rPr>
          <w:rFonts w:eastAsia="Times New Roman"/>
          <w:sz w:val="19"/>
          <w:szCs w:val="19"/>
        </w:rPr>
        <w:t>. Odgovori bodo objavljeni na Portalu in so sestavni del razpisne dokumentacije.</w:t>
      </w:r>
    </w:p>
    <w:p w14:paraId="71EECC6A" w14:textId="77777777"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14:paraId="71250573" w14:textId="77777777"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14:paraId="344F123A"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14:paraId="587B01E0"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14:paraId="0203E12B" w14:textId="77777777"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14:paraId="69E1EC96" w14:textId="77777777"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14:paraId="1B3E18A7"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14:paraId="38448733" w14:textId="77777777"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eJN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380382C6"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BCB833" w14:textId="77777777"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14:paraId="57F3674D" w14:textId="77777777"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14:paraId="2FCEC8AB" w14:textId="77777777"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4951A0">
        <w:rPr>
          <w:rFonts w:eastAsia="Times New Roman"/>
          <w:sz w:val="19"/>
          <w:szCs w:val="19"/>
        </w:rPr>
        <w:t>12</w:t>
      </w:r>
      <w:r w:rsidRPr="006564C2">
        <w:rPr>
          <w:rFonts w:eastAsia="Times New Roman"/>
          <w:sz w:val="19"/>
          <w:szCs w:val="19"/>
        </w:rPr>
        <w:t>: Predračun,</w:t>
      </w:r>
    </w:p>
    <w:p w14:paraId="2AF51DD7"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 xml:space="preserve"> </w:t>
      </w:r>
      <w:r w:rsidR="00DB013E">
        <w:rPr>
          <w:rFonts w:eastAsia="Times New Roman"/>
          <w:sz w:val="19"/>
          <w:szCs w:val="19"/>
        </w:rPr>
        <w:t>dostopen</w:t>
      </w:r>
      <w:r w:rsidRPr="006564C2">
        <w:rPr>
          <w:rFonts w:eastAsia="Times New Roman"/>
          <w:sz w:val="19"/>
          <w:szCs w:val="19"/>
        </w:rPr>
        <w:t xml:space="preserve"> na javnem odpiranju ponudb.</w:t>
      </w:r>
    </w:p>
    <w:p w14:paraId="18869328" w14:textId="77777777"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14:paraId="7DC81508" w14:textId="77777777" w:rsidR="00F513E6" w:rsidRPr="006564C2" w:rsidRDefault="00F513E6" w:rsidP="001775D7">
      <w:pPr>
        <w:widowControl w:val="0"/>
        <w:numPr>
          <w:ilvl w:val="0"/>
          <w:numId w:val="26"/>
        </w:numPr>
        <w:spacing w:after="120" w:line="240" w:lineRule="auto"/>
        <w:ind w:left="1077" w:hanging="357"/>
        <w:rPr>
          <w:rFonts w:eastAsia="Times New Roman"/>
          <w:sz w:val="19"/>
          <w:szCs w:val="19"/>
        </w:rPr>
      </w:pPr>
      <w:r w:rsidRPr="006564C2">
        <w:rPr>
          <w:rFonts w:eastAsia="Times New Roman"/>
          <w:sz w:val="19"/>
          <w:szCs w:val="19"/>
        </w:rPr>
        <w:t>Enotni evropski dokument v zvezi z oddajo javnega naročila – ESPD</w:t>
      </w:r>
      <w:r w:rsidR="00E42B3D">
        <w:rPr>
          <w:rFonts w:eastAsia="Times New Roman"/>
          <w:sz w:val="19"/>
          <w:szCs w:val="19"/>
        </w:rPr>
        <w:t>.</w:t>
      </w:r>
    </w:p>
    <w:p w14:paraId="7FDBDA40" w14:textId="77777777"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14:paraId="3050BD51" w14:textId="77777777"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14:paraId="247B8DD7" w14:textId="77777777" w:rsidR="00BA2940"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14:paraId="32FD3A89" w14:textId="77777777" w:rsidR="006E5149" w:rsidRP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2: Izjava ponudnika, da ne nastopa s podizvajalci</w:t>
      </w:r>
      <w:r w:rsidR="007F526C">
        <w:rPr>
          <w:rFonts w:eastAsia="Times New Roman"/>
          <w:sz w:val="19"/>
          <w:szCs w:val="19"/>
        </w:rPr>
        <w:t>,</w:t>
      </w:r>
    </w:p>
    <w:p w14:paraId="37BB73E9" w14:textId="77777777" w:rsid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3: Podatki o podizvajalcu</w:t>
      </w:r>
      <w:r w:rsidR="007F526C">
        <w:rPr>
          <w:rFonts w:eastAsia="Times New Roman"/>
          <w:sz w:val="19"/>
          <w:szCs w:val="19"/>
        </w:rPr>
        <w:t>,</w:t>
      </w:r>
    </w:p>
    <w:p w14:paraId="2D5A78D4"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ISO/IEC 27001 ali drugega enakovrednega certifikata (standarda),</w:t>
      </w:r>
    </w:p>
    <w:p w14:paraId="02DA25ED" w14:textId="77777777" w:rsidR="004951A0"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 22301 ali drugega enakovrednega certifikata (standarda),</w:t>
      </w:r>
    </w:p>
    <w:p w14:paraId="5B615CCC" w14:textId="77777777" w:rsidR="000E7E29" w:rsidRPr="002117E7" w:rsidRDefault="000E7E29" w:rsidP="000E7E29">
      <w:pPr>
        <w:numPr>
          <w:ilvl w:val="0"/>
          <w:numId w:val="7"/>
        </w:numPr>
        <w:spacing w:line="240" w:lineRule="auto"/>
        <w:rPr>
          <w:rFonts w:eastAsia="Times New Roman"/>
          <w:sz w:val="19"/>
          <w:szCs w:val="19"/>
        </w:rPr>
      </w:pPr>
      <w:r w:rsidRPr="002117E7">
        <w:rPr>
          <w:rFonts w:eastAsia="Times New Roman"/>
          <w:sz w:val="19"/>
          <w:szCs w:val="19"/>
        </w:rPr>
        <w:t xml:space="preserve">kopija veljavnega certifikata ISO/IEC 27018 Information technology — Security techniques — Code of practice for protection of personally identifiable information (PII) in public clouds acting as PII processors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enakovrednem sistemu, s katerim izkazuje vsaj enakovredno varovanje osebnih podatkov kot procesor operativne storitve SOC,</w:t>
      </w:r>
    </w:p>
    <w:p w14:paraId="07E4D28A"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bookmarkStart w:id="6" w:name="_Hlk197522268"/>
      <w:r w:rsidRPr="00680228">
        <w:rPr>
          <w:rFonts w:eastAsia="Times New Roman"/>
          <w:sz w:val="19"/>
          <w:szCs w:val="19"/>
        </w:rPr>
        <w:t>kopija dovoljenja za hranjenje in obravnavanje tajnih podatkov stopnje tajnosti</w:t>
      </w:r>
      <w:r>
        <w:rPr>
          <w:rFonts w:eastAsia="Times New Roman"/>
          <w:sz w:val="19"/>
          <w:szCs w:val="19"/>
        </w:rPr>
        <w:t xml:space="preserve"> vsaj</w:t>
      </w:r>
      <w:r w:rsidRPr="00680228">
        <w:rPr>
          <w:rFonts w:eastAsia="Times New Roman"/>
          <w:sz w:val="19"/>
          <w:szCs w:val="19"/>
        </w:rPr>
        <w:t xml:space="preserve"> ZAUPNO</w:t>
      </w:r>
      <w:bookmarkEnd w:id="6"/>
      <w:r>
        <w:rPr>
          <w:rFonts w:eastAsia="Times New Roman"/>
          <w:sz w:val="19"/>
          <w:szCs w:val="19"/>
        </w:rPr>
        <w:t>, na področju Slovenije</w:t>
      </w:r>
      <w:r w:rsidRPr="00680228">
        <w:rPr>
          <w:rFonts w:eastAsia="Times New Roman"/>
          <w:sz w:val="19"/>
          <w:szCs w:val="19"/>
        </w:rPr>
        <w:t>,</w:t>
      </w:r>
    </w:p>
    <w:p w14:paraId="706DAF0B"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4</w:t>
      </w:r>
      <w:r w:rsidRPr="007F526C">
        <w:rPr>
          <w:rFonts w:eastAsia="Times New Roman"/>
          <w:sz w:val="19"/>
          <w:szCs w:val="19"/>
        </w:rPr>
        <w:t>: Izjava o izpolnjevanju pogojev za priznanje tehnične sposobnosti ponudnika</w:t>
      </w:r>
      <w:r>
        <w:rPr>
          <w:rFonts w:eastAsia="Times New Roman"/>
          <w:sz w:val="19"/>
          <w:szCs w:val="19"/>
        </w:rPr>
        <w:t>,</w:t>
      </w:r>
    </w:p>
    <w:p w14:paraId="3AE12F69"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5</w:t>
      </w:r>
      <w:r w:rsidRPr="007F526C">
        <w:rPr>
          <w:rFonts w:eastAsia="Times New Roman"/>
          <w:sz w:val="19"/>
          <w:szCs w:val="19"/>
        </w:rPr>
        <w:t>: Izjava o izpolnjevanju pogojev za priznanje tehnične sposobnosti ponudnika</w:t>
      </w:r>
      <w:r>
        <w:rPr>
          <w:rFonts w:eastAsia="Times New Roman"/>
          <w:sz w:val="19"/>
          <w:szCs w:val="19"/>
        </w:rPr>
        <w:t>,</w:t>
      </w:r>
    </w:p>
    <w:p w14:paraId="6BE4B02D" w14:textId="77777777" w:rsid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lastRenderedPageBreak/>
        <w:t xml:space="preserve">Razpisni obrazec </w:t>
      </w:r>
      <w:r w:rsidR="004951A0">
        <w:rPr>
          <w:rFonts w:eastAsia="Times New Roman"/>
          <w:sz w:val="19"/>
          <w:szCs w:val="19"/>
        </w:rPr>
        <w:t>6</w:t>
      </w:r>
      <w:r w:rsidRPr="007F526C">
        <w:rPr>
          <w:rFonts w:eastAsia="Times New Roman"/>
          <w:sz w:val="19"/>
          <w:szCs w:val="19"/>
        </w:rPr>
        <w:t>: Seznam prijavljenih referenčnih kadrov</w:t>
      </w:r>
      <w:r>
        <w:rPr>
          <w:rFonts w:eastAsia="Times New Roman"/>
          <w:sz w:val="19"/>
          <w:szCs w:val="19"/>
        </w:rPr>
        <w:t>,</w:t>
      </w:r>
    </w:p>
    <w:p w14:paraId="3F4790CE"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6</w:t>
      </w:r>
      <w:r w:rsidRPr="007F526C">
        <w:rPr>
          <w:rFonts w:eastAsia="Times New Roman"/>
          <w:sz w:val="19"/>
          <w:szCs w:val="19"/>
        </w:rPr>
        <w:t>:</w:t>
      </w:r>
    </w:p>
    <w:p w14:paraId="378AFC63"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ustrezna listinska dokazila kot npr. kopije veljavnih osebnih certifikatov,</w:t>
      </w:r>
    </w:p>
    <w:p w14:paraId="6A013B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kopija pogodbe za razpoložljivost uradnega tolmača z znanjem slovenskega jezika in slovenskega tehničnega izrazoslovja,</w:t>
      </w:r>
    </w:p>
    <w:p w14:paraId="4C5D3FA3"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13</w:t>
      </w:r>
      <w:r w:rsidRPr="007F526C">
        <w:rPr>
          <w:rFonts w:eastAsia="Times New Roman"/>
          <w:sz w:val="19"/>
          <w:szCs w:val="19"/>
        </w:rPr>
        <w:t>:</w:t>
      </w:r>
    </w:p>
    <w:p w14:paraId="305F2D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4E6A066C"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specifikacija plana implementacije z navedbo predvidene udeležbe resursov naročnika (plan izvajanja posameznih faz projekta: analiza stanja, načrt uvedbe, vzpostavitev, redno izvajanje SOC storitev),</w:t>
      </w:r>
    </w:p>
    <w:p w14:paraId="54852C82" w14:textId="77777777" w:rsidR="007F526C" w:rsidRPr="007F526C" w:rsidRDefault="007F526C" w:rsidP="007F526C">
      <w:pPr>
        <w:pStyle w:val="Odstavekseznama"/>
        <w:numPr>
          <w:ilvl w:val="0"/>
          <w:numId w:val="7"/>
        </w:numPr>
        <w:rPr>
          <w:rFonts w:eastAsia="Times New Roman"/>
          <w:sz w:val="19"/>
          <w:szCs w:val="19"/>
        </w:rPr>
      </w:pPr>
      <w:r w:rsidRPr="007F526C">
        <w:rPr>
          <w:rFonts w:eastAsia="Times New Roman"/>
          <w:sz w:val="19"/>
          <w:szCs w:val="19"/>
        </w:rPr>
        <w:t>original bančne garancije za zavarovanje resnosti ponudbe v datoteki PDF oziroma sken v primeru, da ponudnik predloži original bančne garancije v papirni obliki,</w:t>
      </w:r>
    </w:p>
    <w:p w14:paraId="140957D0"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14:paraId="457A7F35" w14:textId="77777777"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14:paraId="076EFA63" w14:textId="3780D0C8"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F53EE9">
        <w:rPr>
          <w:rFonts w:eastAsia="Times New Roman"/>
          <w:b/>
          <w:sz w:val="19"/>
          <w:szCs w:val="19"/>
        </w:rPr>
        <w:t>najkasneje</w:t>
      </w:r>
      <w:r w:rsidR="00C44EC8" w:rsidRPr="00F53EE9">
        <w:rPr>
          <w:rFonts w:eastAsia="Times New Roman"/>
          <w:b/>
          <w:sz w:val="19"/>
          <w:szCs w:val="19"/>
        </w:rPr>
        <w:t xml:space="preserve"> </w:t>
      </w:r>
      <w:r w:rsidR="00467906" w:rsidRPr="00F53EE9">
        <w:rPr>
          <w:rFonts w:eastAsia="Times New Roman"/>
          <w:b/>
          <w:sz w:val="19"/>
          <w:szCs w:val="19"/>
        </w:rPr>
        <w:t>10</w:t>
      </w:r>
      <w:r w:rsidR="00C44EC8" w:rsidRPr="00F53EE9">
        <w:rPr>
          <w:rFonts w:eastAsia="Times New Roman"/>
          <w:b/>
          <w:sz w:val="19"/>
          <w:szCs w:val="19"/>
        </w:rPr>
        <w:t>.</w:t>
      </w:r>
      <w:r w:rsidR="00EF2D43" w:rsidRPr="00F53EE9">
        <w:rPr>
          <w:rFonts w:eastAsia="Times New Roman"/>
          <w:b/>
          <w:sz w:val="19"/>
          <w:szCs w:val="19"/>
        </w:rPr>
        <w:t>11</w:t>
      </w:r>
      <w:r w:rsidR="00C44EC8" w:rsidRPr="00F53EE9">
        <w:rPr>
          <w:rFonts w:eastAsia="Times New Roman"/>
          <w:b/>
          <w:sz w:val="19"/>
          <w:szCs w:val="19"/>
        </w:rPr>
        <w:t>.</w:t>
      </w:r>
      <w:r w:rsidR="001B04A1" w:rsidRPr="00F53EE9">
        <w:rPr>
          <w:rFonts w:eastAsia="Times New Roman"/>
          <w:b/>
          <w:sz w:val="19"/>
          <w:szCs w:val="19"/>
        </w:rPr>
        <w:t>2025</w:t>
      </w:r>
      <w:r w:rsidR="00C44EC8" w:rsidRPr="00F53EE9">
        <w:rPr>
          <w:rFonts w:eastAsia="Times New Roman"/>
          <w:b/>
          <w:sz w:val="19"/>
          <w:szCs w:val="19"/>
        </w:rPr>
        <w:t xml:space="preserve"> do 9.00 ure</w:t>
      </w:r>
      <w:r w:rsidRPr="00F53EE9">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14:paraId="47884B2E"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2B90BC9"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14:paraId="20060353"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14:paraId="21BA50CF" w14:textId="77777777"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4951A0">
        <w:rPr>
          <w:rFonts w:eastAsia="Times New Roman"/>
          <w:sz w:val="19"/>
          <w:szCs w:val="19"/>
        </w:rPr>
        <w:t>8</w:t>
      </w:r>
      <w:r w:rsidRPr="009400A0">
        <w:rPr>
          <w:rFonts w:eastAsia="Times New Roman"/>
          <w:sz w:val="19"/>
          <w:szCs w:val="19"/>
        </w:rPr>
        <w:t>: Vzorec bančne garancije za zavarovanje dobre izvedbe pogodbenih obveznosti,</w:t>
      </w:r>
    </w:p>
    <w:p w14:paraId="03BADDE2"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9</w:t>
      </w:r>
      <w:r w:rsidRPr="00F23067">
        <w:rPr>
          <w:rFonts w:eastAsia="Times New Roman"/>
          <w:sz w:val="19"/>
          <w:szCs w:val="19"/>
        </w:rPr>
        <w:t>: Vzorec pogodbe za implementacijo in izvajanje storitev,</w:t>
      </w:r>
    </w:p>
    <w:p w14:paraId="32DEE1E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10</w:t>
      </w:r>
      <w:r w:rsidRPr="00F23067">
        <w:rPr>
          <w:rFonts w:eastAsia="Times New Roman"/>
          <w:sz w:val="19"/>
          <w:szCs w:val="19"/>
        </w:rPr>
        <w:t>: Vzorec pogodbe o obdelavi osebnih podatkov,</w:t>
      </w:r>
    </w:p>
    <w:p w14:paraId="2B8DE4C4"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11</w:t>
      </w:r>
      <w:r w:rsidRPr="00F23067">
        <w:rPr>
          <w:rFonts w:eastAsia="Times New Roman"/>
          <w:sz w:val="19"/>
          <w:szCs w:val="19"/>
        </w:rPr>
        <w:t>: Vzorec sporazuma o ne-razkrivanju podatkov,</w:t>
      </w:r>
    </w:p>
    <w:p w14:paraId="7D8DF85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13</w:t>
      </w:r>
      <w:r w:rsidRPr="00F23067">
        <w:rPr>
          <w:rFonts w:eastAsia="Times New Roman"/>
          <w:sz w:val="19"/>
          <w:szCs w:val="19"/>
        </w:rPr>
        <w:t>: Specifikacija predmeta naročila (implementacija in izvajanje storitev),</w:t>
      </w:r>
    </w:p>
    <w:p w14:paraId="4A7DD45D"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5848BFD6"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naročniku predložil bančno garancijo za zavarovanje dobre izvedbe pogodbenih obveznosti, kot navedeno v razpisni dokumentaciji,</w:t>
      </w:r>
    </w:p>
    <w:p w14:paraId="79F45C97"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za implementacijo in izvajanje storitev, kot navedeno v razpisni dokumentaciji,</w:t>
      </w:r>
    </w:p>
    <w:p w14:paraId="2E91039E"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o obdelavi osebnih podatkov, kot navedeno v razpisni dokumentaciji,</w:t>
      </w:r>
    </w:p>
    <w:p w14:paraId="0C449A7F"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sporazum o ne-razkrivanju podatkov, kot navedeno v razpisni dokumentaciji,</w:t>
      </w:r>
    </w:p>
    <w:p w14:paraId="3EE7A24C" w14:textId="77777777" w:rsidR="00F23067" w:rsidRPr="00F23067" w:rsidRDefault="00F23067" w:rsidP="00F23067">
      <w:pPr>
        <w:widowControl w:val="0"/>
        <w:numPr>
          <w:ilvl w:val="0"/>
          <w:numId w:val="8"/>
        </w:numPr>
        <w:spacing w:after="120" w:line="240" w:lineRule="auto"/>
        <w:ind w:left="1077" w:hanging="357"/>
        <w:rPr>
          <w:rFonts w:eastAsia="Times New Roman"/>
          <w:sz w:val="19"/>
          <w:szCs w:val="19"/>
        </w:rPr>
      </w:pPr>
      <w:r w:rsidRPr="00F23067">
        <w:rPr>
          <w:rFonts w:eastAsia="Times New Roman"/>
          <w:sz w:val="19"/>
          <w:szCs w:val="19"/>
        </w:rPr>
        <w:t xml:space="preserve">izvedel </w:t>
      </w:r>
      <w:r w:rsidR="0049710F">
        <w:rPr>
          <w:rFonts w:eastAsia="Times New Roman"/>
          <w:sz w:val="19"/>
          <w:szCs w:val="19"/>
        </w:rPr>
        <w:t xml:space="preserve">oziroma izvajal </w:t>
      </w:r>
      <w:r w:rsidRPr="00F23067">
        <w:rPr>
          <w:rFonts w:eastAsia="Times New Roman"/>
          <w:sz w:val="19"/>
          <w:szCs w:val="19"/>
        </w:rPr>
        <w:t>vsa pogodbena dela in storitve, kot navedeno v razpisni dokumentaciji.</w:t>
      </w:r>
    </w:p>
    <w:p w14:paraId="574A253C" w14:textId="77777777"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 xml:space="preserve">Original </w:t>
      </w:r>
      <w:r w:rsidR="008F5DE6">
        <w:rPr>
          <w:rFonts w:eastAsia="Times New Roman"/>
          <w:sz w:val="19"/>
          <w:szCs w:val="19"/>
          <w:u w:val="single"/>
        </w:rPr>
        <w:t>bančne garancije za zavarovanje resnosti ponudbe</w:t>
      </w:r>
      <w:r w:rsidRPr="006564C2">
        <w:rPr>
          <w:rFonts w:eastAsia="Times New Roman"/>
          <w:sz w:val="19"/>
          <w:szCs w:val="19"/>
          <w:u w:val="single"/>
        </w:rPr>
        <w:t xml:space="preserve"> v papirni obliki</w:t>
      </w:r>
    </w:p>
    <w:p w14:paraId="528350A7" w14:textId="77777777"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14:paraId="12B9F90D" w14:textId="77777777"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14:paraId="03942E29" w14:textId="77777777"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3B647E">
        <w:rPr>
          <w:rFonts w:eastAsia="Times New Roman"/>
          <w:sz w:val="19"/>
          <w:szCs w:val="19"/>
        </w:rPr>
        <w:t>Z</w:t>
      </w:r>
      <w:r w:rsidR="003B647E" w:rsidRPr="003B647E">
        <w:rPr>
          <w:rFonts w:eastAsia="Times New Roman"/>
          <w:sz w:val="19"/>
          <w:szCs w:val="19"/>
        </w:rPr>
        <w:t>unanje izvajanje storitev kibernetsko-varnostnega nadzornega centra (SOC)</w:t>
      </w:r>
      <w:r w:rsidRPr="00231508">
        <w:rPr>
          <w:rFonts w:eastAsia="Times New Roman"/>
          <w:sz w:val="19"/>
          <w:szCs w:val="19"/>
        </w:rPr>
        <w:t>«, in</w:t>
      </w:r>
    </w:p>
    <w:p w14:paraId="66BB847A" w14:textId="77777777"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14:paraId="42D63541" w14:textId="77777777"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14:paraId="2EC5DEE6" w14:textId="19A9622C"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F53EE9">
        <w:rPr>
          <w:rFonts w:eastAsia="Times New Roman"/>
          <w:sz w:val="19"/>
          <w:szCs w:val="19"/>
        </w:rPr>
        <w:t xml:space="preserve">ponudnik predloži (mora prispeti do naročnika, ne glede na način oddaje) najkasneje </w:t>
      </w:r>
      <w:r w:rsidR="00467906" w:rsidRPr="00F53EE9">
        <w:rPr>
          <w:rFonts w:eastAsia="Times New Roman"/>
          <w:b/>
          <w:sz w:val="19"/>
          <w:szCs w:val="19"/>
        </w:rPr>
        <w:t>10</w:t>
      </w:r>
      <w:r w:rsidRPr="00F53EE9">
        <w:rPr>
          <w:rFonts w:eastAsia="Times New Roman"/>
          <w:b/>
          <w:sz w:val="19"/>
          <w:szCs w:val="19"/>
        </w:rPr>
        <w:t>.</w:t>
      </w:r>
      <w:r w:rsidR="00EF2D43" w:rsidRPr="00F53EE9">
        <w:rPr>
          <w:rFonts w:eastAsia="Times New Roman"/>
          <w:b/>
          <w:sz w:val="19"/>
          <w:szCs w:val="19"/>
        </w:rPr>
        <w:t>11</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14:paraId="7804E0B0"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p>
    <w:p w14:paraId="6E2CB68C"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Sektor za nabavo</w:t>
      </w:r>
    </w:p>
    <w:p w14:paraId="44640761"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p>
    <w:p w14:paraId="4C7BEB14"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1506 Ljubljana</w:t>
      </w:r>
    </w:p>
    <w:p w14:paraId="48F64C1C" w14:textId="77777777"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14:paraId="2BD2B2F4" w14:textId="77777777"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14:paraId="4D27F9E1" w14:textId="77777777" w:rsidR="00727FBF"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lastRenderedPageBreak/>
        <w:t>V primeru, da ovojnica ni označena kot je to zahtevano v tej točki, naročnik ne odgovarja za predčasno odpiranje ali za založitev ovojnice.</w:t>
      </w:r>
    </w:p>
    <w:p w14:paraId="11AA1245" w14:textId="77777777"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448B9943" w14:textId="25728676" w:rsidR="00BA2940" w:rsidRPr="006564C2" w:rsidRDefault="00BA2940" w:rsidP="00AB5040">
      <w:pPr>
        <w:widowControl w:val="0"/>
        <w:spacing w:after="120" w:line="240" w:lineRule="auto"/>
        <w:ind w:left="357" w:firstLine="0"/>
        <w:rPr>
          <w:rFonts w:eastAsia="Times New Roman"/>
          <w:sz w:val="19"/>
          <w:szCs w:val="19"/>
        </w:rPr>
      </w:pPr>
      <w:r w:rsidRPr="00F53EE9">
        <w:rPr>
          <w:rFonts w:eastAsia="Times New Roman"/>
          <w:sz w:val="19"/>
          <w:szCs w:val="19"/>
        </w:rPr>
        <w:t xml:space="preserve">Odpiranje ponudb bo potekalo avtomatično v informacijskem sistemu e-JN </w:t>
      </w:r>
      <w:r w:rsidRPr="00F53EE9">
        <w:rPr>
          <w:rFonts w:eastAsia="Times New Roman"/>
          <w:b/>
          <w:sz w:val="19"/>
          <w:szCs w:val="19"/>
        </w:rPr>
        <w:t xml:space="preserve">dne </w:t>
      </w:r>
      <w:r w:rsidR="00467906" w:rsidRPr="00F53EE9">
        <w:rPr>
          <w:rFonts w:eastAsia="Times New Roman"/>
          <w:b/>
          <w:sz w:val="19"/>
          <w:szCs w:val="19"/>
        </w:rPr>
        <w:t>10</w:t>
      </w:r>
      <w:r w:rsidRPr="00F53EE9">
        <w:rPr>
          <w:rFonts w:eastAsia="Times New Roman"/>
          <w:b/>
          <w:sz w:val="19"/>
          <w:szCs w:val="19"/>
        </w:rPr>
        <w:t>.</w:t>
      </w:r>
      <w:r w:rsidR="00EF2D43" w:rsidRPr="00F53EE9">
        <w:rPr>
          <w:rFonts w:eastAsia="Times New Roman"/>
          <w:b/>
          <w:sz w:val="19"/>
          <w:szCs w:val="19"/>
        </w:rPr>
        <w:t>11</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sz w:val="19"/>
          <w:szCs w:val="19"/>
        </w:rPr>
        <w:t xml:space="preserve"> in se bo začelo </w:t>
      </w:r>
      <w:r w:rsidRPr="00F53EE9">
        <w:rPr>
          <w:rFonts w:eastAsia="Times New Roman"/>
          <w:b/>
          <w:sz w:val="19"/>
          <w:szCs w:val="19"/>
        </w:rPr>
        <w:t>ob</w:t>
      </w:r>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14:paraId="3A838205" w14:textId="77777777"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621FDC1F" w14:textId="77777777"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xml:space="preserve">. </w:t>
      </w:r>
      <w:r w:rsidR="009A5D5F" w:rsidRPr="009A5D5F">
        <w:rPr>
          <w:rFonts w:eastAsia="Times New Roman"/>
          <w:b/>
          <w:bCs/>
          <w:sz w:val="19"/>
          <w:szCs w:val="19"/>
        </w:rPr>
        <w:t>Definicija dopustne ponudbe in pregled ponudb</w:t>
      </w:r>
    </w:p>
    <w:p w14:paraId="7B4C7716"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F81816D"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PREGLED PONUDB: 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664F04F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07D834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bo opisani postopek preverjanja in ocenjevanja ponudb ponavljal, vse dokler za prvouvrščeno ponudbo ne bo ugotovil, da je dopustna.</w:t>
      </w:r>
    </w:p>
    <w:p w14:paraId="6A22A3BE"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ugotovil, da nobena od pravočasnih ponudb ni dopustna, predmetnega javnega naročila ne bo oddal.</w:t>
      </w:r>
    </w:p>
    <w:p w14:paraId="4DF0A583"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240A70B4"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F926243" w14:textId="77777777" w:rsid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6DD07902" w14:textId="77777777"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xml:space="preserve">. Dopustne dopolnitve, spremembe, </w:t>
      </w:r>
      <w:r w:rsidR="009A5D5F">
        <w:rPr>
          <w:rFonts w:eastAsia="Times New Roman"/>
          <w:b/>
          <w:sz w:val="19"/>
          <w:szCs w:val="19"/>
          <w:shd w:val="clear" w:color="auto" w:fill="FFFFFF"/>
        </w:rPr>
        <w:t xml:space="preserve">umik in </w:t>
      </w:r>
      <w:r w:rsidRPr="006564C2">
        <w:rPr>
          <w:rFonts w:eastAsia="Times New Roman"/>
          <w:b/>
          <w:sz w:val="19"/>
          <w:szCs w:val="19"/>
          <w:shd w:val="clear" w:color="auto" w:fill="FFFFFF"/>
        </w:rPr>
        <w:t>popravki ponudbe</w:t>
      </w:r>
    </w:p>
    <w:p w14:paraId="71BF254E"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sme skladno s 5. in 6. odstavkom 89. člena ZJN-3 od ponudnika zahtevati, da v zahtevanem roku svojo ponudbo dopolni, popravi, spremeni</w:t>
      </w:r>
      <w:r w:rsidRPr="009A5D5F">
        <w:rPr>
          <w:rFonts w:eastAsia="Times New Roman"/>
          <w:spacing w:val="-5"/>
          <w:sz w:val="19"/>
          <w:szCs w:val="19"/>
        </w:rPr>
        <w:t xml:space="preserve"> </w:t>
      </w:r>
      <w:r w:rsidRPr="009A5D5F">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4D070A9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222EE475" w14:textId="77777777" w:rsidR="009A5D5F" w:rsidRPr="009A5D5F" w:rsidRDefault="009A5D5F" w:rsidP="009A5D5F">
      <w:pPr>
        <w:widowControl w:val="0"/>
        <w:spacing w:after="0" w:line="240" w:lineRule="auto"/>
        <w:ind w:left="360" w:firstLine="0"/>
        <w:rPr>
          <w:rFonts w:eastAsia="Times New Roman"/>
          <w:sz w:val="19"/>
          <w:szCs w:val="19"/>
        </w:rPr>
      </w:pPr>
      <w:r w:rsidRPr="009A5D5F">
        <w:rPr>
          <w:rFonts w:eastAsia="Times New Roman"/>
          <w:sz w:val="19"/>
          <w:szCs w:val="19"/>
        </w:rPr>
        <w:t>Razen kadar gre za popravek ali dopolnitev očitne napake, če zaradi tega popravka ali dopolnitve ni dejansko predlagana nova ponudba, ponudnik ne sme dopolnjevati ali popravljati:</w:t>
      </w:r>
    </w:p>
    <w:p w14:paraId="7BFF118D" w14:textId="77777777" w:rsidR="009A5D5F" w:rsidRPr="009A5D5F" w:rsidRDefault="009A5D5F" w:rsidP="009A5D5F">
      <w:pPr>
        <w:widowControl w:val="0"/>
        <w:numPr>
          <w:ilvl w:val="0"/>
          <w:numId w:val="7"/>
        </w:numPr>
        <w:spacing w:after="0" w:line="240" w:lineRule="auto"/>
        <w:contextualSpacing/>
        <w:rPr>
          <w:rFonts w:eastAsia="Times New Roman"/>
          <w:sz w:val="19"/>
          <w:szCs w:val="19"/>
        </w:rPr>
      </w:pPr>
      <w:r w:rsidRPr="009A5D5F">
        <w:rPr>
          <w:rFonts w:eastAsia="Times New Roman"/>
          <w:sz w:val="19"/>
          <w:szCs w:val="19"/>
        </w:rPr>
        <w:t>svoje cene brez DDV na enoto, vrednosti postavke brez DDV, skupne vrednosti ponudbe brez DDV, razen kadar se skupna vrednost spremeni v skladu s sedmim odstavkom tega člena,</w:t>
      </w:r>
    </w:p>
    <w:p w14:paraId="03513F25" w14:textId="77777777" w:rsidR="009A5D5F" w:rsidRPr="009A5D5F" w:rsidRDefault="009A5D5F" w:rsidP="009A5D5F">
      <w:pPr>
        <w:widowControl w:val="0"/>
        <w:numPr>
          <w:ilvl w:val="0"/>
          <w:numId w:val="8"/>
        </w:numPr>
        <w:spacing w:after="120" w:line="240" w:lineRule="auto"/>
        <w:ind w:left="1077" w:hanging="357"/>
        <w:rPr>
          <w:rFonts w:eastAsia="Times New Roman"/>
          <w:sz w:val="19"/>
          <w:szCs w:val="19"/>
        </w:rPr>
      </w:pPr>
      <w:r w:rsidRPr="009A5D5F">
        <w:rPr>
          <w:rFonts w:eastAsia="Times New Roman"/>
          <w:sz w:val="19"/>
          <w:szCs w:val="19"/>
        </w:rPr>
        <w:t>tistega dela ponudbe, ki se veže na tehnične specifikacije predmeta javnega naročila.</w:t>
      </w:r>
    </w:p>
    <w:p w14:paraId="5EF017BA"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BCB17A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9A5D5F">
          <w:rPr>
            <w:rFonts w:eastAsia="Times New Roman"/>
            <w:color w:val="0000FF"/>
            <w:sz w:val="19"/>
            <w:szCs w:val="19"/>
            <w:u w:val="single"/>
          </w:rPr>
          <w:t>https://ejn.gov.si/eJN2</w:t>
        </w:r>
      </w:hyperlink>
      <w:r w:rsidRPr="009A5D5F">
        <w:rPr>
          <w:rFonts w:eastAsia="Times New Roman"/>
          <w:sz w:val="19"/>
          <w:szCs w:val="19"/>
        </w:rPr>
        <w:t>.</w:t>
      </w:r>
    </w:p>
    <w:p w14:paraId="79568341" w14:textId="77777777"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14:paraId="06F659EA" w14:textId="77777777" w:rsidR="004951A0" w:rsidRPr="004951A0" w:rsidRDefault="004951A0" w:rsidP="004951A0">
      <w:pPr>
        <w:widowControl w:val="0"/>
        <w:spacing w:after="120" w:line="240" w:lineRule="auto"/>
        <w:ind w:left="360" w:firstLine="0"/>
        <w:rPr>
          <w:rFonts w:eastAsia="Times New Roman"/>
          <w:b/>
          <w:sz w:val="19"/>
          <w:szCs w:val="19"/>
        </w:rPr>
      </w:pPr>
      <w:r w:rsidRPr="004951A0">
        <w:rPr>
          <w:rFonts w:eastAsia="Times New Roman"/>
          <w:sz w:val="19"/>
          <w:szCs w:val="19"/>
        </w:rPr>
        <w:t>Naročnik bo oddal javno naročilo na podlagi dopustne ekonomsko najugodnejše ponudbe. Ekonomsko najugodnejša ponudba je določena na podlagi najnižje cene, to je najnižje celotne ponudbene vrednosti predračuna.</w:t>
      </w:r>
    </w:p>
    <w:p w14:paraId="33E41EE1" w14:textId="77777777" w:rsidR="004951A0" w:rsidRDefault="004951A0" w:rsidP="004951A0">
      <w:pPr>
        <w:widowControl w:val="0"/>
        <w:spacing w:after="120" w:line="240" w:lineRule="auto"/>
        <w:ind w:left="357" w:firstLine="0"/>
        <w:rPr>
          <w:rFonts w:eastAsia="Times New Roman"/>
          <w:sz w:val="19"/>
          <w:szCs w:val="19"/>
        </w:rPr>
      </w:pPr>
      <w:r w:rsidRPr="004951A0">
        <w:rPr>
          <w:rFonts w:eastAsia="Times New Roman"/>
          <w:sz w:val="19"/>
          <w:szCs w:val="19"/>
        </w:rPr>
        <w:t>V primeru, da dva ali več ponudnikov ponudijo enako najnižjo ceno, bo naročnik izbral tisto, ki je bila oddana prej.</w:t>
      </w:r>
    </w:p>
    <w:p w14:paraId="5181726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14</w:t>
      </w:r>
      <w:r w:rsidRPr="006564C2">
        <w:rPr>
          <w:rFonts w:eastAsia="Times New Roman"/>
          <w:b/>
          <w:bCs/>
          <w:sz w:val="19"/>
          <w:szCs w:val="19"/>
        </w:rPr>
        <w:t xml:space="preserve">. </w:t>
      </w:r>
      <w:r w:rsidR="009A5D5F" w:rsidRPr="009A5D5F">
        <w:rPr>
          <w:rFonts w:eastAsia="Times New Roman"/>
          <w:b/>
          <w:bCs/>
          <w:sz w:val="19"/>
          <w:szCs w:val="19"/>
        </w:rPr>
        <w:t>Ustavitev postopka, zavrnitev vseh ponudb, odstop od izvedbe javnega naročila</w:t>
      </w:r>
    </w:p>
    <w:p w14:paraId="6E0EE35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do roka za oddajo ponudb kadar koli ustavi postopek oddaje javnega naročila.</w:t>
      </w:r>
    </w:p>
    <w:p w14:paraId="4C35299F"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vseh stopnjah postopka po izteku roka za odpiranje ponudb zavrne vse ponudbe.</w:t>
      </w:r>
    </w:p>
    <w:p w14:paraId="2E8A9380"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Če je naročnik zavrnil vse ponudbe, mora o razlogih za takšno odločitev in ali bo začel nov postopek, takoj pisno obvestiti ponudnike ali kandidate.</w:t>
      </w:r>
    </w:p>
    <w:p w14:paraId="15496E1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ne odgovarja za škodo in stroške priprave ponudbe, ki bi utegnili nastati ponudnikom zaradi zavrnitve vseh ponudb.</w:t>
      </w:r>
    </w:p>
    <w:p w14:paraId="3D10507A"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35EC2B0B"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14:paraId="403C0CDA"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5AC5E873" w14:textId="77777777"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14:paraId="75737B23" w14:textId="77777777"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A47D51D"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14:paraId="60C7ACD9" w14:textId="77777777" w:rsidR="007D1B18" w:rsidRPr="00E56B98" w:rsidRDefault="007D1B18" w:rsidP="007D1B18">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673EEF93"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w:t>
      </w:r>
      <w:r>
        <w:rPr>
          <w:rFonts w:eastAsia="Times New Roman"/>
          <w:sz w:val="19"/>
          <w:szCs w:val="19"/>
        </w:rPr>
        <w:t xml:space="preserve"> za implementacijo in izvajanje storitev</w:t>
      </w:r>
      <w:r w:rsidRPr="00E56B98">
        <w:rPr>
          <w:rFonts w:eastAsia="Times New Roman"/>
          <w:sz w:val="19"/>
          <w:szCs w:val="19"/>
        </w:rPr>
        <w:t>,</w:t>
      </w:r>
    </w:p>
    <w:p w14:paraId="7479C612"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7EB0A16A" w14:textId="77777777" w:rsidR="007D1B18" w:rsidRPr="00E56B98" w:rsidRDefault="007D1B18" w:rsidP="007D1B18">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592D4988" w14:textId="77777777" w:rsidR="007D1B18" w:rsidRPr="00E56B98" w:rsidRDefault="007D1B18" w:rsidP="007D1B18">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396AC125" w14:textId="77777777" w:rsidR="00BA2940" w:rsidRPr="006564C2" w:rsidRDefault="00BA2940" w:rsidP="000605F7">
      <w:pPr>
        <w:widowControl w:val="0"/>
        <w:spacing w:after="120" w:line="240" w:lineRule="auto"/>
        <w:ind w:left="0" w:firstLine="0"/>
        <w:rPr>
          <w:rFonts w:eastAsia="Times New Roman"/>
          <w:b/>
          <w:sz w:val="19"/>
          <w:szCs w:val="19"/>
        </w:rPr>
      </w:pPr>
      <w:bookmarkStart w:id="7"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7"/>
    </w:p>
    <w:p w14:paraId="4F808102"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FE1F808" w14:textId="77777777"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lastRenderedPageBreak/>
        <w:t>Zahteva za pravno varstvo v postopku javnega naročanja se lahko vloži zoper vsako ravnanje naročnika v postopku javnega naročanja, razen, če zakon, ki ureja javno naročanje (ZJN-3), ali ZPVPJN določa drugače.</w:t>
      </w:r>
    </w:p>
    <w:p w14:paraId="6AF4F743"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se vloži preko portala eRevizija.</w:t>
      </w:r>
    </w:p>
    <w:p w14:paraId="52BEB38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8FB5647"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5D29E01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A87E8B1"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14:paraId="3AF6A990" w14:textId="77777777"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14:paraId="23D3DC4B"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11B70111" w14:textId="77777777"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34B0982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18</w:t>
      </w:r>
      <w:r w:rsidRPr="006564C2">
        <w:rPr>
          <w:rFonts w:eastAsia="Times New Roman"/>
          <w:b/>
          <w:bCs/>
          <w:sz w:val="19"/>
          <w:szCs w:val="19"/>
        </w:rPr>
        <w:t>. Ostali pogoji, opozorila in pravice</w:t>
      </w:r>
    </w:p>
    <w:p w14:paraId="75CA0C19"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33F058E"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 To izjavo oziroma podatke bo naročnik predložil Komisiji za preprečevanje korupcije na njeno zahtevo.</w:t>
      </w:r>
    </w:p>
    <w:p w14:paraId="03C4F6C6" w14:textId="77777777" w:rsidR="009A5D5F" w:rsidRPr="009A5D5F" w:rsidRDefault="009A5D5F" w:rsidP="009A5D5F">
      <w:pPr>
        <w:widowControl w:val="0"/>
        <w:spacing w:after="100" w:line="240" w:lineRule="auto"/>
        <w:ind w:left="357" w:firstLine="0"/>
        <w:rPr>
          <w:rFonts w:eastAsia="Times New Roman"/>
          <w:sz w:val="19"/>
          <w:szCs w:val="19"/>
        </w:rPr>
        <w:sectPr w:rsidR="009A5D5F" w:rsidRPr="009A5D5F">
          <w:footerReference w:type="even" r:id="rId25"/>
          <w:headerReference w:type="first" r:id="rId26"/>
          <w:footerReference w:type="first" r:id="rId27"/>
          <w:pgSz w:w="11907" w:h="16840" w:code="9"/>
          <w:pgMar w:top="1134" w:right="1134" w:bottom="1134" w:left="1134" w:header="454" w:footer="454" w:gutter="0"/>
          <w:cols w:space="708"/>
        </w:sectPr>
      </w:pPr>
      <w:r w:rsidRPr="009A5D5F">
        <w:rPr>
          <w:rFonts w:eastAsia="Times New Roman"/>
          <w:sz w:val="19"/>
          <w:szCs w:val="19"/>
        </w:rPr>
        <w:t>Če ponudnik predloži lažno izjavo oziroma da neresnične podatke o navedenih dejstvih, ima to za posledico ničnosti pogodbe (6. odstavek 14. člena ZIntPK).</w:t>
      </w:r>
    </w:p>
    <w:p w14:paraId="363BC9C5"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2EB85B1E"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718C4B7D"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E38E017"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56F9989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05EADB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B3B4AC8" w14:textId="77777777" w:rsidR="004C326D" w:rsidRDefault="004C326D" w:rsidP="00EB67F4">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sidR="006F00C8">
        <w:rPr>
          <w:rFonts w:eastAsia="Times New Roman"/>
          <w:sz w:val="19"/>
          <w:szCs w:val="19"/>
        </w:rPr>
        <w:t xml:space="preserve">mora oddati </w:t>
      </w:r>
      <w:r w:rsidRPr="004C326D">
        <w:rPr>
          <w:rFonts w:eastAsia="Times New Roman"/>
          <w:sz w:val="19"/>
          <w:szCs w:val="19"/>
        </w:rPr>
        <w:t>ponudbo za celoten obseg predmeta javnega naročila.</w:t>
      </w:r>
    </w:p>
    <w:p w14:paraId="7CB09373"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1D1596D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489DE1"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5CDDB088"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3FCA2B8C"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9F5610A" w14:textId="77777777" w:rsid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Vsa korespondenca in drugi dokumenti, ki si jih bosta izmenjala naročnik in ponudnik, bodo v slovenskem jeziku.</w:t>
      </w:r>
    </w:p>
    <w:p w14:paraId="6598ABE6"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2D078CA5"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15AB539C"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8B34DF4"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1C27204"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B9CDE44" w14:textId="77777777"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C07B63D"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EE70C5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40D138B4" w14:textId="77777777" w:rsidR="00D22BDE" w:rsidRPr="003A7631" w:rsidRDefault="00D22BDE" w:rsidP="00D22BDE">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357915BA" w14:textId="77777777" w:rsidR="00D22BDE" w:rsidRPr="00D22BDE" w:rsidRDefault="00D22BDE" w:rsidP="00CC66A4">
      <w:pPr>
        <w:widowControl w:val="0"/>
        <w:numPr>
          <w:ilvl w:val="0"/>
          <w:numId w:val="54"/>
        </w:numPr>
        <w:spacing w:after="120" w:line="240" w:lineRule="auto"/>
        <w:rPr>
          <w:rFonts w:eastAsia="Times New Roman"/>
          <w:sz w:val="19"/>
          <w:szCs w:val="19"/>
          <w:shd w:val="clear" w:color="auto" w:fill="D9D9D9"/>
        </w:rPr>
      </w:pPr>
      <w:r w:rsidRPr="00D22BDE">
        <w:rPr>
          <w:rFonts w:eastAsia="Times New Roman"/>
          <w:sz w:val="19"/>
          <w:szCs w:val="19"/>
          <w:shd w:val="clear" w:color="auto" w:fill="D9D9D9"/>
        </w:rPr>
        <w:t>podpisan in/ali žigosan</w:t>
      </w:r>
      <w:r w:rsidRPr="00D22BDE">
        <w:rPr>
          <w:rFonts w:eastAsia="Times New Roman"/>
          <w:sz w:val="19"/>
          <w:szCs w:val="19"/>
        </w:rPr>
        <w:t xml:space="preserve"> sklep o določitvi poslovne skrivnosti.</w:t>
      </w:r>
    </w:p>
    <w:p w14:paraId="01434D3A" w14:textId="404FEAA0" w:rsidR="00BA2940" w:rsidRPr="00776526" w:rsidRDefault="00776526" w:rsidP="00776526">
      <w:pPr>
        <w:widowControl w:val="0"/>
        <w:tabs>
          <w:tab w:val="left" w:pos="360"/>
        </w:tabs>
        <w:spacing w:after="120" w:line="240" w:lineRule="auto"/>
        <w:ind w:left="0" w:firstLine="0"/>
        <w:rPr>
          <w:rFonts w:eastAsia="Times New Roman"/>
          <w:b/>
          <w:sz w:val="19"/>
          <w:szCs w:val="19"/>
          <w:shd w:val="clear" w:color="auto" w:fill="FFFFFF"/>
        </w:rPr>
      </w:pPr>
      <w:r w:rsidRPr="00776526">
        <w:rPr>
          <w:rFonts w:eastAsia="Times New Roman"/>
          <w:b/>
          <w:sz w:val="19"/>
          <w:szCs w:val="19"/>
          <w:shd w:val="clear" w:color="auto" w:fill="FFFFFF"/>
        </w:rPr>
        <w:t>A.</w:t>
      </w:r>
      <w:r>
        <w:rPr>
          <w:rFonts w:eastAsia="Times New Roman"/>
          <w:b/>
          <w:sz w:val="19"/>
          <w:szCs w:val="19"/>
          <w:shd w:val="clear" w:color="auto" w:fill="FFFFFF"/>
        </w:rPr>
        <w:tab/>
      </w:r>
      <w:r w:rsidR="00BA2940" w:rsidRPr="00776526">
        <w:rPr>
          <w:rFonts w:eastAsia="Times New Roman"/>
          <w:b/>
          <w:sz w:val="19"/>
          <w:szCs w:val="19"/>
          <w:shd w:val="clear" w:color="auto" w:fill="FFFFFF"/>
        </w:rPr>
        <w:t>Podatki o ponudniku</w:t>
      </w:r>
    </w:p>
    <w:p w14:paraId="0DF65695" w14:textId="77777777"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3E64418F"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2733EF78"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0E768897" w14:textId="77777777" w:rsidR="00146482" w:rsidRPr="00146482" w:rsidRDefault="00146482" w:rsidP="00146482">
      <w:pPr>
        <w:widowControl w:val="0"/>
        <w:spacing w:after="120" w:line="240" w:lineRule="auto"/>
        <w:ind w:left="360" w:firstLine="0"/>
        <w:rPr>
          <w:rFonts w:eastAsia="Times New Roman"/>
          <w:b/>
          <w:sz w:val="19"/>
          <w:szCs w:val="19"/>
        </w:rPr>
      </w:pPr>
      <w:r w:rsidRPr="00146482">
        <w:rPr>
          <w:rFonts w:eastAsia="Times New Roman"/>
          <w:b/>
          <w:sz w:val="19"/>
          <w:szCs w:val="19"/>
        </w:rPr>
        <w:t>Ponudnik v skupnem nastopu</w:t>
      </w:r>
    </w:p>
    <w:p w14:paraId="7462D2F5" w14:textId="77777777" w:rsidR="00146482" w:rsidRPr="00146482" w:rsidRDefault="00146482" w:rsidP="007932CA">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0E43F3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5FE1179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5952EE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5D94548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1E7BA972" w14:textId="77777777" w:rsidR="007932CA" w:rsidRDefault="00146482" w:rsidP="007932CA">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09202B32" w14:textId="77777777" w:rsidR="00146482" w:rsidRDefault="007932CA" w:rsidP="005E0898">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3225DA28" w14:textId="77777777" w:rsidR="00917EA3" w:rsidRPr="00665C73" w:rsidRDefault="00917EA3" w:rsidP="00917EA3">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14:paraId="712F04D3"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33D8F9C1"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14:paraId="25F2388E"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14:paraId="58707873"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14:paraId="6DC9BDF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14:paraId="6F88FBE0"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14:paraId="7533B017"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14:paraId="5AF75BF6"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14:paraId="5E8FE51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14:paraId="5153FBA5"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1DE9B871"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2A55962D"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14:paraId="306F0EFF"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14:paraId="2F9F0D87"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 xml:space="preserve">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w:t>
      </w:r>
      <w:r w:rsidRPr="00665C73">
        <w:rPr>
          <w:rFonts w:eastAsia="Times New Roman"/>
          <w:sz w:val="19"/>
          <w:szCs w:val="19"/>
        </w:rPr>
        <w:lastRenderedPageBreak/>
        <w:t>pogodbi med naročnikom in ponudnikom.</w:t>
      </w:r>
    </w:p>
    <w:p w14:paraId="03D6B310"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EA01712" w14:textId="77777777" w:rsidR="00BA2940" w:rsidRDefault="00BA2940" w:rsidP="00846866">
      <w:pPr>
        <w:widowControl w:val="0"/>
        <w:numPr>
          <w:ilvl w:val="0"/>
          <w:numId w:val="6"/>
        </w:numPr>
        <w:spacing w:after="0" w:line="240" w:lineRule="auto"/>
        <w:rPr>
          <w:rFonts w:eastAsia="Times New Roman"/>
          <w:sz w:val="19"/>
          <w:szCs w:val="19"/>
        </w:rPr>
      </w:pPr>
      <w:r w:rsidRPr="00665C73">
        <w:rPr>
          <w:rFonts w:eastAsia="Times New Roman"/>
          <w:sz w:val="19"/>
          <w:szCs w:val="19"/>
        </w:rPr>
        <w:t>izpolnjen Razpisni obrazec 1</w:t>
      </w:r>
      <w:r w:rsidR="00411F19">
        <w:rPr>
          <w:rFonts w:eastAsia="Times New Roman"/>
          <w:sz w:val="19"/>
          <w:szCs w:val="19"/>
        </w:rPr>
        <w:t>,</w:t>
      </w:r>
    </w:p>
    <w:p w14:paraId="3EA1F876" w14:textId="77777777" w:rsidR="00411F19" w:rsidRDefault="00411F19" w:rsidP="00086C30">
      <w:pPr>
        <w:pStyle w:val="Odstavekseznama"/>
        <w:numPr>
          <w:ilvl w:val="0"/>
          <w:numId w:val="6"/>
        </w:numPr>
        <w:spacing w:after="0" w:line="240" w:lineRule="auto"/>
        <w:ind w:left="1066" w:hanging="357"/>
        <w:contextualSpacing w:val="0"/>
        <w:rPr>
          <w:rFonts w:eastAsia="Times New Roman"/>
          <w:sz w:val="19"/>
          <w:szCs w:val="19"/>
        </w:rPr>
      </w:pPr>
      <w:r w:rsidRPr="00411F19">
        <w:rPr>
          <w:rFonts w:eastAsia="Times New Roman"/>
          <w:sz w:val="19"/>
          <w:szCs w:val="19"/>
        </w:rPr>
        <w:t>pravni akt (pogodba) o skupnem nastopu, v kolikor gre za skupno ponudbo</w:t>
      </w:r>
      <w:r w:rsidR="00086C30">
        <w:rPr>
          <w:rFonts w:eastAsia="Times New Roman"/>
          <w:sz w:val="19"/>
          <w:szCs w:val="19"/>
        </w:rPr>
        <w:t>,</w:t>
      </w:r>
    </w:p>
    <w:p w14:paraId="66C5A86C"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ponudnika izpolnjen Razpisni obrazec 2,</w:t>
      </w:r>
    </w:p>
    <w:p w14:paraId="47DB241B"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podizvajalca izpolnjen, podpisan in/ali žigosan Razpisni obrazec 3.</w:t>
      </w:r>
    </w:p>
    <w:p w14:paraId="3D04F6BA" w14:textId="77777777" w:rsidR="00846866" w:rsidRDefault="008733D5" w:rsidP="00846866">
      <w:pPr>
        <w:widowControl w:val="0"/>
        <w:spacing w:after="120" w:line="240" w:lineRule="auto"/>
        <w:ind w:left="360" w:firstLine="0"/>
        <w:rPr>
          <w:rFonts w:eastAsia="Times New Roman"/>
          <w:sz w:val="19"/>
          <w:szCs w:val="19"/>
        </w:rPr>
      </w:pPr>
      <w:r w:rsidRPr="008733D5">
        <w:rPr>
          <w:rFonts w:eastAsia="Times New Roman"/>
          <w:sz w:val="19"/>
          <w:szCs w:val="19"/>
        </w:rPr>
        <w:t>Razpisni obrazec 1 izpolni ponudnik in vsi partnerji v skupnem nastopu.</w:t>
      </w:r>
    </w:p>
    <w:p w14:paraId="027A0C06"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14:paraId="1F2BFC7A"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14:paraId="758193EF"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p w14:paraId="071530D6" w14:textId="01F1B46F"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00776526">
        <w:rPr>
          <w:rFonts w:eastAsia="Times New Roman"/>
          <w:b/>
          <w:sz w:val="19"/>
          <w:szCs w:val="19"/>
          <w:shd w:val="clear" w:color="auto" w:fill="FFFFFF"/>
        </w:rPr>
        <w:tab/>
      </w:r>
      <w:r w:rsidRPr="00665C73">
        <w:rPr>
          <w:rFonts w:eastAsia="Times New Roman"/>
          <w:b/>
          <w:sz w:val="19"/>
          <w:szCs w:val="19"/>
          <w:shd w:val="clear" w:color="auto" w:fill="FFFFFF"/>
        </w:rPr>
        <w:t>Razlogi za izključitev</w:t>
      </w:r>
    </w:p>
    <w:p w14:paraId="52FF42B4" w14:textId="77777777"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25AEDFBD" w14:textId="77777777"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40CA222A" w14:textId="77777777"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popr., 54/15, 38/16, 27/17, 23/20, 91/20, 95/21, 186/21 in 105/22 – ZZNŠPP; v nadaljnjem besedilu: KZ-1) ali za primerljiva kazniva dejanja, ki so jih izrekla tuja sodišča:</w:t>
      </w:r>
    </w:p>
    <w:p w14:paraId="258D6A3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3D2FB7D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6AAC650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72ABD68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4551692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5F3C104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1E48569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582EDBE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18B7598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4CF3633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3033266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5541D7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76FA7FD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03067A3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A8BBBF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4DB5E13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558E1BED"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47D2333B"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660439F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4B31C42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4F3DED5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15C639A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709DC355"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6F5B78A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2330AAB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1D11CE5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F25278F"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5F6B77E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38E2F84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765AF00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9B7975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333580B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69757A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170A687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0556DC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705F6FB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184DA1A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53EC24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14:paraId="03AF21D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0B2E4A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19FA3A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2FACA33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0CFDD85C"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01620C6E" w14:textId="77777777" w:rsidR="00BA2940"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2983849F" w14:textId="77777777" w:rsidR="000B4476" w:rsidRPr="000B4476" w:rsidRDefault="000B4476" w:rsidP="000B4476">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35838521" w14:textId="77777777" w:rsidR="000B4476" w:rsidRPr="000B4476" w:rsidRDefault="000B4476" w:rsidP="000B4476">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11971F44" w14:textId="77777777" w:rsidR="000B4476" w:rsidRPr="000B4476" w:rsidRDefault="000B4476" w:rsidP="000B4476">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D972E72" w14:textId="77777777"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BDDB4D6" w14:textId="77777777"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w:t>
      </w:r>
      <w:r w:rsidR="000B4476" w:rsidRPr="000B4476">
        <w:rPr>
          <w:rFonts w:eastAsia="Times New Roman"/>
          <w:sz w:val="19"/>
          <w:szCs w:val="19"/>
        </w:rPr>
        <w:t>ESPD</w:t>
      </w:r>
      <w:r w:rsidRPr="000B4476">
        <w:rPr>
          <w:rFonts w:eastAsia="Times New Roman"/>
          <w:sz w:val="19"/>
          <w:szCs w:val="19"/>
        </w:rPr>
        <w:t xml:space="preserve"> (Del III: Razlogi za izključitev, A: Razlogi, p</w:t>
      </w:r>
      <w:r w:rsidR="006B6449" w:rsidRPr="000B4476">
        <w:rPr>
          <w:rFonts w:eastAsia="Times New Roman"/>
          <w:sz w:val="19"/>
          <w:szCs w:val="19"/>
        </w:rPr>
        <w:t xml:space="preserve">ovezani s kazenskimi </w:t>
      </w:r>
      <w:r w:rsidR="006B6449" w:rsidRPr="00665C73">
        <w:rPr>
          <w:rFonts w:eastAsia="Times New Roman"/>
          <w:sz w:val="19"/>
          <w:szCs w:val="19"/>
        </w:rPr>
        <w:t>obsodbami).</w:t>
      </w:r>
    </w:p>
    <w:p w14:paraId="636F6575" w14:textId="77777777"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4394330A" w14:textId="77777777" w:rsidR="00D872EB"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776D1F0"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1460ACB9"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BCEE216"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AC45EA1"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A6F0AE6"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2101ED2D" w14:textId="77777777" w:rsidR="00BA2940"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F4A618" w14:textId="77777777" w:rsidR="000B4476" w:rsidRDefault="000B4476" w:rsidP="00C52C07">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194E341"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7DEE3BE" w14:textId="77777777"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4CD3D387"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566CFBC" w14:textId="77777777" w:rsidR="00BA2940" w:rsidRPr="000B4476" w:rsidRDefault="00BA2940" w:rsidP="00C52C07">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043C5C8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1AB5886C"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413F5C9E" w14:textId="77777777" w:rsidR="000B4476" w:rsidRDefault="000B4476" w:rsidP="009A5D5F">
      <w:pPr>
        <w:widowControl w:val="0"/>
        <w:spacing w:after="120" w:line="240" w:lineRule="auto"/>
        <w:ind w:left="357" w:firstLine="0"/>
        <w:rPr>
          <w:rFonts w:eastAsia="Times New Roman"/>
          <w:sz w:val="19"/>
          <w:szCs w:val="19"/>
        </w:rPr>
        <w:sectPr w:rsidR="000B4476"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36D0FAE2"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0A356FA5" w14:textId="77777777"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3F08C19E"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4DF89879" w14:textId="77777777" w:rsidR="00BA2940" w:rsidRPr="000B4476"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4FE3E23"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8A298EF"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0D1E8F5"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FE2DA92" w14:textId="77777777"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5CE7C52A" w14:textId="723A759C"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w:t>
      </w:r>
      <w:r w:rsidR="00776526">
        <w:rPr>
          <w:rFonts w:eastAsia="Times New Roman"/>
          <w:b/>
          <w:sz w:val="19"/>
          <w:szCs w:val="19"/>
          <w:shd w:val="clear" w:color="auto" w:fill="FFFFFF"/>
        </w:rPr>
        <w:tab/>
      </w:r>
      <w:r w:rsidRPr="00665C73">
        <w:rPr>
          <w:rFonts w:eastAsia="Times New Roman"/>
          <w:b/>
          <w:sz w:val="19"/>
          <w:szCs w:val="19"/>
          <w:shd w:val="clear" w:color="auto" w:fill="FFFFFF"/>
        </w:rPr>
        <w:t>Pogoji za sodelovanje</w:t>
      </w:r>
    </w:p>
    <w:p w14:paraId="4283C9F4"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54E76C7B"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4D399887" w14:textId="77777777" w:rsidR="00240C64" w:rsidRPr="000C1D41" w:rsidRDefault="00240C64" w:rsidP="00240C64">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359D57D3" w14:textId="77777777" w:rsidR="00240C64" w:rsidRPr="000C1D41" w:rsidRDefault="00240C64" w:rsidP="00240C64">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03EF8E4"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3ADF285B" w14:textId="77777777"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14:paraId="1E1C09B2" w14:textId="77777777"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34ACB4F3" w14:textId="77777777" w:rsidR="00240C64" w:rsidRPr="00024563" w:rsidRDefault="00240C64" w:rsidP="00240C64">
      <w:pPr>
        <w:spacing w:after="120" w:line="240" w:lineRule="auto"/>
        <w:ind w:left="360" w:firstLine="0"/>
        <w:rPr>
          <w:rFonts w:eastAsia="Times New Roman"/>
          <w:sz w:val="19"/>
          <w:szCs w:val="19"/>
        </w:rPr>
      </w:pPr>
      <w:r w:rsidRPr="00024563">
        <w:rPr>
          <w:rFonts w:eastAsia="Times New Roman"/>
          <w:sz w:val="19"/>
          <w:szCs w:val="19"/>
        </w:rPr>
        <w:t>Ponudnik bo izločen, če ne izpolnjuje pogojev za dokazovanje tehnične in strokovne sposobnosti.</w:t>
      </w:r>
    </w:p>
    <w:p w14:paraId="60A6AC76" w14:textId="77777777" w:rsidR="00240C64" w:rsidRDefault="00240C64" w:rsidP="00240C64">
      <w:pPr>
        <w:spacing w:after="120" w:line="240" w:lineRule="auto"/>
        <w:ind w:left="360" w:firstLine="0"/>
        <w:rPr>
          <w:rFonts w:eastAsia="Times New Roman"/>
          <w:sz w:val="19"/>
          <w:szCs w:val="19"/>
        </w:rPr>
      </w:pPr>
      <w:r w:rsidRPr="00024563">
        <w:rPr>
          <w:rFonts w:eastAsia="Times New Roman"/>
          <w:sz w:val="19"/>
          <w:szCs w:val="19"/>
        </w:rPr>
        <w:t>Zahteva se, da ima ponudnik potrebne tehnične in človeške vire ter zadostno znanje in izkušnje.</w:t>
      </w:r>
    </w:p>
    <w:p w14:paraId="75331111" w14:textId="77777777" w:rsidR="000B4476" w:rsidRPr="000B4476" w:rsidRDefault="000B4476" w:rsidP="00240C64">
      <w:pPr>
        <w:spacing w:after="120" w:line="240" w:lineRule="auto"/>
        <w:ind w:left="360" w:firstLine="0"/>
        <w:rPr>
          <w:rFonts w:eastAsia="Times New Roman"/>
          <w:sz w:val="19"/>
          <w:szCs w:val="19"/>
          <w:u w:val="single"/>
        </w:rPr>
      </w:pPr>
      <w:r w:rsidRPr="000B4476">
        <w:rPr>
          <w:rFonts w:eastAsia="Times New Roman"/>
          <w:sz w:val="19"/>
          <w:szCs w:val="19"/>
          <w:u w:val="single"/>
        </w:rPr>
        <w:t>Dovoljenja</w:t>
      </w:r>
    </w:p>
    <w:p w14:paraId="4322B016" w14:textId="7EC7BB91" w:rsidR="000B4476" w:rsidRDefault="000B4476" w:rsidP="00700EE4">
      <w:pPr>
        <w:spacing w:after="120" w:line="240" w:lineRule="auto"/>
        <w:ind w:left="360" w:firstLine="0"/>
        <w:rPr>
          <w:rFonts w:eastAsia="Times New Roman"/>
          <w:sz w:val="19"/>
          <w:szCs w:val="19"/>
        </w:rPr>
      </w:pPr>
      <w:r w:rsidRPr="00801BCB">
        <w:rPr>
          <w:rFonts w:eastAsia="Times New Roman"/>
          <w:sz w:val="19"/>
          <w:szCs w:val="19"/>
        </w:rPr>
        <w:t xml:space="preserve">Ponudnik mora izkazati, da ima </w:t>
      </w:r>
      <w:r w:rsidR="00700EE4" w:rsidRPr="00801BCB">
        <w:rPr>
          <w:rFonts w:eastAsia="Times New Roman"/>
          <w:sz w:val="19"/>
          <w:szCs w:val="19"/>
        </w:rPr>
        <w:t xml:space="preserve">da ima </w:t>
      </w:r>
      <w:r w:rsidR="00700EE4" w:rsidRPr="00801BCB">
        <w:rPr>
          <w:rFonts w:eastAsia="Times New Roman"/>
          <w:b/>
          <w:sz w:val="19"/>
          <w:szCs w:val="19"/>
        </w:rPr>
        <w:t xml:space="preserve">na dan </w:t>
      </w:r>
      <w:r w:rsidR="00776526" w:rsidRPr="00801BCB">
        <w:rPr>
          <w:rFonts w:eastAsia="Times New Roman"/>
          <w:b/>
          <w:bCs/>
          <w:sz w:val="19"/>
          <w:szCs w:val="19"/>
        </w:rPr>
        <w:t xml:space="preserve">oddaje </w:t>
      </w:r>
      <w:r w:rsidR="00776526" w:rsidRPr="00801BCB">
        <w:rPr>
          <w:rFonts w:eastAsia="Times New Roman"/>
          <w:sz w:val="19"/>
          <w:szCs w:val="19"/>
        </w:rPr>
        <w:t xml:space="preserve">ponudbe </w:t>
      </w:r>
      <w:r w:rsidRPr="00801BCB">
        <w:rPr>
          <w:rFonts w:eastAsia="Times New Roman"/>
          <w:sz w:val="19"/>
          <w:szCs w:val="19"/>
        </w:rPr>
        <w:t xml:space="preserve">veljavno dovoljenje za hranjenje in obravnavanje tajnih podatkov stopnje tajnosti vsaj ZAUPNO na področju </w:t>
      </w:r>
      <w:r w:rsidR="00700EE4" w:rsidRPr="00801BCB">
        <w:rPr>
          <w:rFonts w:eastAsia="Times New Roman"/>
          <w:sz w:val="19"/>
          <w:szCs w:val="19"/>
        </w:rPr>
        <w:t xml:space="preserve">Republike </w:t>
      </w:r>
      <w:r w:rsidRPr="00801BCB">
        <w:rPr>
          <w:rFonts w:eastAsia="Times New Roman"/>
          <w:sz w:val="19"/>
          <w:szCs w:val="19"/>
        </w:rPr>
        <w:t>Slovenije, izdano s strani Ministrstva za obrambo ali Ministrstva za notranje zadeve, ali vsebinsko primerljivo dovoljenje, izdano s strani</w:t>
      </w:r>
      <w:r w:rsidRPr="000B4476">
        <w:rPr>
          <w:rFonts w:eastAsia="Times New Roman"/>
          <w:sz w:val="19"/>
          <w:szCs w:val="19"/>
        </w:rPr>
        <w:t xml:space="preserve"> SOVA.</w:t>
      </w:r>
    </w:p>
    <w:p w14:paraId="24CA2006" w14:textId="77777777" w:rsidR="000B4476" w:rsidRDefault="000B4476" w:rsidP="00240C64">
      <w:pPr>
        <w:spacing w:after="120" w:line="240" w:lineRule="auto"/>
        <w:ind w:left="360" w:firstLine="0"/>
        <w:rPr>
          <w:rFonts w:eastAsia="Times New Roman"/>
          <w:sz w:val="19"/>
          <w:szCs w:val="19"/>
        </w:rPr>
      </w:pPr>
      <w:r>
        <w:rPr>
          <w:rFonts w:eastAsia="Times New Roman"/>
          <w:sz w:val="19"/>
          <w:szCs w:val="19"/>
        </w:rPr>
        <w:t xml:space="preserve">Izbrani ponudnik mora dovoljenje ohranjati </w:t>
      </w:r>
      <w:r w:rsidR="00700EE4">
        <w:rPr>
          <w:rFonts w:eastAsia="Times New Roman"/>
          <w:sz w:val="19"/>
          <w:szCs w:val="19"/>
        </w:rPr>
        <w:t>v celotnem času trajanja pogodbe.</w:t>
      </w:r>
    </w:p>
    <w:p w14:paraId="793B4C76" w14:textId="77777777" w:rsidR="00700EE4" w:rsidRPr="00700EE4" w:rsidRDefault="00700EE4" w:rsidP="00700EE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72F1333D"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Pr>
          <w:rFonts w:eastAsia="Times New Roman"/>
          <w:sz w:val="19"/>
          <w:szCs w:val="19"/>
        </w:rPr>
        <w:t>k</w:t>
      </w:r>
      <w:r w:rsidRPr="00700EE4">
        <w:rPr>
          <w:rFonts w:eastAsia="Times New Roman"/>
          <w:sz w:val="19"/>
          <w:szCs w:val="19"/>
        </w:rPr>
        <w:t xml:space="preserve">opija dovoljenja za hranjenje in obravnavanje tajnih podatkov stopnje tajnosti vsaj ZAUPNO na področju </w:t>
      </w:r>
      <w:r>
        <w:rPr>
          <w:rFonts w:eastAsia="Times New Roman"/>
          <w:sz w:val="19"/>
          <w:szCs w:val="19"/>
        </w:rPr>
        <w:t xml:space="preserve">Republike </w:t>
      </w:r>
      <w:r w:rsidRPr="00700EE4">
        <w:rPr>
          <w:rFonts w:eastAsia="Times New Roman"/>
          <w:sz w:val="19"/>
          <w:szCs w:val="19"/>
        </w:rPr>
        <w:t>Slovenije</w:t>
      </w:r>
      <w:r>
        <w:rPr>
          <w:rFonts w:eastAsia="Times New Roman"/>
          <w:sz w:val="19"/>
          <w:szCs w:val="19"/>
        </w:rPr>
        <w:t>.</w:t>
      </w:r>
    </w:p>
    <w:p w14:paraId="2A47AC6A" w14:textId="77777777" w:rsidR="00240C64" w:rsidRPr="00700EE4" w:rsidRDefault="00240C64" w:rsidP="00240C6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Standardi</w:t>
      </w:r>
    </w:p>
    <w:p w14:paraId="1AAE1EB9" w14:textId="67BF7CB4" w:rsidR="00700EE4" w:rsidRPr="00700EE4" w:rsidRDefault="00700EE4" w:rsidP="00700EE4">
      <w:pPr>
        <w:widowControl w:val="0"/>
        <w:spacing w:after="0" w:line="240" w:lineRule="auto"/>
        <w:ind w:left="357" w:firstLine="0"/>
        <w:rPr>
          <w:rFonts w:eastAsia="Times New Roman"/>
          <w:sz w:val="19"/>
          <w:szCs w:val="19"/>
        </w:rPr>
      </w:pPr>
      <w:r w:rsidRPr="00801BCB">
        <w:rPr>
          <w:rFonts w:eastAsia="Times New Roman"/>
          <w:sz w:val="19"/>
          <w:szCs w:val="19"/>
        </w:rPr>
        <w:t xml:space="preserve">Ponudnik mora izkazati, da ima </w:t>
      </w:r>
      <w:r w:rsidRPr="00801BCB">
        <w:rPr>
          <w:rFonts w:eastAsia="Times New Roman"/>
          <w:b/>
          <w:sz w:val="19"/>
          <w:szCs w:val="19"/>
        </w:rPr>
        <w:t xml:space="preserve">na dan </w:t>
      </w:r>
      <w:r w:rsidR="00776526" w:rsidRPr="00801BCB">
        <w:rPr>
          <w:rFonts w:eastAsia="Times New Roman"/>
          <w:b/>
          <w:bCs/>
          <w:sz w:val="19"/>
          <w:szCs w:val="19"/>
        </w:rPr>
        <w:t>oddaje</w:t>
      </w:r>
      <w:r w:rsidR="00776526" w:rsidRPr="00801BCB">
        <w:rPr>
          <w:rFonts w:eastAsia="Times New Roman"/>
          <w:sz w:val="19"/>
          <w:szCs w:val="19"/>
        </w:rPr>
        <w:t xml:space="preserve"> ponudbe </w:t>
      </w:r>
      <w:r w:rsidRPr="00801BCB">
        <w:rPr>
          <w:rFonts w:eastAsia="Times New Roman"/>
          <w:sz w:val="19"/>
          <w:szCs w:val="19"/>
        </w:rPr>
        <w:t>veljaven certifikat:</w:t>
      </w:r>
    </w:p>
    <w:p w14:paraId="24DD6C3C"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 xml:space="preserve">ISO/IEC 27001 </w:t>
      </w:r>
      <w:r w:rsidRPr="00700EE4">
        <w:rPr>
          <w:rFonts w:eastAsia="Times New Roman"/>
          <w:b/>
          <w:sz w:val="19"/>
          <w:szCs w:val="19"/>
        </w:rPr>
        <w:t>ali</w:t>
      </w:r>
      <w:r w:rsidRPr="00700EE4">
        <w:rPr>
          <w:rFonts w:eastAsia="Times New Roman"/>
          <w:sz w:val="19"/>
          <w:szCs w:val="19"/>
        </w:rPr>
        <w:t xml:space="preserve"> drug enakovreden certifikat (standard), ki ne sme biti starejši od treh (3) let, s čemer izkaže sposobnost vodenja varovanja informacij,</w:t>
      </w:r>
    </w:p>
    <w:p w14:paraId="5D8E0925" w14:textId="19CAA0DF" w:rsidR="00700EE4" w:rsidRDefault="00700EE4" w:rsidP="000E7E29">
      <w:pPr>
        <w:widowControl w:val="0"/>
        <w:numPr>
          <w:ilvl w:val="0"/>
          <w:numId w:val="6"/>
        </w:numPr>
        <w:spacing w:after="0" w:line="240" w:lineRule="auto"/>
        <w:ind w:left="1066" w:hanging="357"/>
        <w:rPr>
          <w:rFonts w:eastAsia="Times New Roman"/>
          <w:sz w:val="19"/>
          <w:szCs w:val="19"/>
        </w:rPr>
      </w:pPr>
      <w:r w:rsidRPr="00700EE4">
        <w:rPr>
          <w:rFonts w:eastAsia="Times New Roman"/>
          <w:sz w:val="19"/>
          <w:szCs w:val="19"/>
        </w:rPr>
        <w:t xml:space="preserve">ISO 22301 </w:t>
      </w:r>
      <w:r w:rsidRPr="00700EE4">
        <w:rPr>
          <w:rFonts w:eastAsia="Times New Roman"/>
          <w:b/>
          <w:sz w:val="19"/>
          <w:szCs w:val="19"/>
        </w:rPr>
        <w:t>ali</w:t>
      </w:r>
      <w:r w:rsidRPr="00700EE4">
        <w:rPr>
          <w:rFonts w:eastAsia="Times New Roman"/>
          <w:sz w:val="19"/>
          <w:szCs w:val="19"/>
        </w:rPr>
        <w:t xml:space="preserve"> drugega enakovrednega certifikata (standarda), ki ne sme biti starejši od treh (3) let, s čemer izkaže sposobnost zagotavljanja neprekinjenega poslovanja</w:t>
      </w:r>
      <w:r w:rsidR="000E7E29">
        <w:rPr>
          <w:rFonts w:eastAsia="Times New Roman"/>
          <w:sz w:val="19"/>
          <w:szCs w:val="19"/>
        </w:rPr>
        <w:t>,</w:t>
      </w:r>
    </w:p>
    <w:p w14:paraId="0D40FF6E" w14:textId="0FD04688" w:rsidR="000E7E29" w:rsidRPr="002117E7" w:rsidRDefault="000E7E29" w:rsidP="00801BCB">
      <w:pPr>
        <w:widowControl w:val="0"/>
        <w:numPr>
          <w:ilvl w:val="0"/>
          <w:numId w:val="6"/>
        </w:numPr>
        <w:spacing w:after="120" w:line="240" w:lineRule="auto"/>
        <w:ind w:left="1066" w:hanging="357"/>
        <w:rPr>
          <w:rFonts w:eastAsia="Times New Roman"/>
          <w:sz w:val="19"/>
          <w:szCs w:val="19"/>
        </w:rPr>
      </w:pPr>
      <w:r w:rsidRPr="000E7E29">
        <w:rPr>
          <w:rFonts w:eastAsia="Times New Roman"/>
          <w:sz w:val="19"/>
          <w:szCs w:val="19"/>
        </w:rPr>
        <w:tab/>
      </w:r>
      <w:bookmarkStart w:id="8" w:name="_Hlk209611733"/>
      <w:r w:rsidRPr="002117E7">
        <w:rPr>
          <w:rFonts w:eastAsia="Times New Roman"/>
          <w:sz w:val="19"/>
          <w:szCs w:val="19"/>
        </w:rPr>
        <w:t>ISO/IEC 27018 Information technology — Security techniques — Code of practice for protection of personally identifiable information (PII) in public clouds acting as PII processors ali drugi enakovreden certifikat (standard) ali imeti vpeljan drugačen enakovreden sistem, s katerim izkazuje vsaj enakovredno varovanje osebnih podatkov kot procesor operativne storitve SOC, ki ne sme biti starejši od treh (3) let, s čemer izkaže sposobnost varovanja osebnih podatkov.</w:t>
      </w:r>
      <w:bookmarkEnd w:id="8"/>
    </w:p>
    <w:p w14:paraId="35FC662A" w14:textId="77777777" w:rsidR="00700EE4" w:rsidRPr="00EF193E" w:rsidRDefault="00700EE4" w:rsidP="00700EE4">
      <w:pPr>
        <w:widowControl w:val="0"/>
        <w:spacing w:after="120" w:line="240" w:lineRule="auto"/>
        <w:ind w:left="357" w:firstLine="0"/>
        <w:rPr>
          <w:color w:val="EE0000"/>
          <w:sz w:val="19"/>
          <w:szCs w:val="19"/>
          <w:highlight w:val="cyan"/>
        </w:rPr>
      </w:pPr>
      <w:r w:rsidRPr="00EF193E">
        <w:rPr>
          <w:rFonts w:eastAsia="Times New Roman"/>
          <w:strike/>
          <w:color w:val="EE0000"/>
          <w:sz w:val="19"/>
          <w:szCs w:val="19"/>
          <w:highlight w:val="cyan"/>
        </w:rPr>
        <w:t xml:space="preserve">Pogoj mora izpolnjevati ponudnik in vsi partnerji v skupnem nastopu, </w:t>
      </w:r>
      <w:r w:rsidRPr="00EF193E">
        <w:rPr>
          <w:strike/>
          <w:color w:val="EE0000"/>
          <w:sz w:val="19"/>
          <w:szCs w:val="19"/>
          <w:highlight w:val="cyan"/>
        </w:rPr>
        <w:t xml:space="preserve">ob tem da morajo vsi (ponudnik in partnerji) izpolnjevati vsaj zahteve za certifikat ISO/IEC 27001 oz. drug enakovreden certifikat. V primeru, če </w:t>
      </w:r>
      <w:r w:rsidRPr="00EF193E">
        <w:rPr>
          <w:color w:val="EE0000"/>
          <w:sz w:val="19"/>
          <w:szCs w:val="19"/>
          <w:highlight w:val="cyan"/>
        </w:rPr>
        <w:t>ponudnik nastopa s podizvajalci, mora ta pogoj izpolnjevati ponudnik, ne pa tudi podizvajalci.</w:t>
      </w:r>
    </w:p>
    <w:p w14:paraId="5A2F28CF" w14:textId="03B142C3" w:rsidR="00EF193E" w:rsidRPr="00EF193E" w:rsidRDefault="00EF193E" w:rsidP="00EF193E">
      <w:pPr>
        <w:widowControl w:val="0"/>
        <w:spacing w:after="120" w:line="240" w:lineRule="auto"/>
        <w:ind w:left="357" w:firstLine="0"/>
        <w:rPr>
          <w:rFonts w:eastAsia="Times New Roman"/>
          <w:sz w:val="19"/>
          <w:szCs w:val="19"/>
          <w:highlight w:val="cyan"/>
        </w:rPr>
      </w:pPr>
      <w:r w:rsidRPr="00EF193E">
        <w:rPr>
          <w:rFonts w:eastAsia="Times New Roman"/>
          <w:sz w:val="19"/>
          <w:szCs w:val="19"/>
          <w:highlight w:val="cyan"/>
        </w:rPr>
        <w:t>Pogoj iz 1. alineje morajo izpolnjevati ponudnik, vsi partnerji in vsi podizvajalci, torej vsi nastopajoči v ponudbi.</w:t>
      </w:r>
    </w:p>
    <w:p w14:paraId="722DAB97" w14:textId="105BBF0D" w:rsidR="00EF193E" w:rsidRPr="00EF193E" w:rsidRDefault="00EF193E" w:rsidP="00EF193E">
      <w:pPr>
        <w:widowControl w:val="0"/>
        <w:spacing w:after="120" w:line="240" w:lineRule="auto"/>
        <w:ind w:left="357" w:firstLine="0"/>
        <w:rPr>
          <w:rFonts w:eastAsia="Times New Roman"/>
          <w:sz w:val="19"/>
          <w:szCs w:val="19"/>
        </w:rPr>
      </w:pPr>
      <w:r w:rsidRPr="00EF193E">
        <w:rPr>
          <w:rFonts w:eastAsia="Times New Roman"/>
          <w:sz w:val="19"/>
          <w:szCs w:val="19"/>
          <w:highlight w:val="cyan"/>
        </w:rPr>
        <w:t>Pogoja iz 2. in 3. alineje pa mora izpolnjevati le tisti nastopajoči v ponudbi (ponudni</w:t>
      </w:r>
      <w:r w:rsidR="00012340">
        <w:rPr>
          <w:rFonts w:eastAsia="Times New Roman"/>
          <w:sz w:val="19"/>
          <w:szCs w:val="19"/>
          <w:highlight w:val="cyan"/>
        </w:rPr>
        <w:t>k</w:t>
      </w:r>
      <w:r w:rsidRPr="00EF193E">
        <w:rPr>
          <w:rFonts w:eastAsia="Times New Roman"/>
          <w:sz w:val="19"/>
          <w:szCs w:val="19"/>
          <w:highlight w:val="cyan"/>
        </w:rPr>
        <w:t>, partner, podizvajalec), ki bo v okviru ponudbe izvajal operativne storitve iz poglavja 2.3. Operativne storitve.</w:t>
      </w:r>
    </w:p>
    <w:p w14:paraId="2EE81966" w14:textId="77777777" w:rsidR="00700EE4" w:rsidRPr="00700EE4" w:rsidRDefault="00700EE4" w:rsidP="00700EE4">
      <w:pPr>
        <w:spacing w:after="120" w:line="240" w:lineRule="auto"/>
        <w:ind w:left="360" w:firstLine="0"/>
        <w:rPr>
          <w:rFonts w:eastAsia="Times New Roman"/>
          <w:sz w:val="19"/>
          <w:szCs w:val="19"/>
          <w:u w:val="single"/>
        </w:rPr>
      </w:pPr>
      <w:r w:rsidRPr="00700EE4">
        <w:rPr>
          <w:rFonts w:eastAsia="Times New Roman"/>
          <w:sz w:val="19"/>
          <w:szCs w:val="19"/>
          <w:u w:val="single"/>
        </w:rPr>
        <w:lastRenderedPageBreak/>
        <w:t>Reference</w:t>
      </w:r>
    </w:p>
    <w:p w14:paraId="1923241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Referenčni projekt se ne sme nanašati na projekte, uvedene pri ponudniku, partnerjih v skupnem nastopu in podizvajalcih, ki nastopajo v predloženi ponudbi predmetnega razpisa.</w:t>
      </w:r>
    </w:p>
    <w:p w14:paraId="742D4001"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Referenčni obrazec potrdi naročnik referenčnega projekta, ki je pogodbena stranka, druga pogodbena stranka je izvajalec referenčnega projekta (ponudnik v tem javnem naročilu).</w:t>
      </w:r>
    </w:p>
    <w:p w14:paraId="06FD4D8B"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preveriti resničnost navedb o referenčnem projektu pri naročniku referenčnega projekta.</w:t>
      </w:r>
    </w:p>
    <w:p w14:paraId="3E94859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V kolikor referenčni projekt izkazuje prijavljeni podizvajalec, mora prijavljeni podizvajalec obvezno izvajati storitve, ki jih izkazuje z referenčnim projektom in sicer v višini najmanj petdeset odstotkov (50%) celotne ponudbene vrednosti.</w:t>
      </w:r>
    </w:p>
    <w:p w14:paraId="62D6DA1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1.</w:t>
      </w:r>
    </w:p>
    <w:p w14:paraId="677A4A99"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pri čemer se zahteva, da:</w:t>
      </w:r>
    </w:p>
    <w:p w14:paraId="598CB50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z lastnimi kadri izvaja upravljane kibernetsko-varnostne storitve na sistemu SIEM,</w:t>
      </w:r>
    </w:p>
    <w:p w14:paraId="0609F1DD"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ravni (Tier-1), ki obsegajo upravljanje varnostnih dogodkov s triažo,</w:t>
      </w:r>
    </w:p>
    <w:p w14:paraId="46906BB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je referenčni projekt implementiran na lokaciji in IT infrastrukturi naročnika ter s programsko platformo IBM Security QRadar,</w:t>
      </w:r>
    </w:p>
    <w:p w14:paraId="2D817A24"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5B377A1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2.</w:t>
      </w:r>
    </w:p>
    <w:p w14:paraId="7A52A07C"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ki je gospodarska ali javna družba s sedežem v Republiki Sloveniji in je po ZinfV izvajalec bistvenih storitev, pri čemer se zahteva, da:</w:t>
      </w:r>
    </w:p>
    <w:p w14:paraId="4EE3ABBC"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in druge ravni (Tier-1 in Tier-2), ki obsegajo upravljanje varnostnih dogodkov s triažo in aktivni odziv na kibernetske incidente ter vključenost odzivne skupine (CSIRT),</w:t>
      </w:r>
    </w:p>
    <w:p w14:paraId="0F401A59" w14:textId="77777777" w:rsidR="00700EE4" w:rsidRPr="00700EE4" w:rsidRDefault="00700EE4" w:rsidP="00700EE4">
      <w:pPr>
        <w:numPr>
          <w:ilvl w:val="0"/>
          <w:numId w:val="6"/>
        </w:numPr>
        <w:contextualSpacing/>
        <w:rPr>
          <w:rFonts w:eastAsia="Times New Roman"/>
          <w:sz w:val="19"/>
          <w:szCs w:val="19"/>
        </w:rPr>
      </w:pPr>
      <w:r w:rsidRPr="00700EE4">
        <w:rPr>
          <w:rFonts w:eastAsia="Times New Roman"/>
          <w:sz w:val="19"/>
          <w:szCs w:val="19"/>
        </w:rPr>
        <w:t>je referenčni projekt implementiran v okolju XDR / ATP in obvladuje vsaj 1000 končnih točk (odjemalcev, strežnikov),</w:t>
      </w:r>
    </w:p>
    <w:p w14:paraId="293F9403"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071DFC1A" w14:textId="77777777" w:rsidR="00700EE4" w:rsidRPr="00700EE4" w:rsidRDefault="00700EE4" w:rsidP="00700EE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Strokovna sposobnost</w:t>
      </w:r>
    </w:p>
    <w:p w14:paraId="245D3016"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Zahtevani certifikati in primerljive kompetence dokazujejo ustrezno znanje in usposobljenost kadra. Certifikat in primerljiva kompetenca pomeni strokovnost. Ponudnik mora imeti certificiran kader v skladu z zahtevami naročnika.</w:t>
      </w:r>
    </w:p>
    <w:p w14:paraId="260A9023"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Primerljive kompetence pomenijo tehnološki certifikat vsaj enake ali višje ravni, kot je zahtevani certifikat, izdan s strani mednarodno akreditirane institucije.</w:t>
      </w:r>
    </w:p>
    <w:p w14:paraId="7E4867E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Ponudnik mora imeti na podlagi pogodbe o zaposlitvi ali drugih pravnih podlagah (npr. podjemna pogodba, avtorska pogodba):</w:t>
      </w:r>
    </w:p>
    <w:p w14:paraId="3AC6026C"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tehnično podporo:</w:t>
      </w:r>
    </w:p>
    <w:p w14:paraId="5957C16C" w14:textId="5136392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tri (3)</w:t>
      </w:r>
      <w:r w:rsidRPr="00801BCB">
        <w:rPr>
          <w:rFonts w:eastAsia="Times New Roman"/>
          <w:sz w:val="19"/>
          <w:szCs w:val="19"/>
        </w:rPr>
        <w:t xml:space="preserve"> strokovnjake, ki imajo </w:t>
      </w:r>
      <w:r w:rsidRPr="00801BCB">
        <w:rPr>
          <w:rFonts w:eastAsia="Times New Roman"/>
          <w:b/>
          <w:sz w:val="19"/>
          <w:szCs w:val="19"/>
        </w:rPr>
        <w:t xml:space="preserve">na dan </w:t>
      </w:r>
      <w:bookmarkStart w:id="9" w:name="_Hlk207004034"/>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bookmarkEnd w:id="9"/>
      <w:r w:rsidRPr="00801BCB">
        <w:rPr>
          <w:rFonts w:eastAsia="Times New Roman"/>
          <w:sz w:val="19"/>
          <w:szCs w:val="19"/>
        </w:rPr>
        <w:t xml:space="preserve">veljavni certifikat </w:t>
      </w:r>
      <w:r w:rsidRPr="00801BCB">
        <w:rPr>
          <w:rFonts w:eastAsia="Times New Roman"/>
          <w:b/>
          <w:sz w:val="19"/>
          <w:szCs w:val="19"/>
        </w:rPr>
        <w:t>vsaj</w:t>
      </w:r>
      <w:r w:rsidRPr="00801BCB">
        <w:rPr>
          <w:rFonts w:eastAsia="Times New Roman"/>
          <w:sz w:val="19"/>
          <w:szCs w:val="19"/>
        </w:rPr>
        <w:t xml:space="preserve"> ITIL V4 foundation,</w:t>
      </w:r>
    </w:p>
    <w:p w14:paraId="16A4446C" w14:textId="74314D9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HDI Support Center Director </w:t>
      </w:r>
      <w:r w:rsidRPr="00801BCB">
        <w:rPr>
          <w:rFonts w:eastAsia="Times New Roman"/>
          <w:b/>
          <w:sz w:val="19"/>
          <w:szCs w:val="19"/>
        </w:rPr>
        <w:t>ali</w:t>
      </w:r>
      <w:r w:rsidRPr="00801BCB">
        <w:rPr>
          <w:rFonts w:eastAsia="Times New Roman"/>
          <w:sz w:val="19"/>
          <w:szCs w:val="19"/>
        </w:rPr>
        <w:t xml:space="preserve"> primerljivo kompetenco nivoja »director«,</w:t>
      </w:r>
    </w:p>
    <w:p w14:paraId="36E1A433" w14:textId="2279BFDE" w:rsidR="00700EE4" w:rsidRPr="00801BCB" w:rsidRDefault="00700EE4" w:rsidP="00CC66A4">
      <w:pPr>
        <w:widowControl w:val="0"/>
        <w:numPr>
          <w:ilvl w:val="0"/>
          <w:numId w:val="55"/>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ITIL V3 Service Operations </w:t>
      </w:r>
      <w:r w:rsidRPr="00801BCB">
        <w:rPr>
          <w:rFonts w:eastAsia="Times New Roman"/>
          <w:b/>
          <w:sz w:val="19"/>
          <w:szCs w:val="19"/>
        </w:rPr>
        <w:t>ali</w:t>
      </w:r>
      <w:r w:rsidRPr="00801BCB">
        <w:rPr>
          <w:rFonts w:eastAsia="Times New Roman"/>
          <w:sz w:val="19"/>
          <w:szCs w:val="19"/>
        </w:rPr>
        <w:t xml:space="preserve"> PRINCE 2 foundation </w:t>
      </w:r>
      <w:r w:rsidRPr="00801BCB">
        <w:rPr>
          <w:rFonts w:eastAsia="Times New Roman"/>
          <w:b/>
          <w:sz w:val="19"/>
          <w:szCs w:val="19"/>
        </w:rPr>
        <w:t>ali</w:t>
      </w:r>
      <w:r w:rsidRPr="00801BCB">
        <w:rPr>
          <w:rFonts w:eastAsia="Times New Roman"/>
          <w:sz w:val="19"/>
          <w:szCs w:val="19"/>
        </w:rPr>
        <w:t xml:space="preserve"> IPMA SloCert.</w:t>
      </w:r>
    </w:p>
    <w:p w14:paraId="0964FE84"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upravljanje s sistemi SIEM (IBM QRadar):</w:t>
      </w:r>
    </w:p>
    <w:p w14:paraId="0284B419" w14:textId="33C27BCB" w:rsidR="00700EE4" w:rsidRPr="00700EE4" w:rsidRDefault="00700EE4" w:rsidP="00CC66A4">
      <w:pPr>
        <w:widowControl w:val="0"/>
        <w:numPr>
          <w:ilvl w:val="0"/>
          <w:numId w:val="59"/>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veljavni certifikat za varnostnega</w:t>
      </w:r>
      <w:r w:rsidRPr="00700EE4">
        <w:rPr>
          <w:rFonts w:eastAsia="Times New Roman"/>
          <w:sz w:val="19"/>
          <w:szCs w:val="19"/>
        </w:rPr>
        <w:t xml:space="preserve"> analitika za SIEM IBM Certified Associate Analyst QRadar </w:t>
      </w:r>
      <w:r w:rsidRPr="00700EE4">
        <w:rPr>
          <w:rFonts w:eastAsia="Times New Roman"/>
          <w:b/>
          <w:sz w:val="19"/>
          <w:szCs w:val="19"/>
        </w:rPr>
        <w:t>ali</w:t>
      </w:r>
      <w:r w:rsidRPr="00700EE4">
        <w:rPr>
          <w:rFonts w:eastAsia="Times New Roman"/>
          <w:sz w:val="19"/>
          <w:szCs w:val="19"/>
        </w:rPr>
        <w:t xml:space="preserve"> primerljivo kompetenco,</w:t>
      </w:r>
    </w:p>
    <w:p w14:paraId="37FDC1A7"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s čemer dokazuje poznavanje osnov omrežja, konceptov in uporabe orodja SIEM IBM Qradar, vsebinsko administracijo - nastavljanje pravil, pragov za proženje dogodkov, ipd.</w:t>
      </w:r>
    </w:p>
    <w:p w14:paraId="1CFB01B5"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lastRenderedPageBreak/>
        <w:t>Za upravljanje varnostnih dogodkov:</w:t>
      </w:r>
    </w:p>
    <w:p w14:paraId="647D45A8" w14:textId="4713F3E9"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etičnega hekerja ECC - Certified Ethical Hacker CEHv10 </w:t>
      </w:r>
      <w:r w:rsidRPr="00801BCB">
        <w:rPr>
          <w:rFonts w:eastAsia="Times New Roman"/>
          <w:b/>
          <w:sz w:val="19"/>
          <w:szCs w:val="19"/>
        </w:rPr>
        <w:t>ali</w:t>
      </w:r>
      <w:r w:rsidRPr="00801BCB">
        <w:rPr>
          <w:rFonts w:eastAsia="Times New Roman"/>
          <w:sz w:val="19"/>
          <w:szCs w:val="19"/>
        </w:rPr>
        <w:t xml:space="preserve"> primerljivo kompetenco,</w:t>
      </w:r>
    </w:p>
    <w:p w14:paraId="34E6341F" w14:textId="63811153"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forenzika (SANS certifikat GIAC Certified Forensic Analyst (GCFA) </w:t>
      </w:r>
      <w:r w:rsidRPr="00801BCB">
        <w:rPr>
          <w:rFonts w:eastAsia="Times New Roman"/>
          <w:b/>
          <w:sz w:val="19"/>
          <w:szCs w:val="19"/>
        </w:rPr>
        <w:t>in/ali</w:t>
      </w:r>
      <w:r w:rsidRPr="00801BCB">
        <w:rPr>
          <w:rFonts w:eastAsia="Times New Roman"/>
          <w:sz w:val="19"/>
          <w:szCs w:val="19"/>
        </w:rPr>
        <w:t xml:space="preserve"> ECC - Computer Hacking Forensic Investigator - CHFI) </w:t>
      </w:r>
      <w:r w:rsidRPr="00801BCB">
        <w:rPr>
          <w:rFonts w:eastAsia="Times New Roman"/>
          <w:b/>
          <w:sz w:val="19"/>
          <w:szCs w:val="19"/>
        </w:rPr>
        <w:t>ali</w:t>
      </w:r>
      <w:r w:rsidRPr="00801BCB">
        <w:rPr>
          <w:rFonts w:eastAsia="Times New Roman"/>
          <w:sz w:val="19"/>
          <w:szCs w:val="19"/>
        </w:rPr>
        <w:t xml:space="preserve"> primerljivo kompetenco,</w:t>
      </w:r>
    </w:p>
    <w:p w14:paraId="7E6A46ED" w14:textId="69829BA1"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napredna raven CompTIA Cybersecurity Analyst (CySa+) </w:t>
      </w:r>
      <w:r w:rsidRPr="00801BCB">
        <w:rPr>
          <w:rFonts w:eastAsia="Times New Roman"/>
          <w:b/>
          <w:sz w:val="19"/>
          <w:szCs w:val="19"/>
        </w:rPr>
        <w:t>ali</w:t>
      </w:r>
      <w:r w:rsidRPr="00801BCB">
        <w:rPr>
          <w:rFonts w:eastAsia="Times New Roman"/>
          <w:sz w:val="19"/>
          <w:szCs w:val="19"/>
        </w:rPr>
        <w:t xml:space="preserve"> primerljivo kompetenco,</w:t>
      </w:r>
    </w:p>
    <w:p w14:paraId="4E2FDEBE" w14:textId="529960B4"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osnovna raven ISACA Cybersecurity Fundamentals </w:t>
      </w:r>
      <w:r w:rsidRPr="00801BCB">
        <w:rPr>
          <w:rFonts w:eastAsia="Times New Roman"/>
          <w:b/>
          <w:sz w:val="19"/>
          <w:szCs w:val="19"/>
        </w:rPr>
        <w:t>ali</w:t>
      </w:r>
      <w:r w:rsidRPr="00801BCB">
        <w:rPr>
          <w:rFonts w:eastAsia="Times New Roman"/>
          <w:sz w:val="19"/>
          <w:szCs w:val="19"/>
        </w:rPr>
        <w:t xml:space="preserve"> primerljivo kompetenco,</w:t>
      </w:r>
    </w:p>
    <w:p w14:paraId="1D81078D"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 xml:space="preserve">vendar vse skupaj </w:t>
      </w:r>
      <w:r w:rsidRPr="00801BCB">
        <w:rPr>
          <w:rFonts w:eastAsia="Times New Roman"/>
          <w:b/>
          <w:sz w:val="19"/>
          <w:szCs w:val="19"/>
        </w:rPr>
        <w:t>vsaj devet (9)</w:t>
      </w:r>
      <w:r w:rsidRPr="00801BCB">
        <w:rPr>
          <w:rFonts w:eastAsia="Times New Roman"/>
          <w:sz w:val="19"/>
          <w:szCs w:val="19"/>
        </w:rPr>
        <w:t xml:space="preserve"> strokovnjakov, ki operativno v režimu 24/7 izvajajo storitve SOC, od tega morajo biti naročniku stalno dodeljeni trije varnostni analitiki prve ravni (Tier-1).</w:t>
      </w:r>
    </w:p>
    <w:p w14:paraId="7A0B6E9B"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upravljanje varnostnih incidentov:</w:t>
      </w:r>
    </w:p>
    <w:p w14:paraId="239F2DF7" w14:textId="611FC4D6"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Network Forensic Analyst (GNFA) </w:t>
      </w:r>
      <w:r w:rsidRPr="00801BCB">
        <w:rPr>
          <w:rFonts w:eastAsia="Times New Roman"/>
          <w:b/>
          <w:sz w:val="19"/>
          <w:szCs w:val="19"/>
        </w:rPr>
        <w:t>ali</w:t>
      </w:r>
      <w:r w:rsidRPr="00801BCB">
        <w:rPr>
          <w:rFonts w:eastAsia="Times New Roman"/>
          <w:sz w:val="19"/>
          <w:szCs w:val="19"/>
        </w:rPr>
        <w:t xml:space="preserve"> primerljivo kompetenco,</w:t>
      </w:r>
    </w:p>
    <w:p w14:paraId="2CB327BC" w14:textId="1ACF31B7"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Certified Incident Handler (GCIH) </w:t>
      </w:r>
      <w:r w:rsidRPr="00801BCB">
        <w:rPr>
          <w:rFonts w:eastAsia="Times New Roman"/>
          <w:b/>
          <w:sz w:val="19"/>
          <w:szCs w:val="19"/>
        </w:rPr>
        <w:t>ali</w:t>
      </w:r>
      <w:r w:rsidRPr="00801BCB">
        <w:rPr>
          <w:rFonts w:eastAsia="Times New Roman"/>
          <w:sz w:val="19"/>
          <w:szCs w:val="19"/>
        </w:rPr>
        <w:t xml:space="preserve"> primerljivo kompetenco,</w:t>
      </w:r>
    </w:p>
    <w:p w14:paraId="70082A51" w14:textId="19B30982"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Certified Forensic Examiner (GCFE) </w:t>
      </w:r>
      <w:r w:rsidRPr="00801BCB">
        <w:rPr>
          <w:rFonts w:eastAsia="Times New Roman"/>
          <w:b/>
          <w:sz w:val="19"/>
          <w:szCs w:val="19"/>
        </w:rPr>
        <w:t>ali</w:t>
      </w:r>
      <w:r w:rsidRPr="00801BCB">
        <w:rPr>
          <w:rFonts w:eastAsia="Times New Roman"/>
          <w:sz w:val="19"/>
          <w:szCs w:val="19"/>
        </w:rPr>
        <w:t xml:space="preserve"> primerljivo kompetenco,</w:t>
      </w:r>
    </w:p>
    <w:p w14:paraId="044C4929"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vsi napredne ravni (Tier-2).</w:t>
      </w:r>
    </w:p>
    <w:p w14:paraId="7D9F5460"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načrtovanje, vrednotenje in upravljanje informacijske varnosti:</w:t>
      </w:r>
    </w:p>
    <w:p w14:paraId="6474E6B3" w14:textId="04807368"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arhitekta varnostnih rešitev Microsoft Certified: Cybersecurity Architect Expert) </w:t>
      </w:r>
      <w:r w:rsidRPr="00801BCB">
        <w:rPr>
          <w:rFonts w:eastAsia="Times New Roman"/>
          <w:b/>
          <w:sz w:val="19"/>
          <w:szCs w:val="19"/>
        </w:rPr>
        <w:t>ali</w:t>
      </w:r>
      <w:r w:rsidRPr="00801BCB">
        <w:rPr>
          <w:rFonts w:eastAsia="Times New Roman"/>
          <w:sz w:val="19"/>
          <w:szCs w:val="19"/>
        </w:rPr>
        <w:t xml:space="preserve"> primerljivo kompetenco,</w:t>
      </w:r>
    </w:p>
    <w:p w14:paraId="73C35CBB" w14:textId="4ED81294"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strokovnjaka vrednotenja informacijske varnosti ISACA-CISx; CISM - Certified Information Systems Manager </w:t>
      </w:r>
      <w:r w:rsidRPr="00801BCB">
        <w:rPr>
          <w:rFonts w:eastAsia="Times New Roman"/>
          <w:b/>
          <w:sz w:val="19"/>
          <w:szCs w:val="19"/>
        </w:rPr>
        <w:t>ali</w:t>
      </w:r>
      <w:r w:rsidRPr="00801BCB">
        <w:rPr>
          <w:rFonts w:eastAsia="Times New Roman"/>
          <w:sz w:val="19"/>
          <w:szCs w:val="19"/>
        </w:rPr>
        <w:t xml:space="preserve"> ISACA-CISA; Certified Information Systems Auditor)</w:t>
      </w:r>
      <w:r w:rsidRPr="00801BCB">
        <w:rPr>
          <w:rFonts w:eastAsia="Times New Roman"/>
          <w:b/>
          <w:sz w:val="19"/>
          <w:szCs w:val="19"/>
        </w:rPr>
        <w:t xml:space="preserve"> ali</w:t>
      </w:r>
      <w:r w:rsidRPr="00801BCB">
        <w:rPr>
          <w:rFonts w:eastAsia="Times New Roman"/>
          <w:sz w:val="19"/>
          <w:szCs w:val="19"/>
        </w:rPr>
        <w:t xml:space="preserve"> primerljivo kompetenco,</w:t>
      </w:r>
    </w:p>
    <w:p w14:paraId="28C96DDE" w14:textId="524DA1A3" w:rsidR="00700EE4" w:rsidRPr="00801BCB" w:rsidRDefault="00700EE4" w:rsidP="00CC66A4">
      <w:pPr>
        <w:widowControl w:val="0"/>
        <w:numPr>
          <w:ilvl w:val="0"/>
          <w:numId w:val="58"/>
        </w:numPr>
        <w:spacing w:after="120" w:line="240" w:lineRule="auto"/>
        <w:ind w:left="964" w:hanging="284"/>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strokovnjaka za upravljanje kibernetske zaščite ISACA-CSX/CSX-F; ISACA CSX Cybersecurity Fundamentals) </w:t>
      </w:r>
      <w:r w:rsidRPr="00801BCB">
        <w:rPr>
          <w:rFonts w:eastAsia="Times New Roman"/>
          <w:b/>
          <w:sz w:val="19"/>
          <w:szCs w:val="19"/>
        </w:rPr>
        <w:t>ali</w:t>
      </w:r>
      <w:r w:rsidRPr="00801BCB">
        <w:rPr>
          <w:rFonts w:eastAsia="Times New Roman"/>
          <w:sz w:val="19"/>
          <w:szCs w:val="19"/>
        </w:rPr>
        <w:t xml:space="preserve"> primerljivo kompetenco.</w:t>
      </w:r>
    </w:p>
    <w:p w14:paraId="5288A1E8"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projektno vodenje:</w:t>
      </w:r>
    </w:p>
    <w:p w14:paraId="5EB82D54" w14:textId="073EDD4F" w:rsidR="00700EE4" w:rsidRPr="00801BCB" w:rsidRDefault="00700EE4" w:rsidP="00CC66A4">
      <w:pPr>
        <w:widowControl w:val="0"/>
        <w:numPr>
          <w:ilvl w:val="0"/>
          <w:numId w:val="58"/>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6F6F43" w:rsidRPr="00801BCB">
        <w:rPr>
          <w:rFonts w:eastAsia="Times New Roman"/>
          <w:b/>
          <w:sz w:val="19"/>
          <w:szCs w:val="19"/>
        </w:rPr>
        <w:t xml:space="preserve">oddaje </w:t>
      </w:r>
      <w:r w:rsidR="006F6F43" w:rsidRPr="00801BCB">
        <w:rPr>
          <w:rFonts w:eastAsia="Times New Roman"/>
          <w:bCs/>
          <w:sz w:val="19"/>
          <w:szCs w:val="19"/>
        </w:rPr>
        <w:t>ponudbe</w:t>
      </w:r>
      <w:r w:rsidR="006F6F43" w:rsidRPr="00801BCB">
        <w:rPr>
          <w:rFonts w:eastAsia="Times New Roman"/>
          <w:b/>
          <w:sz w:val="19"/>
          <w:szCs w:val="19"/>
        </w:rPr>
        <w:t xml:space="preserve"> </w:t>
      </w:r>
      <w:r w:rsidRPr="00801BCB">
        <w:rPr>
          <w:rFonts w:eastAsia="Times New Roman"/>
          <w:sz w:val="19"/>
          <w:szCs w:val="19"/>
        </w:rPr>
        <w:t xml:space="preserve">veljavni certifikat PMI-PMP, Project Management Professional ali IPMA Certified Project Manager, Level-A </w:t>
      </w:r>
      <w:r w:rsidRPr="00801BCB">
        <w:rPr>
          <w:rFonts w:eastAsia="Times New Roman"/>
          <w:b/>
          <w:sz w:val="19"/>
          <w:szCs w:val="19"/>
        </w:rPr>
        <w:t>ali</w:t>
      </w:r>
      <w:r w:rsidRPr="00801BCB">
        <w:rPr>
          <w:rFonts w:eastAsia="Times New Roman"/>
          <w:sz w:val="19"/>
          <w:szCs w:val="19"/>
        </w:rPr>
        <w:t xml:space="preserve"> primerljivo kompetenco.</w:t>
      </w:r>
    </w:p>
    <w:p w14:paraId="5AAFC682"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Ponudnik vse svoje strokovnjake za izpolnjevanje pogoja za dokazovanje strokovne sposobnosti navede v Razpisni obrazec 6.</w:t>
      </w:r>
    </w:p>
    <w:p w14:paraId="245F3EA6"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Vsi navedeni strokovnjaki ponudnika morajo aktivno znati slovenski jezik na vseh treh ravneh sporazumevanja (slušno, govorno in pisno razumevanje) na stopnji B2 glede na Skupni evropski referenčni okvir za jezike (CEFR).</w:t>
      </w:r>
    </w:p>
    <w:p w14:paraId="74F31C7A"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kolikor navedeni kadri ne znajo aktivno slovenskega jezika, mora izbrani ponudnik na svoje stroške zagotoviti uradnega tolmača z znanjem slovenskega jezika in slovenskega tehničnega izrazoslovja. V primeru, ko izbrani ponudnik zagotovi uradnega tolmača, mora imeti tudi tolmač v času izvajanja pogodbe veljavno dovoljenje za dostop do tajnih podatkov enake stopnje tajnosti, kot je zahtevano za izvajalca storitev in biti razpoložljiv v skladu z dogovorom o ravni storitev, ki velja za kader, za katerega tolmači. Razpoložljivost tolmača ponudnik dokazuje z ustrezno pogodbo.</w:t>
      </w:r>
    </w:p>
    <w:p w14:paraId="2D985AAC"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Vsa komunikacija med naročnikom in navedenimi strokovnjaki izbranega ponudnika poteka v slovenskem jeziku.</w:t>
      </w:r>
    </w:p>
    <w:p w14:paraId="48DB571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Vsi navedeni strokovnjaki izbranega ponudnika </w:t>
      </w:r>
      <w:r w:rsidRPr="00700EE4">
        <w:rPr>
          <w:rFonts w:eastAsia="Times New Roman"/>
          <w:b/>
          <w:sz w:val="19"/>
          <w:szCs w:val="19"/>
        </w:rPr>
        <w:t>obvezno in ves čas</w:t>
      </w:r>
      <w:r w:rsidRPr="00700EE4">
        <w:rPr>
          <w:rFonts w:eastAsia="Times New Roman"/>
          <w:sz w:val="19"/>
          <w:szCs w:val="19"/>
        </w:rPr>
        <w:t xml:space="preserve"> sodelujejo pri izvedbi pogodbenih obveznosti po tem javnem naročilu, in sicer v okviru, ki ga izkazujejo z izpolnjevanjem strokovne sposobnosti.</w:t>
      </w:r>
    </w:p>
    <w:p w14:paraId="21AA038D"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primeru spremembe iz opravičljivih razlogov mora izbrani ponudnik zagotoviti posameznika, ki izpolnjuje s to razpisno dokumentacijo opredeljene pogoje strokovne sposobnosti in ostale zahteve in pridobiti soglasje naročnika.</w:t>
      </w:r>
    </w:p>
    <w:p w14:paraId="1256F00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zahtevati, da ponudnik za prijavljene strokovnjake predloži potrdilo certificirane ustanove, iz katerega je razvidno doseganje stopnje znanja slovenskega jezika po evropski jezikovni lestvici CEFR, ravno tako ima pravico, da s prijavljenimi strokovnjaki izvede intervju s prikazom pisanja.</w:t>
      </w:r>
    </w:p>
    <w:p w14:paraId="2C43BC33" w14:textId="77777777" w:rsidR="00240C64" w:rsidRPr="00700EE4" w:rsidRDefault="00240C64" w:rsidP="00240C6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3D97C113"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izpolnjen obrazec ESPD (Del IV: Pogoji za sodelovanje, c: Tehnična in strokovna sposobnost),</w:t>
      </w:r>
    </w:p>
    <w:p w14:paraId="01D6D9DC"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ISO/IEC 27001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2A708C3D" w14:textId="77777777" w:rsid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 22301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07622C6B" w14:textId="5A87FB44" w:rsidR="000E7E29" w:rsidRPr="002117E7" w:rsidRDefault="000E7E29" w:rsidP="00700EE4">
      <w:pPr>
        <w:numPr>
          <w:ilvl w:val="0"/>
          <w:numId w:val="7"/>
        </w:numPr>
        <w:spacing w:line="240" w:lineRule="auto"/>
        <w:rPr>
          <w:rFonts w:eastAsia="Times New Roman"/>
          <w:sz w:val="19"/>
          <w:szCs w:val="19"/>
        </w:rPr>
      </w:pPr>
      <w:bookmarkStart w:id="10" w:name="_Hlk209611890"/>
      <w:r w:rsidRPr="002117E7">
        <w:rPr>
          <w:rFonts w:eastAsia="Times New Roman"/>
          <w:sz w:val="19"/>
          <w:szCs w:val="19"/>
        </w:rPr>
        <w:lastRenderedPageBreak/>
        <w:t xml:space="preserve">kopija veljavnega certifikata ISO/IEC 27018 Information technology — Security techniques — Code of practice for protection of personally identifiable information (PII) in public clouds acting as PII processors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enakovrednem sistemu, s katerim izkazuje vsaj enakovredno varovanje osebnih podatkov kot procesor operativne storitve SOC,</w:t>
      </w:r>
    </w:p>
    <w:bookmarkEnd w:id="10"/>
    <w:p w14:paraId="10841CB1"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kopija dovoljenja za hranjenje in obravnavanje tajnih podatkov stopnje tajnosti vsaj ZAUPNO na področju Slovenije,</w:t>
      </w:r>
    </w:p>
    <w:p w14:paraId="374D65ED"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4: Izjava o izpolnjevanju pogojev za priznanje tehnične sposobnosti ponudnika,</w:t>
      </w:r>
    </w:p>
    <w:p w14:paraId="2F4C14B5"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5: Izjava o izpolnjevanju pogojev za priznanje tehnične sposobnosti ponudnika,</w:t>
      </w:r>
    </w:p>
    <w:p w14:paraId="14C334E7"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6: Seznam prijavljenih referenčnih kadrov,</w:t>
      </w:r>
    </w:p>
    <w:p w14:paraId="1FD150E5" w14:textId="77777777" w:rsidR="00700EE4" w:rsidRPr="00700EE4" w:rsidRDefault="00700EE4" w:rsidP="00700EE4">
      <w:pPr>
        <w:numPr>
          <w:ilvl w:val="0"/>
          <w:numId w:val="7"/>
        </w:numPr>
        <w:contextualSpacing/>
        <w:rPr>
          <w:rFonts w:eastAsia="Times New Roman"/>
          <w:sz w:val="19"/>
          <w:szCs w:val="19"/>
        </w:rPr>
      </w:pPr>
      <w:r w:rsidRPr="00700EE4">
        <w:rPr>
          <w:rFonts w:eastAsia="Times New Roman"/>
          <w:sz w:val="19"/>
          <w:szCs w:val="19"/>
        </w:rPr>
        <w:t>Priloge Razpisnega obrazca 6:</w:t>
      </w:r>
    </w:p>
    <w:p w14:paraId="3C1925E7" w14:textId="77777777" w:rsidR="00700EE4" w:rsidRPr="00700EE4" w:rsidRDefault="00700EE4" w:rsidP="00700EE4">
      <w:pPr>
        <w:numPr>
          <w:ilvl w:val="1"/>
          <w:numId w:val="7"/>
        </w:numPr>
        <w:contextualSpacing/>
        <w:rPr>
          <w:rFonts w:eastAsia="Times New Roman"/>
          <w:sz w:val="19"/>
          <w:szCs w:val="19"/>
        </w:rPr>
      </w:pPr>
      <w:r w:rsidRPr="00700EE4">
        <w:rPr>
          <w:rFonts w:eastAsia="Times New Roman"/>
          <w:sz w:val="19"/>
          <w:szCs w:val="19"/>
        </w:rPr>
        <w:t>ustrezna listinska dokazila kot npr. kopije veljavnih osebnih certifikatov,</w:t>
      </w:r>
    </w:p>
    <w:p w14:paraId="2BCFD80D" w14:textId="77777777" w:rsidR="00700EE4" w:rsidRPr="00700EE4" w:rsidRDefault="00700EE4" w:rsidP="00700EE4">
      <w:pPr>
        <w:numPr>
          <w:ilvl w:val="1"/>
          <w:numId w:val="7"/>
        </w:numPr>
        <w:spacing w:after="120" w:line="262" w:lineRule="auto"/>
        <w:ind w:left="1797" w:hanging="357"/>
        <w:rPr>
          <w:rFonts w:eastAsia="Times New Roman"/>
          <w:sz w:val="19"/>
          <w:szCs w:val="19"/>
        </w:rPr>
      </w:pPr>
      <w:r w:rsidRPr="00700EE4">
        <w:rPr>
          <w:rFonts w:eastAsia="Times New Roman"/>
          <w:sz w:val="19"/>
          <w:szCs w:val="19"/>
        </w:rPr>
        <w:t>kopija pogodbe za razpoložljivost uradnega tolmača z znanjem slovenskega jezika in slovenskega tehničnega izrazoslovja,</w:t>
      </w:r>
    </w:p>
    <w:p w14:paraId="5FA028FD" w14:textId="77777777"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14:paraId="1E514994"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2F807A2C"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6EDBC7CB"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008CA079" w14:textId="77777777"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2DF500D3" w14:textId="77777777"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2B2D6157"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6FC1EEA"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113A99BE" w14:textId="77777777" w:rsidR="006D18F6" w:rsidRPr="00665C73" w:rsidRDefault="006D18F6" w:rsidP="006D18F6">
      <w:pPr>
        <w:widowControl w:val="0"/>
        <w:spacing w:after="0" w:line="240" w:lineRule="auto"/>
        <w:ind w:left="360" w:firstLine="0"/>
        <w:rPr>
          <w:rFonts w:eastAsia="Times New Roman"/>
          <w:b/>
          <w:sz w:val="19"/>
          <w:szCs w:val="19"/>
        </w:rPr>
      </w:pPr>
      <w:bookmarkStart w:id="11" w:name="OLE_LINK7"/>
      <w:bookmarkStart w:id="12"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1028B5A0"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04CC81AD"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34976AB4" w14:textId="77777777"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2FE55AF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0CDF703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72E0ABD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02CF544"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47C9FCB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2AF07EC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673C55A8" w14:textId="77777777"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10AF052C" w14:textId="77777777" w:rsidR="00240C64" w:rsidRPr="00F52AA9" w:rsidRDefault="00240C64" w:rsidP="00240C64">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2566151E"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sidR="000857F1">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5844F936"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9197A3C"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w:t>
      </w:r>
      <w:r w:rsidRPr="00F52AA9">
        <w:rPr>
          <w:rFonts w:eastAsia="Times New Roman"/>
          <w:sz w:val="19"/>
          <w:szCs w:val="19"/>
        </w:rPr>
        <w:lastRenderedPageBreak/>
        <w:t xml:space="preserve">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11734609" w14:textId="77777777" w:rsidR="00240C64" w:rsidRPr="00F52AA9" w:rsidRDefault="00240C64" w:rsidP="00240C64">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bookmarkEnd w:id="11"/>
    <w:bookmarkEnd w:id="12"/>
    <w:p w14:paraId="0E5292E0" w14:textId="77777777"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14:paraId="10D9596B" w14:textId="77777777"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857F1">
        <w:rPr>
          <w:rFonts w:eastAsia="Times New Roman"/>
          <w:sz w:val="19"/>
          <w:szCs w:val="19"/>
        </w:rPr>
        <w:t>ESPD</w:t>
      </w:r>
      <w:r w:rsidRPr="00665C73">
        <w:rPr>
          <w:rFonts w:eastAsia="Times New Roman"/>
          <w:sz w:val="19"/>
          <w:szCs w:val="19"/>
        </w:rPr>
        <w:t>.</w:t>
      </w:r>
    </w:p>
    <w:p w14:paraId="7D4820A1"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5318BA9F"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1"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in v njega neposredno vnese zahtevane podatke.</w:t>
      </w:r>
    </w:p>
    <w:p w14:paraId="76BC4298" w14:textId="77777777"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14:paraId="2F53C372"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3B7DBA91" w14:textId="77777777"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14:paraId="616B1175" w14:textId="77777777" w:rsidR="00220F01" w:rsidRPr="00665C73" w:rsidRDefault="00BA2940" w:rsidP="008D141A">
      <w:pPr>
        <w:widowControl w:val="0"/>
        <w:spacing w:after="120" w:line="240" w:lineRule="auto"/>
        <w:ind w:left="357" w:firstLine="0"/>
        <w:rPr>
          <w:rFonts w:eastAsia="Times New Roman"/>
          <w:sz w:val="19"/>
          <w:szCs w:val="19"/>
        </w:rPr>
      </w:pPr>
      <w:r w:rsidRPr="000857F1">
        <w:rPr>
          <w:rFonts w:eastAsia="Times New Roman"/>
          <w:sz w:val="19"/>
          <w:szCs w:val="19"/>
        </w:rPr>
        <w:t>Kot zavarovanje za resnost ponudbe ponudnik priloži v ponudbi bančno garancijo</w:t>
      </w:r>
      <w:r w:rsidR="00700EE4" w:rsidRPr="000857F1">
        <w:rPr>
          <w:rFonts w:eastAsia="Times New Roman"/>
          <w:sz w:val="19"/>
          <w:szCs w:val="19"/>
        </w:rPr>
        <w:t xml:space="preserve"> (Razpisni obrazec 7)</w:t>
      </w:r>
      <w:r w:rsidRPr="000857F1">
        <w:rPr>
          <w:rFonts w:eastAsia="Times New Roman"/>
          <w:sz w:val="19"/>
          <w:szCs w:val="19"/>
        </w:rPr>
        <w:t xml:space="preserve"> v višini</w:t>
      </w:r>
      <w:r w:rsidR="008D141A" w:rsidRPr="000857F1">
        <w:rPr>
          <w:rFonts w:eastAsia="Times New Roman"/>
          <w:sz w:val="19"/>
          <w:szCs w:val="19"/>
        </w:rPr>
        <w:t xml:space="preserve"> </w:t>
      </w:r>
      <w:r w:rsidR="00132FFB" w:rsidRPr="000857F1">
        <w:rPr>
          <w:rFonts w:eastAsia="Times New Roman"/>
          <w:sz w:val="19"/>
          <w:szCs w:val="19"/>
        </w:rPr>
        <w:t>30</w:t>
      </w:r>
      <w:r w:rsidR="008D141A" w:rsidRPr="000857F1">
        <w:rPr>
          <w:rFonts w:eastAsia="Times New Roman"/>
          <w:sz w:val="19"/>
          <w:szCs w:val="19"/>
        </w:rPr>
        <w:t xml:space="preserve">.000,00 EUR </w:t>
      </w:r>
      <w:r w:rsidRPr="000857F1">
        <w:rPr>
          <w:rFonts w:eastAsia="Times New Roman"/>
          <w:sz w:val="19"/>
          <w:szCs w:val="19"/>
        </w:rPr>
        <w:t>v skladu z vzorcem, ki je sestavni del te razpisne dokumentacije.</w:t>
      </w:r>
    </w:p>
    <w:p w14:paraId="6389ABF7"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14:paraId="3397033D"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14:paraId="43641333"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14:paraId="714175C6" w14:textId="77777777"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14:paraId="77501C7F" w14:textId="77777777"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7621FCF" w14:textId="77777777"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14:paraId="6A6B22C9"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papirni obliki ponudnik predloži na naslov naročnika in sken v informacijskem sistemu e-JN v razdelku »Druge priloge«.</w:t>
      </w:r>
    </w:p>
    <w:p w14:paraId="2B226A03" w14:textId="77777777"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6249CBA1" w14:textId="77777777" w:rsidR="00132FFB"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14:paraId="4415D7D3" w14:textId="77777777"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14:paraId="1505888E" w14:textId="77777777" w:rsidR="000857F1" w:rsidRPr="000857F1" w:rsidRDefault="000857F1" w:rsidP="000857F1">
      <w:pPr>
        <w:widowControl w:val="0"/>
        <w:spacing w:after="120" w:line="240" w:lineRule="auto"/>
        <w:ind w:left="357" w:firstLine="0"/>
        <w:rPr>
          <w:rFonts w:eastAsia="Times New Roman"/>
          <w:sz w:val="19"/>
          <w:szCs w:val="19"/>
        </w:rPr>
      </w:pPr>
      <w:bookmarkStart w:id="13" w:name="_Hlk167096736"/>
      <w:r w:rsidRPr="000857F1">
        <w:rPr>
          <w:rFonts w:eastAsia="Times New Roman"/>
          <w:sz w:val="19"/>
          <w:szCs w:val="19"/>
        </w:rPr>
        <w:t>V roku deset (10) dni od dneva obojestranskega podpisa pogodbe za implementacijo in izvajanje storitev mora izbrani ponudnik naročniku predložiti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w:t>
      </w:r>
    </w:p>
    <w:p w14:paraId="10546D55" w14:textId="77777777" w:rsidR="003D6E21" w:rsidRPr="003A7631"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Če ponudnik ne predloži bančne garancije za zavarovanje dobre izvedbe pogodbenih obveznosti, bo naročnik vnovčil bančno garancijo za zavarovanje resnosti ponudbe.</w:t>
      </w:r>
    </w:p>
    <w:p w14:paraId="11F2FCC5"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Pogodba bo postala veljavna pod pogojem, da bo ponudnik predložil bančno garancijo za zavarovanje dobre izvedbe pogodbenih obveznosti.</w:t>
      </w:r>
    </w:p>
    <w:p w14:paraId="31D7CF75" w14:textId="77777777" w:rsidR="003D6E2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Original bančne garancije za zavarovanje dobre izvedbe pogodbenih obveznosti je lahko v papirni obliki ali v elektronski obliki.</w:t>
      </w:r>
    </w:p>
    <w:p w14:paraId="3F3E96B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5F27E050" w14:textId="77777777" w:rsidR="000857F1" w:rsidRPr="003A763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 xml:space="preserve">V kolikor se podaljša rok za izvedbo pogodbenih obveznosti, je temu ustrezno izbrani ponudnik dolžan </w:t>
      </w:r>
      <w:r w:rsidRPr="000857F1">
        <w:rPr>
          <w:rFonts w:eastAsia="Times New Roman"/>
          <w:sz w:val="19"/>
          <w:szCs w:val="19"/>
        </w:rPr>
        <w:lastRenderedPageBreak/>
        <w:t>podaljšati bančno garancijo za zavarovanje dobre izvedbe pogodbenih obveznosti.</w:t>
      </w:r>
    </w:p>
    <w:bookmarkEnd w:id="13"/>
    <w:p w14:paraId="17D53901"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V primeru predložitve bančne garancije v papirni obliki bo naročnik bančno garancijo ponudniku vrnil po preteku veljavnosti zavarovanja, če bo to zahteval.</w:t>
      </w:r>
    </w:p>
    <w:p w14:paraId="69F889F7" w14:textId="77777777" w:rsidR="003D6E21" w:rsidRPr="003A7631" w:rsidRDefault="003D6E21" w:rsidP="003D6E21">
      <w:pPr>
        <w:widowControl w:val="0"/>
        <w:spacing w:after="0" w:line="240" w:lineRule="auto"/>
        <w:ind w:left="357" w:firstLine="0"/>
        <w:rPr>
          <w:rFonts w:eastAsia="Times New Roman"/>
          <w:sz w:val="19"/>
          <w:szCs w:val="19"/>
        </w:rPr>
      </w:pPr>
      <w:r w:rsidRPr="003A7631">
        <w:rPr>
          <w:rFonts w:eastAsia="Times New Roman"/>
          <w:sz w:val="19"/>
          <w:szCs w:val="19"/>
        </w:rPr>
        <w:t>Naročnik bo unovčil zavarovanje za dobro izvedbo obveznosti po tej pogodbi v primeru:</w:t>
      </w:r>
    </w:p>
    <w:p w14:paraId="7ED1C82E"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 xml:space="preserve">če </w:t>
      </w:r>
      <w:bookmarkStart w:id="14" w:name="_Hlk151980445"/>
      <w:r w:rsidRPr="003A7631">
        <w:rPr>
          <w:rFonts w:eastAsia="Times New Roman"/>
          <w:sz w:val="19"/>
          <w:szCs w:val="19"/>
        </w:rPr>
        <w:t xml:space="preserve">izbrani ponudnik </w:t>
      </w:r>
      <w:bookmarkEnd w:id="14"/>
      <w:r w:rsidRPr="003A7631">
        <w:rPr>
          <w:rFonts w:eastAsia="Times New Roman"/>
          <w:sz w:val="19"/>
          <w:szCs w:val="19"/>
        </w:rPr>
        <w:t>ne bo pričel izvajati svojih pogodbenih obveznosti v skladu z določili pogodbe,</w:t>
      </w:r>
    </w:p>
    <w:p w14:paraId="50F98BCA"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izpolnil svojih pogodbenih obveznosti v skladu z določili pogodbe,</w:t>
      </w:r>
    </w:p>
    <w:p w14:paraId="1074A09F"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pravočasno izpolnil svojih pogodbenih obveznosti v skladu z določili pogodbe,</w:t>
      </w:r>
    </w:p>
    <w:p w14:paraId="6542BE3D"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pravilno izpolnil svojih pogodbenih obveznosti v skladu z določili pogodbe,</w:t>
      </w:r>
    </w:p>
    <w:p w14:paraId="4C891921" w14:textId="77777777" w:rsidR="003D6E21" w:rsidRPr="003A7631" w:rsidRDefault="003D6E21" w:rsidP="003D6E21">
      <w:pPr>
        <w:numPr>
          <w:ilvl w:val="0"/>
          <w:numId w:val="6"/>
        </w:numPr>
        <w:spacing w:after="120" w:line="240" w:lineRule="auto"/>
        <w:ind w:left="1066" w:hanging="357"/>
        <w:rPr>
          <w:rFonts w:eastAsia="Times New Roman"/>
          <w:sz w:val="19"/>
          <w:szCs w:val="19"/>
        </w:rPr>
      </w:pPr>
      <w:r w:rsidRPr="003A7631">
        <w:rPr>
          <w:rFonts w:eastAsia="Times New Roman"/>
          <w:sz w:val="19"/>
          <w:szCs w:val="19"/>
        </w:rPr>
        <w:t>če bo izbrani ponudnik prenehal izpolnjevati svoje pogodbene obveznosti v skladu z določili pogodbe.</w:t>
      </w:r>
    </w:p>
    <w:p w14:paraId="4295E134" w14:textId="77777777" w:rsidR="00442DEF"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442DEF" w:rsidRPr="000857F1">
        <w:rPr>
          <w:rFonts w:eastAsia="Times New Roman"/>
          <w:sz w:val="19"/>
          <w:szCs w:val="19"/>
        </w:rPr>
        <w:t>z</w:t>
      </w:r>
      <w:r w:rsidRPr="000857F1">
        <w:rPr>
          <w:rFonts w:eastAsia="Times New Roman"/>
          <w:sz w:val="19"/>
          <w:szCs w:val="19"/>
        </w:rPr>
        <w:t xml:space="preserve"> DDV z veljavnostjo </w:t>
      </w:r>
      <w:r w:rsidR="00442DEF" w:rsidRPr="000857F1">
        <w:rPr>
          <w:rFonts w:eastAsia="Times New Roman"/>
          <w:sz w:val="19"/>
          <w:szCs w:val="19"/>
        </w:rPr>
        <w:t>do izteka sedemintrideseta (37) meseca od dneva obojestranskega podpisa pogodbe.</w:t>
      </w:r>
    </w:p>
    <w:p w14:paraId="0AED560B" w14:textId="77777777"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14:paraId="4E0AA8C8" w14:textId="77777777" w:rsidR="00B23996" w:rsidRPr="003A7631" w:rsidRDefault="00B23996" w:rsidP="00B23996">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09F9D0C2"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implementacijo in izvajanje storitev</w:t>
      </w:r>
      <w:r w:rsidRPr="003A7631">
        <w:rPr>
          <w:rFonts w:eastAsia="Times New Roman"/>
          <w:sz w:val="19"/>
          <w:szCs w:val="19"/>
        </w:rPr>
        <w:t>,</w:t>
      </w:r>
    </w:p>
    <w:p w14:paraId="4FCA5C9F"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215017CE"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18ADFDB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65EB6B6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138486BF"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5E31FA91" w14:textId="77777777" w:rsidR="00BA2940" w:rsidRPr="00FB12C1"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5" w:name="_Hlk163718099"/>
      <w:r w:rsidRPr="00FB12C1">
        <w:rPr>
          <w:rFonts w:eastAsia="Times New Roman"/>
          <w:b/>
          <w:sz w:val="19"/>
          <w:szCs w:val="19"/>
          <w:shd w:val="clear" w:color="auto" w:fill="FFFFFF"/>
        </w:rPr>
        <w:t>G.</w:t>
      </w:r>
      <w:r w:rsidRPr="00FB12C1">
        <w:rPr>
          <w:rFonts w:eastAsia="Times New Roman"/>
          <w:b/>
          <w:sz w:val="19"/>
          <w:szCs w:val="19"/>
          <w:shd w:val="clear" w:color="auto" w:fill="FFFFFF"/>
        </w:rPr>
        <w:tab/>
        <w:t>Predračun</w:t>
      </w:r>
    </w:p>
    <w:p w14:paraId="3E667AD2" w14:textId="77777777" w:rsidR="000857F1" w:rsidRPr="000857F1" w:rsidRDefault="000857F1" w:rsidP="000857F1">
      <w:pPr>
        <w:widowControl w:val="0"/>
        <w:spacing w:after="0" w:line="240" w:lineRule="auto"/>
        <w:ind w:left="357" w:firstLine="0"/>
        <w:rPr>
          <w:rFonts w:eastAsia="Times New Roman"/>
          <w:sz w:val="19"/>
          <w:szCs w:val="19"/>
        </w:rPr>
      </w:pPr>
      <w:r w:rsidRPr="000857F1">
        <w:rPr>
          <w:rFonts w:eastAsia="Times New Roman"/>
          <w:sz w:val="19"/>
          <w:szCs w:val="19"/>
        </w:rPr>
        <w:t xml:space="preserve">V ponudbeni vrednosti morajo biti zajeti </w:t>
      </w:r>
      <w:r w:rsidRPr="000857F1">
        <w:rPr>
          <w:rFonts w:eastAsia="Times New Roman"/>
          <w:b/>
          <w:sz w:val="19"/>
          <w:szCs w:val="19"/>
        </w:rPr>
        <w:t>kompletni stroški in popusti</w:t>
      </w:r>
      <w:r>
        <w:rPr>
          <w:rFonts w:eastAsia="Times New Roman"/>
          <w:sz w:val="19"/>
          <w:szCs w:val="19"/>
        </w:rPr>
        <w:t xml:space="preserve"> </w:t>
      </w:r>
      <w:r w:rsidRPr="000857F1">
        <w:rPr>
          <w:rFonts w:eastAsia="Times New Roman"/>
          <w:sz w:val="19"/>
          <w:szCs w:val="19"/>
        </w:rPr>
        <w:t>ponudnika za;</w:t>
      </w:r>
    </w:p>
    <w:p w14:paraId="7C82A49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izvedbo implementacije sistema</w:t>
      </w:r>
      <w:r w:rsidRPr="000857F1">
        <w:t xml:space="preserve"> </w:t>
      </w:r>
      <w:r w:rsidRPr="000857F1">
        <w:rPr>
          <w:rFonts w:eastAsia="Times New Roman"/>
          <w:sz w:val="19"/>
          <w:szCs w:val="19"/>
        </w:rPr>
        <w:t>za izvajanje upravljanih kibernetsko-varnostnih storitev nadzornega centra (SOC), ki se obračuna in plača v enkratnem znesku,</w:t>
      </w:r>
    </w:p>
    <w:p w14:paraId="3AF096E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izvajanja kibernetsko-varnostnih storitev SOC, ki se obračunavajo in plačujejo z mesečnim pavšalom,</w:t>
      </w:r>
    </w:p>
    <w:p w14:paraId="3AD94321"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b/>
          <w:sz w:val="19"/>
          <w:szCs w:val="19"/>
        </w:rPr>
        <w:t>ocenjene</w:t>
      </w:r>
      <w:r w:rsidRPr="000857F1">
        <w:rPr>
          <w:rFonts w:eastAsia="Times New Roman"/>
          <w:sz w:val="19"/>
          <w:szCs w:val="19"/>
        </w:rPr>
        <w:t xml:space="preserve"> količine 900 človek/ur storitev tehnične podpore, ki jih izvajajo referenčni strokovnjaki in se obračuna in plača mesečno po dejansko porabljenih človek/urah.</w:t>
      </w:r>
    </w:p>
    <w:p w14:paraId="3BF1197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 xml:space="preserve">Ponudbene vrednosti </w:t>
      </w:r>
      <w:r w:rsidRPr="000857F1">
        <w:rPr>
          <w:rFonts w:eastAsia="Times New Roman"/>
          <w:b/>
          <w:sz w:val="19"/>
          <w:szCs w:val="19"/>
        </w:rPr>
        <w:t>na enoto</w:t>
      </w:r>
      <w:r w:rsidRPr="000857F1">
        <w:rPr>
          <w:rFonts w:eastAsia="Times New Roman"/>
          <w:sz w:val="19"/>
          <w:szCs w:val="19"/>
        </w:rPr>
        <w:t xml:space="preserve"> so </w:t>
      </w:r>
      <w:r w:rsidRPr="000857F1">
        <w:rPr>
          <w:rFonts w:eastAsia="Times New Roman"/>
          <w:b/>
          <w:sz w:val="19"/>
          <w:szCs w:val="19"/>
        </w:rPr>
        <w:t>fiksne in nespremenljive</w:t>
      </w:r>
      <w:r w:rsidRPr="000857F1">
        <w:rPr>
          <w:rFonts w:eastAsia="Times New Roman"/>
          <w:sz w:val="19"/>
          <w:szCs w:val="19"/>
        </w:rPr>
        <w:t xml:space="preserve"> v celotnem času trajanja pogodbe. Podražitev ni. Vrednost vseh mesečnih pavšalov je enaka. </w:t>
      </w:r>
    </w:p>
    <w:p w14:paraId="2B6AA0DB"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Ponudbena vrednost človek/ure vseh prijavljenih referenčnih kadrov je enaka.</w:t>
      </w:r>
    </w:p>
    <w:p w14:paraId="34A9B4FF"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Dejanska poraba storitev tehnične podpore je v času veljavnosti pogodbe odvisna od dejanskih potreb naročnika in je lahko nižja ali višja od ocenjene količine, v nobenem primeru pa realizacija storitev po pogodbi ne sme preseči zagotovljenih sredstev naročnika.</w:t>
      </w:r>
    </w:p>
    <w:p w14:paraId="6D916064"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Potni stroški in strošek časa, porabljenega za prihod in odhod strokovnjakov izvajalca na lokacijo naročnika, morajo biti vključeni v vrednosti na enoto in se ne zaračunavajo posebej (naročnika ne bremenijo oziroma nima nikakršnih stroškov).</w:t>
      </w:r>
    </w:p>
    <w:p w14:paraId="7D2BE0A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Vsi popusti morajo biti vključeni v ponudbeno ceno in ne smejo biti prikazani posebej.</w:t>
      </w:r>
    </w:p>
    <w:p w14:paraId="1756381E" w14:textId="77777777" w:rsid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Ponudbena vrednost mora biti izražena v EUR na dve decimalni mesti natančno.</w:t>
      </w:r>
    </w:p>
    <w:p w14:paraId="29EDAAFE" w14:textId="04827478" w:rsidR="004D7B75" w:rsidRPr="00801BCB" w:rsidRDefault="004D7B75" w:rsidP="000857F1">
      <w:pPr>
        <w:widowControl w:val="0"/>
        <w:spacing w:after="120" w:line="240" w:lineRule="auto"/>
        <w:ind w:left="360" w:firstLine="0"/>
        <w:rPr>
          <w:rFonts w:eastAsia="Times New Roman"/>
          <w:sz w:val="19"/>
          <w:szCs w:val="19"/>
        </w:rPr>
      </w:pPr>
      <w:r w:rsidRPr="00801BCB">
        <w:rPr>
          <w:rFonts w:eastAsia="Times New Roman"/>
          <w:sz w:val="19"/>
          <w:szCs w:val="19"/>
        </w:rPr>
        <w:t xml:space="preserve">V kolikor ponudnik katero od postavk ponuja brezplačno oziroma so razpisana dela </w:t>
      </w:r>
      <w:r w:rsidR="00BC0680" w:rsidRPr="00801BCB">
        <w:rPr>
          <w:rFonts w:eastAsia="Times New Roman"/>
          <w:sz w:val="19"/>
          <w:szCs w:val="19"/>
        </w:rPr>
        <w:t>upoštevana v skupni ponudbeni vrednosti</w:t>
      </w:r>
      <w:r w:rsidRPr="00801BCB">
        <w:rPr>
          <w:rFonts w:eastAsia="Times New Roman"/>
          <w:sz w:val="19"/>
          <w:szCs w:val="19"/>
        </w:rPr>
        <w:t>, navede ceno 0,00.</w:t>
      </w:r>
    </w:p>
    <w:p w14:paraId="61B39B7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V kolikor ponudnik v polje s ceno ne vpiše zneska ali vpiše kakršno koli besedilo, ki ni denarna vrednost, izražena na dve decimalni mesti natančno, se šteje, da ponudnik postavke ne ponuja. Takšna ponudba bo spoznana kot nedopustna in bo izločena iz postopka javnega naročila.</w:t>
      </w:r>
    </w:p>
    <w:p w14:paraId="425FB910"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Ponudba mora veljati najmanj pet (5) mesecev od skrajnega roka za predložitev ponudbe.</w:t>
      </w:r>
    </w:p>
    <w:p w14:paraId="6D4B615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 primeru, da se veljavnost ponudbe izteče, naročnik pa še ni sprejel odločitve o oddaji naročila, lahko naročnik ponudnika zaprosi za soglasje k podaljšanju veljavnosti ponudbe.</w:t>
      </w:r>
    </w:p>
    <w:p w14:paraId="7FE15DB4"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Če ponudnik podaljša veljavnost ponudbe, mora za ta čas podaljšati tudi veljavnost zavarovanja za resnost ponudbe.</w:t>
      </w:r>
    </w:p>
    <w:p w14:paraId="03D4B73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 xml:space="preserve">Naročnik bo ponudnika k podaljšanju veljavnosti ponudbe pozval in ponudnik bo podaljšanje predložil v elektronski obliki preko sistema e-JN </w:t>
      </w:r>
      <w:hyperlink r:id="rId32" w:history="1">
        <w:r w:rsidRPr="000857F1">
          <w:rPr>
            <w:rFonts w:eastAsia="Times New Roman"/>
            <w:color w:val="0000FF"/>
            <w:sz w:val="19"/>
            <w:szCs w:val="19"/>
            <w:u w:val="single"/>
          </w:rPr>
          <w:t>https://ejn.gov.si/eJN2</w:t>
        </w:r>
      </w:hyperlink>
      <w:r w:rsidRPr="000857F1">
        <w:rPr>
          <w:rFonts w:eastAsia="Times New Roman"/>
          <w:sz w:val="19"/>
          <w:szCs w:val="19"/>
        </w:rPr>
        <w:t>.</w:t>
      </w:r>
    </w:p>
    <w:p w14:paraId="128526A0" w14:textId="77777777" w:rsidR="000857F1" w:rsidRPr="000857F1" w:rsidRDefault="000857F1" w:rsidP="000857F1">
      <w:pPr>
        <w:spacing w:after="0" w:line="240" w:lineRule="auto"/>
        <w:ind w:left="360" w:firstLine="0"/>
        <w:rPr>
          <w:rFonts w:eastAsia="Times New Roman"/>
          <w:b/>
          <w:sz w:val="19"/>
          <w:szCs w:val="19"/>
        </w:rPr>
      </w:pPr>
      <w:r w:rsidRPr="000857F1">
        <w:rPr>
          <w:rFonts w:eastAsia="Times New Roman"/>
          <w:b/>
          <w:sz w:val="19"/>
          <w:szCs w:val="19"/>
        </w:rPr>
        <w:lastRenderedPageBreak/>
        <w:t>Dokazilo:</w:t>
      </w:r>
    </w:p>
    <w:p w14:paraId="19278EB6" w14:textId="77777777" w:rsidR="000857F1" w:rsidRPr="000857F1" w:rsidRDefault="000857F1" w:rsidP="000857F1">
      <w:pPr>
        <w:widowControl w:val="0"/>
        <w:numPr>
          <w:ilvl w:val="0"/>
          <w:numId w:val="6"/>
        </w:numPr>
        <w:spacing w:after="120" w:line="240" w:lineRule="auto"/>
        <w:ind w:left="1066" w:hanging="357"/>
        <w:rPr>
          <w:rFonts w:eastAsia="Times New Roman"/>
          <w:sz w:val="19"/>
          <w:szCs w:val="19"/>
        </w:rPr>
      </w:pPr>
      <w:r w:rsidRPr="000857F1">
        <w:rPr>
          <w:rFonts w:eastAsia="Times New Roman"/>
          <w:sz w:val="19"/>
          <w:szCs w:val="19"/>
        </w:rPr>
        <w:t xml:space="preserve">izpolnjen Razpisni obrazec </w:t>
      </w:r>
      <w:r>
        <w:rPr>
          <w:rFonts w:eastAsia="Times New Roman"/>
          <w:sz w:val="19"/>
          <w:szCs w:val="19"/>
        </w:rPr>
        <w:t>12</w:t>
      </w:r>
      <w:r w:rsidRPr="000857F1">
        <w:rPr>
          <w:rFonts w:eastAsia="Times New Roman"/>
          <w:sz w:val="19"/>
          <w:szCs w:val="19"/>
        </w:rPr>
        <w:t>: Predračun.</w:t>
      </w:r>
    </w:p>
    <w:bookmarkEnd w:id="15"/>
    <w:p w14:paraId="1D9A93A4" w14:textId="77777777" w:rsidR="0096694F" w:rsidRPr="00231508" w:rsidRDefault="0096694F" w:rsidP="0096694F">
      <w:pPr>
        <w:widowControl w:val="0"/>
        <w:tabs>
          <w:tab w:val="left" w:pos="360"/>
        </w:tabs>
        <w:spacing w:after="120" w:line="240" w:lineRule="auto"/>
        <w:ind w:left="0" w:firstLine="0"/>
        <w:rPr>
          <w:rFonts w:eastAsia="Times New Roman"/>
          <w:b/>
          <w:sz w:val="19"/>
          <w:szCs w:val="19"/>
          <w:shd w:val="clear" w:color="auto" w:fill="FFFFFF"/>
        </w:rPr>
      </w:pPr>
      <w:r w:rsidRPr="00942B0D">
        <w:rPr>
          <w:rFonts w:eastAsia="Times New Roman"/>
          <w:b/>
          <w:sz w:val="19"/>
          <w:szCs w:val="19"/>
          <w:shd w:val="clear" w:color="auto" w:fill="FFFFFF"/>
        </w:rPr>
        <w:t>H.</w:t>
      </w:r>
      <w:r w:rsidRPr="00942B0D">
        <w:rPr>
          <w:rFonts w:eastAsia="Times New Roman"/>
          <w:b/>
          <w:sz w:val="19"/>
          <w:szCs w:val="19"/>
          <w:shd w:val="clear" w:color="auto" w:fill="FFFFFF"/>
        </w:rPr>
        <w:tab/>
      </w:r>
      <w:r w:rsidR="004F76F0" w:rsidRPr="004F76F0">
        <w:rPr>
          <w:rFonts w:eastAsia="Times New Roman"/>
          <w:b/>
          <w:sz w:val="19"/>
          <w:szCs w:val="19"/>
          <w:shd w:val="clear" w:color="auto" w:fill="FFFFFF"/>
        </w:rPr>
        <w:t>Specifikacija predmeta naročila</w:t>
      </w:r>
    </w:p>
    <w:p w14:paraId="4E1EC4E8" w14:textId="77777777" w:rsidR="00CC66A4" w:rsidRPr="00CC66A4" w:rsidRDefault="00CC66A4" w:rsidP="00CC66A4">
      <w:pPr>
        <w:widowControl w:val="0"/>
        <w:spacing w:after="0" w:line="240" w:lineRule="auto"/>
        <w:ind w:left="360" w:firstLine="0"/>
        <w:rPr>
          <w:rFonts w:eastAsia="Times New Roman"/>
          <w:sz w:val="19"/>
          <w:szCs w:val="19"/>
        </w:rPr>
      </w:pPr>
      <w:r w:rsidRPr="00CC66A4">
        <w:rPr>
          <w:rFonts w:eastAsia="Times New Roman"/>
          <w:sz w:val="19"/>
          <w:szCs w:val="19"/>
        </w:rPr>
        <w:t>Specifikacija predmeta naročila določa zahteve naročnika glede:</w:t>
      </w:r>
    </w:p>
    <w:p w14:paraId="0D74D951"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implementacije sistema za izvajanje upravljanih kibernetsko-varnostnih storitev nadzornega centra (SOC),</w:t>
      </w:r>
    </w:p>
    <w:p w14:paraId="56C1B484" w14:textId="77777777" w:rsidR="00CC66A4" w:rsidRPr="00CC66A4" w:rsidRDefault="00CC66A4" w:rsidP="00CC66A4">
      <w:pPr>
        <w:numPr>
          <w:ilvl w:val="0"/>
          <w:numId w:val="6"/>
        </w:numPr>
        <w:spacing w:after="120" w:line="240" w:lineRule="auto"/>
        <w:ind w:left="1066" w:hanging="357"/>
        <w:rPr>
          <w:rFonts w:eastAsia="Times New Roman"/>
          <w:sz w:val="19"/>
          <w:szCs w:val="19"/>
        </w:rPr>
      </w:pPr>
      <w:r w:rsidRPr="00CC66A4">
        <w:rPr>
          <w:rFonts w:eastAsia="Times New Roman"/>
          <w:sz w:val="19"/>
          <w:szCs w:val="19"/>
        </w:rPr>
        <w:t>izvajanja kibernetsko-varnostnih storitev SOC.</w:t>
      </w:r>
    </w:p>
    <w:p w14:paraId="60371FB7" w14:textId="77777777" w:rsidR="00CC66A4" w:rsidRPr="00CC66A4" w:rsidRDefault="00CC66A4" w:rsidP="00CC66A4">
      <w:pPr>
        <w:spacing w:after="0" w:line="240" w:lineRule="auto"/>
        <w:ind w:left="357" w:firstLine="0"/>
        <w:rPr>
          <w:rFonts w:eastAsia="Times New Roman"/>
          <w:noProof/>
          <w:sz w:val="19"/>
          <w:szCs w:val="19"/>
        </w:rPr>
      </w:pPr>
      <w:r w:rsidRPr="00CC66A4">
        <w:rPr>
          <w:rFonts w:eastAsia="Times New Roman"/>
          <w:noProof/>
          <w:sz w:val="19"/>
          <w:szCs w:val="19"/>
        </w:rPr>
        <w:t xml:space="preserve">Ponudnik mora </w:t>
      </w:r>
      <w:r w:rsidRPr="00CC66A4">
        <w:rPr>
          <w:rFonts w:eastAsia="Times New Roman"/>
          <w:b/>
          <w:noProof/>
          <w:sz w:val="19"/>
          <w:szCs w:val="19"/>
        </w:rPr>
        <w:t>v ponudbi</w:t>
      </w:r>
      <w:r w:rsidRPr="00CC66A4">
        <w:rPr>
          <w:rFonts w:eastAsia="Times New Roman"/>
          <w:noProof/>
          <w:sz w:val="19"/>
          <w:szCs w:val="19"/>
        </w:rPr>
        <w:t xml:space="preserve"> </w:t>
      </w:r>
      <w:r w:rsidRPr="00CC66A4">
        <w:rPr>
          <w:rFonts w:eastAsia="Times New Roman"/>
          <w:b/>
          <w:noProof/>
          <w:sz w:val="19"/>
          <w:szCs w:val="19"/>
        </w:rPr>
        <w:t>obvezno</w:t>
      </w:r>
      <w:r w:rsidRPr="00CC66A4">
        <w:rPr>
          <w:rFonts w:eastAsia="Times New Roman"/>
          <w:noProof/>
          <w:sz w:val="19"/>
          <w:szCs w:val="19"/>
        </w:rPr>
        <w:t xml:space="preserve"> priložiti priloge Razpisnega obrazca </w:t>
      </w:r>
      <w:r>
        <w:rPr>
          <w:rFonts w:eastAsia="Times New Roman"/>
          <w:noProof/>
          <w:sz w:val="19"/>
          <w:szCs w:val="19"/>
        </w:rPr>
        <w:t>13</w:t>
      </w:r>
      <w:r w:rsidRPr="00CC66A4">
        <w:rPr>
          <w:rFonts w:eastAsia="Times New Roman"/>
          <w:noProof/>
          <w:sz w:val="19"/>
          <w:szCs w:val="19"/>
        </w:rPr>
        <w:t>:</w:t>
      </w:r>
    </w:p>
    <w:p w14:paraId="3DC8A1AC"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54EF166E" w14:textId="77777777" w:rsidR="00CC66A4" w:rsidRDefault="00CC66A4" w:rsidP="00CC66A4">
      <w:pPr>
        <w:numPr>
          <w:ilvl w:val="0"/>
          <w:numId w:val="6"/>
        </w:numPr>
        <w:spacing w:after="120" w:line="240" w:lineRule="auto"/>
        <w:ind w:left="1066" w:hanging="357"/>
        <w:rPr>
          <w:rFonts w:eastAsia="Times New Roman"/>
          <w:sz w:val="19"/>
          <w:szCs w:val="19"/>
        </w:rPr>
        <w:sectPr w:rsidR="00CC66A4" w:rsidSect="005B5A33">
          <w:pgSz w:w="11906" w:h="16838" w:code="9"/>
          <w:pgMar w:top="1134" w:right="1134" w:bottom="1134" w:left="1134" w:header="454" w:footer="454" w:gutter="0"/>
          <w:cols w:space="708"/>
          <w:docGrid w:linePitch="360"/>
        </w:sectPr>
      </w:pPr>
      <w:r w:rsidRPr="00CC66A4">
        <w:rPr>
          <w:rFonts w:eastAsia="Times New Roman"/>
          <w:sz w:val="19"/>
          <w:szCs w:val="19"/>
        </w:rPr>
        <w:t>specifikacijo plana implementacije z navedbo predvidene udeležbe resursov naročnika (plan izvajanja posameznih faz projekta: analiza stanja, načrt uvedbe, vzpostavitev, redno izvajanje SOC storitev).</w:t>
      </w:r>
    </w:p>
    <w:p w14:paraId="733C56B8"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6CD7CC19"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2DBDD3A5"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666D1E75" w14:textId="77777777" w:rsidR="002C5AF3" w:rsidRPr="00EA5AB7" w:rsidRDefault="002C5AF3" w:rsidP="002C5AF3">
      <w:pPr>
        <w:widowControl w:val="0"/>
        <w:spacing w:after="0" w:line="240" w:lineRule="auto"/>
        <w:ind w:left="0" w:firstLine="0"/>
        <w:jc w:val="both"/>
        <w:rPr>
          <w:rFonts w:eastAsia="Times New Roman"/>
          <w:sz w:val="19"/>
          <w:szCs w:val="19"/>
        </w:rPr>
      </w:pPr>
    </w:p>
    <w:p w14:paraId="03364D38" w14:textId="77777777" w:rsidR="002C5AF3" w:rsidRPr="00EA5AB7" w:rsidRDefault="002C5AF3" w:rsidP="002C5AF3">
      <w:pPr>
        <w:widowControl w:val="0"/>
        <w:spacing w:after="0" w:line="240" w:lineRule="auto"/>
        <w:ind w:left="0" w:firstLine="0"/>
        <w:jc w:val="both"/>
        <w:rPr>
          <w:rFonts w:eastAsia="Times New Roman"/>
          <w:sz w:val="19"/>
          <w:szCs w:val="19"/>
        </w:rPr>
      </w:pPr>
    </w:p>
    <w:p w14:paraId="553D013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6534DE" w14:textId="77777777" w:rsidR="002C5AF3" w:rsidRPr="00EA5AB7" w:rsidRDefault="002C5AF3" w:rsidP="002C5AF3">
      <w:pPr>
        <w:widowControl w:val="0"/>
        <w:spacing w:after="0" w:line="240" w:lineRule="auto"/>
        <w:ind w:left="0" w:firstLine="0"/>
        <w:jc w:val="both"/>
        <w:rPr>
          <w:rFonts w:eastAsia="Times New Roman"/>
          <w:sz w:val="19"/>
          <w:szCs w:val="19"/>
        </w:rPr>
      </w:pPr>
    </w:p>
    <w:p w14:paraId="65A9D980"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4009ED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7F587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01689122" w14:textId="77777777" w:rsidR="002C5AF3" w:rsidRPr="00EA5AB7" w:rsidRDefault="002C5AF3" w:rsidP="002C5AF3">
      <w:pPr>
        <w:widowControl w:val="0"/>
        <w:spacing w:after="0" w:line="240" w:lineRule="auto"/>
        <w:ind w:left="0" w:firstLine="0"/>
        <w:jc w:val="both"/>
        <w:rPr>
          <w:rFonts w:eastAsia="Times New Roman"/>
          <w:sz w:val="19"/>
          <w:szCs w:val="19"/>
        </w:rPr>
      </w:pPr>
    </w:p>
    <w:p w14:paraId="239472E9" w14:textId="77777777" w:rsidR="002C5AF3" w:rsidRDefault="002C5AF3" w:rsidP="002C5AF3">
      <w:pPr>
        <w:widowControl w:val="0"/>
        <w:spacing w:after="0" w:line="240" w:lineRule="auto"/>
        <w:ind w:left="0" w:firstLine="0"/>
        <w:jc w:val="both"/>
        <w:rPr>
          <w:rFonts w:eastAsia="Times New Roman"/>
          <w:sz w:val="19"/>
          <w:szCs w:val="19"/>
        </w:rPr>
      </w:pPr>
      <w:bookmarkStart w:id="16" w:name="_Hlk162346548"/>
    </w:p>
    <w:tbl>
      <w:tblPr>
        <w:tblW w:w="9639" w:type="dxa"/>
        <w:tblLook w:val="04A0" w:firstRow="1" w:lastRow="0" w:firstColumn="1" w:lastColumn="0" w:noHBand="0" w:noVBand="1"/>
      </w:tblPr>
      <w:tblGrid>
        <w:gridCol w:w="1515"/>
        <w:gridCol w:w="8124"/>
      </w:tblGrid>
      <w:tr w:rsidR="002C5AF3" w:rsidRPr="00A2382C" w14:paraId="0A61B3E0" w14:textId="77777777" w:rsidTr="002C5AF3">
        <w:tc>
          <w:tcPr>
            <w:tcW w:w="1515" w:type="dxa"/>
          </w:tcPr>
          <w:p w14:paraId="110918E9"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250D4D78"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613E47D7" w14:textId="77777777" w:rsidR="002C5AF3" w:rsidRPr="00EA5AB7" w:rsidRDefault="002C5AF3" w:rsidP="002C5AF3">
      <w:pPr>
        <w:widowControl w:val="0"/>
        <w:spacing w:after="0" w:line="240" w:lineRule="auto"/>
        <w:ind w:left="0" w:firstLine="0"/>
        <w:jc w:val="both"/>
        <w:rPr>
          <w:rFonts w:eastAsia="Times New Roman"/>
          <w:sz w:val="19"/>
          <w:szCs w:val="19"/>
        </w:rPr>
      </w:pPr>
    </w:p>
    <w:bookmarkEnd w:id="16"/>
    <w:p w14:paraId="2D56F2CA" w14:textId="77777777" w:rsidR="002C5AF3" w:rsidRPr="00EA5AB7" w:rsidRDefault="002C5AF3" w:rsidP="002C5AF3">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2C5AF3" w:rsidRPr="00EA5AB7" w14:paraId="417B2474" w14:textId="77777777" w:rsidTr="00CC66A4">
        <w:trPr>
          <w:trHeight w:val="340"/>
        </w:trPr>
        <w:tc>
          <w:tcPr>
            <w:tcW w:w="5212" w:type="dxa"/>
            <w:vAlign w:val="bottom"/>
          </w:tcPr>
          <w:p w14:paraId="7BACEBE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33E3B3F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C2D7A90" w14:textId="77777777" w:rsidTr="00CC66A4">
        <w:trPr>
          <w:trHeight w:val="340"/>
        </w:trPr>
        <w:tc>
          <w:tcPr>
            <w:tcW w:w="5212" w:type="dxa"/>
            <w:vAlign w:val="bottom"/>
          </w:tcPr>
          <w:p w14:paraId="2C32524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218C3DD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6A86E7A" w14:textId="77777777" w:rsidTr="00CC66A4">
        <w:trPr>
          <w:trHeight w:val="340"/>
        </w:trPr>
        <w:tc>
          <w:tcPr>
            <w:tcW w:w="5212" w:type="dxa"/>
            <w:vAlign w:val="bottom"/>
          </w:tcPr>
          <w:p w14:paraId="17C399C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45EFAC0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3ADAD03" w14:textId="77777777" w:rsidTr="00CC66A4">
        <w:trPr>
          <w:trHeight w:val="340"/>
        </w:trPr>
        <w:tc>
          <w:tcPr>
            <w:tcW w:w="5212" w:type="dxa"/>
            <w:vAlign w:val="bottom"/>
          </w:tcPr>
          <w:p w14:paraId="56A30C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4825229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70AEC76" w14:textId="77777777" w:rsidTr="00CC66A4">
        <w:trPr>
          <w:trHeight w:val="340"/>
        </w:trPr>
        <w:tc>
          <w:tcPr>
            <w:tcW w:w="5212" w:type="dxa"/>
            <w:vAlign w:val="bottom"/>
          </w:tcPr>
          <w:p w14:paraId="48D32CF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687120F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4016B8C" w14:textId="77777777" w:rsidTr="00CC66A4">
        <w:trPr>
          <w:trHeight w:val="340"/>
        </w:trPr>
        <w:tc>
          <w:tcPr>
            <w:tcW w:w="5212" w:type="dxa"/>
            <w:vAlign w:val="bottom"/>
          </w:tcPr>
          <w:p w14:paraId="591E5C4F" w14:textId="77777777" w:rsidR="002C5AF3" w:rsidRPr="00EA5AB7" w:rsidRDefault="00CC66A4" w:rsidP="002C5AF3">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7CC81CA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6B0D019" w14:textId="77777777" w:rsidTr="00CC66A4">
        <w:trPr>
          <w:trHeight w:val="340"/>
        </w:trPr>
        <w:tc>
          <w:tcPr>
            <w:tcW w:w="5212" w:type="dxa"/>
            <w:vAlign w:val="bottom"/>
          </w:tcPr>
          <w:p w14:paraId="6587AB0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0B83AB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487492" w14:textId="77777777" w:rsidTr="00CC66A4">
        <w:trPr>
          <w:trHeight w:val="340"/>
        </w:trPr>
        <w:tc>
          <w:tcPr>
            <w:tcW w:w="5212" w:type="dxa"/>
            <w:vAlign w:val="bottom"/>
          </w:tcPr>
          <w:p w14:paraId="582C3E93"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34697208"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424AF73" w14:textId="77777777" w:rsidTr="00CC66A4">
        <w:trPr>
          <w:trHeight w:val="340"/>
        </w:trPr>
        <w:tc>
          <w:tcPr>
            <w:tcW w:w="5212" w:type="dxa"/>
            <w:vAlign w:val="bottom"/>
          </w:tcPr>
          <w:p w14:paraId="12ACF2D0"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0FEBCD03"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3430C7E" w14:textId="77777777" w:rsidTr="00CC66A4">
        <w:trPr>
          <w:trHeight w:val="340"/>
        </w:trPr>
        <w:tc>
          <w:tcPr>
            <w:tcW w:w="5212" w:type="dxa"/>
            <w:vAlign w:val="bottom"/>
          </w:tcPr>
          <w:p w14:paraId="6E6BB3E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34E2938B"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7DCDE6E" w14:textId="77777777" w:rsidTr="00CC66A4">
        <w:trPr>
          <w:trHeight w:val="340"/>
        </w:trPr>
        <w:tc>
          <w:tcPr>
            <w:tcW w:w="5212" w:type="dxa"/>
            <w:vAlign w:val="bottom"/>
          </w:tcPr>
          <w:p w14:paraId="6E43252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20F5FC4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41FBB9F" w14:textId="77777777" w:rsidTr="00CC66A4">
        <w:trPr>
          <w:trHeight w:val="340"/>
        </w:trPr>
        <w:tc>
          <w:tcPr>
            <w:tcW w:w="5212" w:type="dxa"/>
            <w:vAlign w:val="bottom"/>
          </w:tcPr>
          <w:p w14:paraId="0F4DEE3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3BB9708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814FB9" w14:textId="77777777" w:rsidTr="00CC66A4">
        <w:trPr>
          <w:trHeight w:val="340"/>
        </w:trPr>
        <w:tc>
          <w:tcPr>
            <w:tcW w:w="5212" w:type="dxa"/>
            <w:vAlign w:val="bottom"/>
          </w:tcPr>
          <w:p w14:paraId="606D99E7"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7B6164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E219EF1" w14:textId="77777777" w:rsidTr="00CC66A4">
        <w:trPr>
          <w:trHeight w:val="340"/>
        </w:trPr>
        <w:tc>
          <w:tcPr>
            <w:tcW w:w="5212" w:type="dxa"/>
            <w:vAlign w:val="bottom"/>
          </w:tcPr>
          <w:p w14:paraId="2EDC534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5574D52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3998C080" w14:textId="77777777" w:rsidTr="00CC66A4">
        <w:trPr>
          <w:trHeight w:val="340"/>
        </w:trPr>
        <w:tc>
          <w:tcPr>
            <w:tcW w:w="5212" w:type="dxa"/>
            <w:vAlign w:val="bottom"/>
          </w:tcPr>
          <w:p w14:paraId="6ADB6DB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F0D3AE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04765A6" w14:textId="77777777" w:rsidTr="00CC66A4">
        <w:trPr>
          <w:trHeight w:val="340"/>
        </w:trPr>
        <w:tc>
          <w:tcPr>
            <w:tcW w:w="5212" w:type="dxa"/>
            <w:vAlign w:val="bottom"/>
          </w:tcPr>
          <w:p w14:paraId="341DC49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750BC9B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87DAA1F" w14:textId="77777777" w:rsidTr="00CC66A4">
        <w:trPr>
          <w:trHeight w:val="340"/>
        </w:trPr>
        <w:tc>
          <w:tcPr>
            <w:tcW w:w="5212" w:type="dxa"/>
            <w:vAlign w:val="bottom"/>
          </w:tcPr>
          <w:p w14:paraId="2E1373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3B38AE2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B4F8C28"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57F4113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4586C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B650DC"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05C09F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B55623" w14:textId="77777777" w:rsidR="002C5AF3" w:rsidRPr="00EA5AB7" w:rsidRDefault="002C5AF3" w:rsidP="002C5AF3">
            <w:pPr>
              <w:widowControl w:val="0"/>
              <w:spacing w:before="60" w:after="0" w:line="240" w:lineRule="auto"/>
              <w:ind w:left="0" w:firstLine="0"/>
              <w:rPr>
                <w:rFonts w:eastAsia="Times New Roman"/>
                <w:sz w:val="19"/>
                <w:szCs w:val="19"/>
              </w:rPr>
            </w:pPr>
          </w:p>
        </w:tc>
      </w:tr>
    </w:tbl>
    <w:p w14:paraId="0948E117" w14:textId="77777777" w:rsidR="002C5AF3" w:rsidRPr="00EA5AB7" w:rsidRDefault="002C5AF3" w:rsidP="002C5AF3">
      <w:pPr>
        <w:widowControl w:val="0"/>
        <w:spacing w:after="0" w:line="240" w:lineRule="auto"/>
        <w:ind w:left="0" w:firstLine="0"/>
        <w:jc w:val="both"/>
        <w:rPr>
          <w:rFonts w:eastAsia="Times New Roman"/>
          <w:sz w:val="19"/>
          <w:szCs w:val="19"/>
        </w:rPr>
      </w:pPr>
    </w:p>
    <w:p w14:paraId="4BEFE8AD"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implementacijo in izvajanje storitev</w:t>
      </w:r>
    </w:p>
    <w:p w14:paraId="4DBE0CF6"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0F042A96" w14:textId="77777777" w:rsidR="002C5AF3"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2DE28194"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591D05F" w14:textId="77777777" w:rsidR="002C5AF3" w:rsidRPr="00EA5AB7" w:rsidRDefault="002C5AF3" w:rsidP="002C5AF3">
      <w:pPr>
        <w:widowControl w:val="0"/>
        <w:spacing w:after="0" w:line="240" w:lineRule="auto"/>
        <w:ind w:left="0" w:firstLine="0"/>
        <w:rPr>
          <w:rFonts w:eastAsia="Times New Roman"/>
          <w:sz w:val="19"/>
          <w:szCs w:val="19"/>
        </w:rPr>
      </w:pPr>
    </w:p>
    <w:p w14:paraId="25F3C2E6" w14:textId="77777777" w:rsidR="002C5AF3" w:rsidRPr="00EA5AB7" w:rsidRDefault="002C5AF3" w:rsidP="002C5AF3">
      <w:pPr>
        <w:widowControl w:val="0"/>
        <w:spacing w:after="0" w:line="240" w:lineRule="auto"/>
        <w:ind w:left="0" w:firstLine="0"/>
        <w:rPr>
          <w:rFonts w:eastAsia="Times New Roman"/>
          <w:sz w:val="19"/>
          <w:szCs w:val="19"/>
        </w:rPr>
      </w:pPr>
    </w:p>
    <w:p w14:paraId="1388CB19"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01E433E2"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2AA7289D" w14:textId="77777777" w:rsidR="002C5AF3" w:rsidRPr="00EA5AB7" w:rsidRDefault="002C5AF3" w:rsidP="002C5AF3">
      <w:pPr>
        <w:widowControl w:val="0"/>
        <w:spacing w:after="0" w:line="240" w:lineRule="auto"/>
        <w:ind w:left="0" w:firstLine="0"/>
        <w:jc w:val="both"/>
        <w:rPr>
          <w:rFonts w:eastAsia="Times New Roman"/>
          <w:sz w:val="19"/>
          <w:szCs w:val="19"/>
        </w:rPr>
      </w:pPr>
    </w:p>
    <w:p w14:paraId="69CDDBC3" w14:textId="77777777" w:rsidR="002C5AF3" w:rsidRPr="00EA5AB7" w:rsidRDefault="002C5AF3" w:rsidP="002C5AF3">
      <w:pPr>
        <w:widowControl w:val="0"/>
        <w:spacing w:after="0" w:line="240" w:lineRule="auto"/>
        <w:ind w:left="0" w:firstLine="0"/>
        <w:jc w:val="both"/>
        <w:rPr>
          <w:rFonts w:eastAsia="Times New Roman"/>
          <w:sz w:val="19"/>
          <w:szCs w:val="19"/>
        </w:rPr>
      </w:pPr>
    </w:p>
    <w:p w14:paraId="1974B8AF" w14:textId="77777777" w:rsidR="002C5AF3" w:rsidRPr="00EA5AB7" w:rsidRDefault="002C5AF3" w:rsidP="002C5AF3">
      <w:pPr>
        <w:widowControl w:val="0"/>
        <w:spacing w:after="0" w:line="240" w:lineRule="auto"/>
        <w:ind w:left="0" w:firstLine="0"/>
        <w:jc w:val="both"/>
        <w:rPr>
          <w:rFonts w:eastAsia="Times New Roman"/>
          <w:sz w:val="19"/>
          <w:szCs w:val="19"/>
        </w:rPr>
      </w:pPr>
    </w:p>
    <w:p w14:paraId="2DDDDA2E" w14:textId="77777777" w:rsidR="002C5AF3" w:rsidRPr="00EA5AB7" w:rsidRDefault="002C5AF3" w:rsidP="002C5AF3">
      <w:pPr>
        <w:widowControl w:val="0"/>
        <w:spacing w:after="0" w:line="240" w:lineRule="auto"/>
        <w:ind w:left="0" w:firstLine="0"/>
        <w:jc w:val="both"/>
        <w:rPr>
          <w:rFonts w:eastAsia="Times New Roman"/>
          <w:sz w:val="19"/>
          <w:szCs w:val="19"/>
        </w:rPr>
      </w:pPr>
    </w:p>
    <w:p w14:paraId="3307F0ED" w14:textId="77777777" w:rsidR="002C5AF3" w:rsidRPr="00EA5AB7" w:rsidRDefault="002C5AF3" w:rsidP="002C5AF3">
      <w:pPr>
        <w:widowControl w:val="0"/>
        <w:spacing w:after="0" w:line="240" w:lineRule="auto"/>
        <w:ind w:left="0" w:firstLine="0"/>
        <w:jc w:val="both"/>
        <w:rPr>
          <w:rFonts w:eastAsia="Times New Roman"/>
          <w:sz w:val="19"/>
          <w:szCs w:val="19"/>
        </w:rPr>
      </w:pPr>
    </w:p>
    <w:p w14:paraId="52B2823F" w14:textId="77777777" w:rsidR="002C5AF3" w:rsidRPr="00EA5AB7" w:rsidRDefault="002C5AF3" w:rsidP="002C5AF3">
      <w:pPr>
        <w:widowControl w:val="0"/>
        <w:spacing w:after="0" w:line="240" w:lineRule="auto"/>
        <w:ind w:left="0" w:firstLine="0"/>
        <w:jc w:val="both"/>
        <w:rPr>
          <w:rFonts w:eastAsia="Times New Roman"/>
          <w:sz w:val="19"/>
          <w:szCs w:val="19"/>
        </w:rPr>
      </w:pPr>
    </w:p>
    <w:p w14:paraId="253B9609"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9F7A75D" w14:textId="77777777" w:rsidR="002C5AF3" w:rsidRPr="00EA5AB7" w:rsidRDefault="002C5AF3" w:rsidP="002C5AF3">
      <w:pPr>
        <w:widowControl w:val="0"/>
        <w:spacing w:after="0" w:line="240" w:lineRule="auto"/>
        <w:ind w:left="0" w:firstLine="0"/>
        <w:jc w:val="both"/>
        <w:rPr>
          <w:rFonts w:eastAsia="Times New Roman"/>
          <w:sz w:val="19"/>
          <w:szCs w:val="19"/>
        </w:rPr>
      </w:pPr>
    </w:p>
    <w:p w14:paraId="2CDCA1A8" w14:textId="77777777" w:rsidR="002C5AF3" w:rsidRPr="00EA5AB7" w:rsidRDefault="002C5AF3" w:rsidP="002C5AF3">
      <w:pPr>
        <w:widowControl w:val="0"/>
        <w:spacing w:after="0" w:line="240" w:lineRule="auto"/>
        <w:ind w:left="0" w:firstLine="0"/>
        <w:jc w:val="both"/>
        <w:rPr>
          <w:rFonts w:eastAsia="Times New Roman"/>
          <w:sz w:val="19"/>
          <w:szCs w:val="19"/>
        </w:rPr>
      </w:pPr>
    </w:p>
    <w:p w14:paraId="2732821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B4D6C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FA0CC96"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D58216" w14:textId="77777777" w:rsidR="002C5AF3" w:rsidRPr="00EA5AB7" w:rsidRDefault="002C5AF3" w:rsidP="002C5AF3">
      <w:pPr>
        <w:widowControl w:val="0"/>
        <w:spacing w:after="0" w:line="240" w:lineRule="auto"/>
        <w:ind w:left="0" w:firstLine="0"/>
        <w:jc w:val="both"/>
        <w:rPr>
          <w:rFonts w:eastAsia="Times New Roman"/>
          <w:sz w:val="19"/>
          <w:szCs w:val="19"/>
        </w:rPr>
      </w:pPr>
    </w:p>
    <w:p w14:paraId="27EC7FE7"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44CE998B" w14:textId="77777777" w:rsidTr="002C5AF3">
        <w:trPr>
          <w:trHeight w:val="340"/>
        </w:trPr>
        <w:tc>
          <w:tcPr>
            <w:tcW w:w="4026" w:type="dxa"/>
            <w:tcBorders>
              <w:top w:val="nil"/>
              <w:left w:val="nil"/>
              <w:right w:val="nil"/>
            </w:tcBorders>
            <w:shd w:val="clear" w:color="auto" w:fill="FFFFCC"/>
            <w:vAlign w:val="bottom"/>
          </w:tcPr>
          <w:p w14:paraId="36F388B3"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7D01551"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6C1FB627" w14:textId="77777777" w:rsidTr="002C5AF3">
        <w:trPr>
          <w:trHeight w:val="340"/>
        </w:trPr>
        <w:tc>
          <w:tcPr>
            <w:tcW w:w="4026" w:type="dxa"/>
            <w:tcBorders>
              <w:left w:val="nil"/>
              <w:right w:val="nil"/>
            </w:tcBorders>
            <w:shd w:val="clear" w:color="auto" w:fill="FFFFCC"/>
            <w:vAlign w:val="bottom"/>
          </w:tcPr>
          <w:p w14:paraId="44E55086"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C4EF527"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63D07327" w14:textId="77777777" w:rsidTr="002C5AF3">
        <w:trPr>
          <w:trHeight w:val="340"/>
        </w:trPr>
        <w:tc>
          <w:tcPr>
            <w:tcW w:w="4026" w:type="dxa"/>
            <w:tcBorders>
              <w:left w:val="nil"/>
              <w:right w:val="nil"/>
            </w:tcBorders>
            <w:shd w:val="clear" w:color="auto" w:fill="FFFFCC"/>
            <w:vAlign w:val="bottom"/>
          </w:tcPr>
          <w:p w14:paraId="179BDFF8"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51EBF2DA"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EDE96D4" w14:textId="77777777" w:rsidR="002C5AF3" w:rsidRPr="00EA5AB7" w:rsidRDefault="002C5AF3" w:rsidP="002C5AF3">
      <w:pPr>
        <w:widowControl w:val="0"/>
        <w:spacing w:after="0" w:line="240" w:lineRule="auto"/>
        <w:ind w:left="0" w:firstLine="0"/>
        <w:rPr>
          <w:rFonts w:eastAsia="Times New Roman"/>
          <w:sz w:val="19"/>
          <w:szCs w:val="19"/>
        </w:rPr>
      </w:pPr>
    </w:p>
    <w:p w14:paraId="4C4D1FED" w14:textId="77777777" w:rsidR="002C5AF3" w:rsidRPr="00EA5AB7" w:rsidRDefault="002C5AF3" w:rsidP="002C5AF3">
      <w:pPr>
        <w:widowControl w:val="0"/>
        <w:spacing w:after="0" w:line="240" w:lineRule="auto"/>
        <w:ind w:left="0" w:firstLine="0"/>
        <w:jc w:val="both"/>
        <w:rPr>
          <w:rFonts w:eastAsia="Times New Roman"/>
          <w:sz w:val="19"/>
          <w:szCs w:val="19"/>
        </w:rPr>
      </w:pPr>
    </w:p>
    <w:p w14:paraId="45CEA9EE" w14:textId="77777777" w:rsidR="002C5AF3" w:rsidRPr="00EA5AB7" w:rsidRDefault="002C5AF3" w:rsidP="002C5AF3">
      <w:pPr>
        <w:widowControl w:val="0"/>
        <w:spacing w:after="0" w:line="240" w:lineRule="auto"/>
        <w:ind w:left="0" w:firstLine="0"/>
        <w:jc w:val="both"/>
        <w:rPr>
          <w:rFonts w:eastAsia="Times New Roman"/>
          <w:sz w:val="19"/>
          <w:szCs w:val="19"/>
        </w:rPr>
      </w:pPr>
    </w:p>
    <w:p w14:paraId="2459D958" w14:textId="77777777" w:rsidR="002C5AF3" w:rsidRPr="00EA5AB7" w:rsidRDefault="002C5AF3" w:rsidP="002C5AF3">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2C5AF3" w:rsidRPr="00A2382C" w14:paraId="722B36E9" w14:textId="77777777" w:rsidTr="002C5AF3">
        <w:tc>
          <w:tcPr>
            <w:tcW w:w="1515" w:type="dxa"/>
          </w:tcPr>
          <w:p w14:paraId="25F3BC31"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287789F"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7EE68FF6" w14:textId="77777777" w:rsidR="002C5AF3" w:rsidRDefault="002C5AF3" w:rsidP="002C5AF3">
      <w:pPr>
        <w:widowControl w:val="0"/>
        <w:spacing w:after="0" w:line="240" w:lineRule="auto"/>
        <w:ind w:left="0" w:firstLine="0"/>
        <w:jc w:val="both"/>
        <w:rPr>
          <w:rFonts w:eastAsia="Times New Roman"/>
          <w:sz w:val="19"/>
          <w:szCs w:val="19"/>
        </w:rPr>
      </w:pPr>
    </w:p>
    <w:p w14:paraId="6E2DD25E" w14:textId="77777777" w:rsidR="002C5AF3" w:rsidRPr="00EA5AB7" w:rsidRDefault="002C5AF3" w:rsidP="002C5AF3">
      <w:pPr>
        <w:widowControl w:val="0"/>
        <w:spacing w:after="0" w:line="240" w:lineRule="auto"/>
        <w:ind w:left="0" w:firstLine="0"/>
        <w:jc w:val="both"/>
        <w:rPr>
          <w:rFonts w:eastAsia="Times New Roman"/>
          <w:sz w:val="19"/>
          <w:szCs w:val="19"/>
        </w:rPr>
      </w:pPr>
    </w:p>
    <w:p w14:paraId="6EEC3FAE"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7853E6D3"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45CB2D28"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1E901ECA"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19F9FB42" w14:textId="77777777" w:rsidR="002C5AF3" w:rsidRPr="00EA5AB7" w:rsidRDefault="002C5AF3" w:rsidP="002C5AF3">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2628DE95" w14:textId="77777777" w:rsidR="002C5AF3" w:rsidRPr="00EA5AB7" w:rsidRDefault="002C5AF3" w:rsidP="002C5AF3">
      <w:pPr>
        <w:widowControl w:val="0"/>
        <w:spacing w:after="0" w:line="240" w:lineRule="auto"/>
        <w:ind w:left="0" w:firstLine="0"/>
        <w:jc w:val="both"/>
        <w:rPr>
          <w:rFonts w:eastAsia="Times New Roman"/>
          <w:sz w:val="19"/>
          <w:szCs w:val="19"/>
        </w:rPr>
      </w:pPr>
      <w:bookmarkStart w:id="17" w:name="_Hlk166138987"/>
    </w:p>
    <w:p w14:paraId="08EFB82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6F7932BE" w14:textId="77777777" w:rsidR="002C5AF3" w:rsidRPr="00EA5AB7" w:rsidRDefault="002C5AF3" w:rsidP="002C5AF3">
      <w:pPr>
        <w:widowControl w:val="0"/>
        <w:spacing w:after="0" w:line="240" w:lineRule="auto"/>
        <w:ind w:left="0" w:firstLine="0"/>
        <w:jc w:val="both"/>
        <w:rPr>
          <w:rFonts w:eastAsia="Times New Roman"/>
          <w:sz w:val="19"/>
          <w:szCs w:val="19"/>
        </w:rPr>
      </w:pPr>
    </w:p>
    <w:p w14:paraId="179C9D2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6E45E45D"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A56C604"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DF72F3E"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69B4729D" w14:textId="77777777" w:rsidTr="002C5AF3">
        <w:trPr>
          <w:trHeight w:val="340"/>
        </w:trPr>
        <w:tc>
          <w:tcPr>
            <w:tcW w:w="4026" w:type="dxa"/>
            <w:tcBorders>
              <w:top w:val="nil"/>
              <w:left w:val="nil"/>
              <w:right w:val="nil"/>
            </w:tcBorders>
            <w:shd w:val="clear" w:color="auto" w:fill="FFFFCC"/>
            <w:vAlign w:val="bottom"/>
          </w:tcPr>
          <w:p w14:paraId="4EDC224F"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E1D00CC"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5DDA1164" w14:textId="77777777" w:rsidTr="002C5AF3">
        <w:trPr>
          <w:trHeight w:val="340"/>
        </w:trPr>
        <w:tc>
          <w:tcPr>
            <w:tcW w:w="4026" w:type="dxa"/>
            <w:tcBorders>
              <w:left w:val="nil"/>
              <w:right w:val="nil"/>
            </w:tcBorders>
            <w:shd w:val="clear" w:color="auto" w:fill="FFFFCC"/>
            <w:vAlign w:val="bottom"/>
          </w:tcPr>
          <w:p w14:paraId="4A9DEF70"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7F785F0"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199CD0BA" w14:textId="77777777" w:rsidTr="002C5AF3">
        <w:trPr>
          <w:trHeight w:val="340"/>
        </w:trPr>
        <w:tc>
          <w:tcPr>
            <w:tcW w:w="4026" w:type="dxa"/>
            <w:tcBorders>
              <w:left w:val="nil"/>
              <w:right w:val="nil"/>
            </w:tcBorders>
            <w:shd w:val="clear" w:color="auto" w:fill="FFFFCC"/>
            <w:vAlign w:val="bottom"/>
          </w:tcPr>
          <w:p w14:paraId="11DA14EE"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76619BA4"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00023A6" w14:textId="77777777" w:rsidR="002C5AF3" w:rsidRDefault="002C5AF3" w:rsidP="002C5AF3">
      <w:pPr>
        <w:widowControl w:val="0"/>
        <w:spacing w:after="0" w:line="240" w:lineRule="auto"/>
        <w:ind w:left="0" w:firstLine="0"/>
        <w:rPr>
          <w:rFonts w:eastAsia="Times New Roman"/>
          <w:sz w:val="19"/>
          <w:szCs w:val="19"/>
        </w:rPr>
      </w:pPr>
      <w:bookmarkStart w:id="18" w:name="_Hlk162346645"/>
    </w:p>
    <w:tbl>
      <w:tblPr>
        <w:tblW w:w="0" w:type="auto"/>
        <w:tblLook w:val="04A0" w:firstRow="1" w:lastRow="0" w:firstColumn="1" w:lastColumn="0" w:noHBand="0" w:noVBand="1"/>
      </w:tblPr>
      <w:tblGrid>
        <w:gridCol w:w="1515"/>
        <w:gridCol w:w="8123"/>
      </w:tblGrid>
      <w:tr w:rsidR="002C5AF3" w:rsidRPr="00A2382C" w14:paraId="6ED5CC74" w14:textId="77777777" w:rsidTr="002C5AF3">
        <w:tc>
          <w:tcPr>
            <w:tcW w:w="1526" w:type="dxa"/>
          </w:tcPr>
          <w:p w14:paraId="10645400"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73F73C6B" w14:textId="77777777" w:rsidR="002C5AF3" w:rsidRPr="00A2382C" w:rsidRDefault="00C824D0"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w:t>
            </w:r>
            <w:r w:rsidR="002C5AF3" w:rsidRPr="002D61AD">
              <w:rPr>
                <w:rFonts w:eastAsia="Times New Roman"/>
                <w:b/>
                <w:iCs/>
                <w:sz w:val="19"/>
                <w:szCs w:val="19"/>
              </w:rPr>
              <w:t>unanje izvajanje storitev kibernetsko-varnostnega nadzornega centra (SOC)</w:t>
            </w:r>
          </w:p>
        </w:tc>
      </w:tr>
    </w:tbl>
    <w:p w14:paraId="1B117A73" w14:textId="77777777" w:rsidR="002C5AF3" w:rsidRPr="00EA5AB7" w:rsidRDefault="002C5AF3" w:rsidP="002C5AF3">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2C5AF3" w:rsidRPr="00EA5AB7" w14:paraId="16351587" w14:textId="77777777" w:rsidTr="002C5AF3">
        <w:trPr>
          <w:trHeight w:val="340"/>
        </w:trPr>
        <w:tc>
          <w:tcPr>
            <w:tcW w:w="8869" w:type="dxa"/>
            <w:gridSpan w:val="4"/>
            <w:tcBorders>
              <w:bottom w:val="single" w:sz="4" w:space="0" w:color="auto"/>
            </w:tcBorders>
            <w:vAlign w:val="center"/>
          </w:tcPr>
          <w:bookmarkEnd w:id="17"/>
          <w:bookmarkEnd w:id="18"/>
          <w:p w14:paraId="08934E72" w14:textId="77777777" w:rsidR="002C5AF3" w:rsidRPr="00EA5AB7" w:rsidRDefault="002C5AF3" w:rsidP="002C5AF3">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2C5AF3" w:rsidRPr="00EA5AB7" w14:paraId="4F01CCB5" w14:textId="77777777" w:rsidTr="00CC66A4">
        <w:trPr>
          <w:trHeight w:val="340"/>
        </w:trPr>
        <w:tc>
          <w:tcPr>
            <w:tcW w:w="5070" w:type="dxa"/>
            <w:tcBorders>
              <w:top w:val="single" w:sz="4" w:space="0" w:color="auto"/>
            </w:tcBorders>
            <w:vAlign w:val="bottom"/>
          </w:tcPr>
          <w:p w14:paraId="0D8792A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25126D8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36E7935" w14:textId="77777777" w:rsidTr="00CC66A4">
        <w:trPr>
          <w:trHeight w:val="340"/>
        </w:trPr>
        <w:tc>
          <w:tcPr>
            <w:tcW w:w="5070" w:type="dxa"/>
            <w:tcBorders>
              <w:top w:val="single" w:sz="4" w:space="0" w:color="auto"/>
            </w:tcBorders>
            <w:vAlign w:val="bottom"/>
          </w:tcPr>
          <w:p w14:paraId="131719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784252C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0DEF294" w14:textId="77777777" w:rsidTr="00CC66A4">
        <w:trPr>
          <w:trHeight w:val="340"/>
        </w:trPr>
        <w:tc>
          <w:tcPr>
            <w:tcW w:w="5070" w:type="dxa"/>
            <w:tcBorders>
              <w:top w:val="single" w:sz="4" w:space="0" w:color="auto"/>
            </w:tcBorders>
            <w:vAlign w:val="bottom"/>
          </w:tcPr>
          <w:p w14:paraId="602CA2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2B6B5D17"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F94F7E7" w14:textId="77777777" w:rsidTr="00CC66A4">
        <w:trPr>
          <w:trHeight w:val="340"/>
        </w:trPr>
        <w:tc>
          <w:tcPr>
            <w:tcW w:w="5070" w:type="dxa"/>
            <w:tcBorders>
              <w:top w:val="single" w:sz="4" w:space="0" w:color="auto"/>
            </w:tcBorders>
            <w:vAlign w:val="bottom"/>
          </w:tcPr>
          <w:p w14:paraId="140CEC96"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EDD01A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E5BF2C6" w14:textId="77777777" w:rsidTr="00CC66A4">
        <w:trPr>
          <w:trHeight w:val="340"/>
        </w:trPr>
        <w:tc>
          <w:tcPr>
            <w:tcW w:w="5070" w:type="dxa"/>
            <w:tcBorders>
              <w:top w:val="single" w:sz="4" w:space="0" w:color="auto"/>
            </w:tcBorders>
            <w:vAlign w:val="bottom"/>
          </w:tcPr>
          <w:p w14:paraId="60F70E0A" w14:textId="77777777" w:rsidR="002C5AF3" w:rsidRPr="00CC66A4" w:rsidRDefault="00CC66A4" w:rsidP="002C5AF3">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00E28D8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B5596B6" w14:textId="77777777" w:rsidTr="00CC66A4">
        <w:trPr>
          <w:trHeight w:val="340"/>
        </w:trPr>
        <w:tc>
          <w:tcPr>
            <w:tcW w:w="5070" w:type="dxa"/>
            <w:tcBorders>
              <w:top w:val="single" w:sz="4" w:space="0" w:color="auto"/>
            </w:tcBorders>
            <w:vAlign w:val="bottom"/>
          </w:tcPr>
          <w:p w14:paraId="787D460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78F49DC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AA18CD5" w14:textId="77777777" w:rsidTr="00CC66A4">
        <w:trPr>
          <w:trHeight w:val="340"/>
        </w:trPr>
        <w:tc>
          <w:tcPr>
            <w:tcW w:w="5070" w:type="dxa"/>
            <w:tcBorders>
              <w:top w:val="single" w:sz="4" w:space="0" w:color="auto"/>
            </w:tcBorders>
            <w:vAlign w:val="bottom"/>
          </w:tcPr>
          <w:p w14:paraId="7D839F9A"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D8ECED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284DCC4" w14:textId="77777777" w:rsidTr="00CC66A4">
        <w:trPr>
          <w:trHeight w:val="340"/>
        </w:trPr>
        <w:tc>
          <w:tcPr>
            <w:tcW w:w="5070" w:type="dxa"/>
            <w:tcBorders>
              <w:top w:val="single" w:sz="4" w:space="0" w:color="auto"/>
            </w:tcBorders>
            <w:vAlign w:val="bottom"/>
          </w:tcPr>
          <w:p w14:paraId="12A49DD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504858D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840AA10" w14:textId="77777777" w:rsidTr="00CC66A4">
        <w:trPr>
          <w:trHeight w:val="340"/>
        </w:trPr>
        <w:tc>
          <w:tcPr>
            <w:tcW w:w="5070" w:type="dxa"/>
            <w:tcBorders>
              <w:top w:val="single" w:sz="4" w:space="0" w:color="auto"/>
            </w:tcBorders>
            <w:vAlign w:val="bottom"/>
          </w:tcPr>
          <w:p w14:paraId="3E160892"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6E5399D0"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04331FE" w14:textId="77777777" w:rsidTr="00CC66A4">
        <w:trPr>
          <w:trHeight w:val="340"/>
        </w:trPr>
        <w:tc>
          <w:tcPr>
            <w:tcW w:w="5070" w:type="dxa"/>
            <w:tcBorders>
              <w:top w:val="single" w:sz="4" w:space="0" w:color="auto"/>
            </w:tcBorders>
            <w:vAlign w:val="bottom"/>
          </w:tcPr>
          <w:p w14:paraId="03C8F81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4FE145E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09ACA9" w14:textId="77777777" w:rsidTr="00CC66A4">
        <w:trPr>
          <w:trHeight w:val="340"/>
        </w:trPr>
        <w:tc>
          <w:tcPr>
            <w:tcW w:w="5070" w:type="dxa"/>
            <w:tcBorders>
              <w:top w:val="single" w:sz="4" w:space="0" w:color="auto"/>
            </w:tcBorders>
            <w:vAlign w:val="bottom"/>
          </w:tcPr>
          <w:p w14:paraId="7CE1A1E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770D29C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8088A6B" w14:textId="77777777" w:rsidTr="00CC66A4">
        <w:trPr>
          <w:trHeight w:val="340"/>
        </w:trPr>
        <w:tc>
          <w:tcPr>
            <w:tcW w:w="5070" w:type="dxa"/>
            <w:tcBorders>
              <w:top w:val="single" w:sz="4" w:space="0" w:color="auto"/>
            </w:tcBorders>
            <w:vAlign w:val="bottom"/>
          </w:tcPr>
          <w:p w14:paraId="4131ADB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29E2ACB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B5D6003" w14:textId="77777777" w:rsidTr="00CC66A4">
        <w:trPr>
          <w:trHeight w:val="340"/>
        </w:trPr>
        <w:tc>
          <w:tcPr>
            <w:tcW w:w="5070" w:type="dxa"/>
            <w:tcBorders>
              <w:top w:val="single" w:sz="4" w:space="0" w:color="auto"/>
              <w:bottom w:val="single" w:sz="4" w:space="0" w:color="auto"/>
            </w:tcBorders>
            <w:vAlign w:val="bottom"/>
          </w:tcPr>
          <w:p w14:paraId="7AB335E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482916D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804BF0D" w14:textId="77777777" w:rsidTr="00CC66A4">
        <w:trPr>
          <w:trHeight w:val="340"/>
        </w:trPr>
        <w:tc>
          <w:tcPr>
            <w:tcW w:w="5070" w:type="dxa"/>
            <w:tcBorders>
              <w:top w:val="single" w:sz="4" w:space="0" w:color="auto"/>
              <w:bottom w:val="single" w:sz="4" w:space="0" w:color="auto"/>
            </w:tcBorders>
            <w:vAlign w:val="bottom"/>
          </w:tcPr>
          <w:p w14:paraId="783938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462F84C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3ECCB27" w14:textId="77777777" w:rsidTr="00CC66A4">
        <w:trPr>
          <w:trHeight w:val="2268"/>
        </w:trPr>
        <w:tc>
          <w:tcPr>
            <w:tcW w:w="5070" w:type="dxa"/>
            <w:tcBorders>
              <w:top w:val="single" w:sz="4" w:space="0" w:color="auto"/>
              <w:bottom w:val="single" w:sz="4" w:space="0" w:color="auto"/>
            </w:tcBorders>
          </w:tcPr>
          <w:p w14:paraId="59220E84"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A93D20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5DFA945" w14:textId="77777777" w:rsidTr="002C5AF3">
        <w:trPr>
          <w:trHeight w:val="680"/>
        </w:trPr>
        <w:tc>
          <w:tcPr>
            <w:tcW w:w="6459" w:type="dxa"/>
            <w:gridSpan w:val="2"/>
            <w:tcBorders>
              <w:top w:val="single" w:sz="4" w:space="0" w:color="auto"/>
              <w:bottom w:val="single" w:sz="4" w:space="0" w:color="auto"/>
            </w:tcBorders>
            <w:vAlign w:val="bottom"/>
          </w:tcPr>
          <w:p w14:paraId="0E3A7FFF"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54D1188"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28A67B94"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406D8100" w14:textId="77777777" w:rsidR="002C5AF3" w:rsidRPr="00EA5AB7" w:rsidRDefault="002C5AF3" w:rsidP="002C5AF3">
      <w:pPr>
        <w:widowControl w:val="0"/>
        <w:spacing w:after="0" w:line="240" w:lineRule="auto"/>
        <w:ind w:left="0" w:firstLine="0"/>
        <w:rPr>
          <w:rFonts w:eastAsia="Times New Roman"/>
          <w:sz w:val="19"/>
          <w:szCs w:val="19"/>
        </w:rPr>
      </w:pPr>
    </w:p>
    <w:p w14:paraId="43FABB09" w14:textId="77777777" w:rsidR="002C5AF3" w:rsidRPr="00EA5AB7" w:rsidRDefault="002C5AF3" w:rsidP="002C5AF3">
      <w:pPr>
        <w:widowControl w:val="0"/>
        <w:spacing w:after="0" w:line="240" w:lineRule="auto"/>
        <w:ind w:left="0" w:firstLine="0"/>
        <w:rPr>
          <w:rFonts w:eastAsia="Times New Roman"/>
          <w:sz w:val="19"/>
          <w:szCs w:val="19"/>
        </w:rPr>
      </w:pPr>
    </w:p>
    <w:p w14:paraId="04E6208A" w14:textId="77777777" w:rsidR="002C5AF3" w:rsidRPr="00EA5AB7" w:rsidRDefault="002C5AF3" w:rsidP="002C5AF3">
      <w:pPr>
        <w:widowControl w:val="0"/>
        <w:spacing w:after="0" w:line="240" w:lineRule="auto"/>
        <w:ind w:left="0" w:firstLine="0"/>
        <w:rPr>
          <w:rFonts w:eastAsia="Times New Roman"/>
          <w:sz w:val="19"/>
          <w:szCs w:val="19"/>
        </w:rPr>
      </w:pPr>
    </w:p>
    <w:p w14:paraId="0B7B0090" w14:textId="77777777" w:rsidR="002C5AF3" w:rsidRPr="00EA5AB7" w:rsidRDefault="002C5AF3" w:rsidP="002C5AF3">
      <w:pPr>
        <w:widowControl w:val="0"/>
        <w:spacing w:after="0" w:line="280" w:lineRule="exact"/>
        <w:ind w:left="567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8D15128"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4</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612331E3"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E3DC0D0"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21A9BE4"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11DB59BD"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DE9D65E" w14:textId="77777777" w:rsidTr="00182E46">
        <w:trPr>
          <w:trHeight w:val="340"/>
        </w:trPr>
        <w:tc>
          <w:tcPr>
            <w:tcW w:w="4026" w:type="dxa"/>
            <w:tcBorders>
              <w:top w:val="nil"/>
              <w:left w:val="nil"/>
              <w:right w:val="nil"/>
            </w:tcBorders>
            <w:shd w:val="clear" w:color="auto" w:fill="FFFFCC"/>
            <w:vAlign w:val="bottom"/>
          </w:tcPr>
          <w:p w14:paraId="270E6E5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AAFE4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39E75A59" w14:textId="77777777" w:rsidTr="00182E46">
        <w:trPr>
          <w:trHeight w:val="340"/>
        </w:trPr>
        <w:tc>
          <w:tcPr>
            <w:tcW w:w="4026" w:type="dxa"/>
            <w:tcBorders>
              <w:left w:val="nil"/>
              <w:right w:val="nil"/>
            </w:tcBorders>
            <w:shd w:val="clear" w:color="auto" w:fill="FFFFCC"/>
            <w:vAlign w:val="bottom"/>
          </w:tcPr>
          <w:p w14:paraId="5ED18F44"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2872099B"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2C6EACAA" w14:textId="77777777" w:rsidTr="00182E46">
        <w:trPr>
          <w:trHeight w:val="340"/>
        </w:trPr>
        <w:tc>
          <w:tcPr>
            <w:tcW w:w="4026" w:type="dxa"/>
            <w:tcBorders>
              <w:left w:val="nil"/>
              <w:right w:val="nil"/>
            </w:tcBorders>
            <w:shd w:val="clear" w:color="auto" w:fill="FFFFCC"/>
            <w:vAlign w:val="bottom"/>
          </w:tcPr>
          <w:p w14:paraId="7B81D66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F0B37F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CE2B67F" w14:textId="77777777" w:rsidR="00C824D0" w:rsidRPr="00FE6078" w:rsidRDefault="00C824D0" w:rsidP="00C824D0">
      <w:pPr>
        <w:spacing w:after="0" w:line="240" w:lineRule="auto"/>
        <w:ind w:left="0" w:firstLine="0"/>
        <w:rPr>
          <w:rFonts w:eastAsia="Times New Roman"/>
          <w:sz w:val="19"/>
          <w:szCs w:val="19"/>
        </w:rPr>
      </w:pPr>
    </w:p>
    <w:p w14:paraId="107FFD95" w14:textId="77777777" w:rsidR="00C824D0" w:rsidRPr="00FE6078" w:rsidRDefault="00C824D0" w:rsidP="00C824D0">
      <w:pPr>
        <w:spacing w:after="0" w:line="240" w:lineRule="auto"/>
        <w:ind w:left="0" w:firstLine="0"/>
        <w:rPr>
          <w:rFonts w:eastAsia="Times New Roman"/>
          <w:sz w:val="19"/>
          <w:szCs w:val="19"/>
        </w:rPr>
      </w:pPr>
    </w:p>
    <w:p w14:paraId="192FEFA2"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08DDA9"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CFB2A86" w14:textId="77777777" w:rsidTr="00182E46">
        <w:trPr>
          <w:trHeight w:val="340"/>
        </w:trPr>
        <w:tc>
          <w:tcPr>
            <w:tcW w:w="4026" w:type="dxa"/>
            <w:tcBorders>
              <w:top w:val="nil"/>
              <w:left w:val="nil"/>
              <w:right w:val="nil"/>
            </w:tcBorders>
            <w:shd w:val="clear" w:color="auto" w:fill="FFFFCC"/>
            <w:vAlign w:val="bottom"/>
          </w:tcPr>
          <w:p w14:paraId="722C84FE"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0F6F3FE"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A1F4754" w14:textId="77777777" w:rsidTr="00182E46">
        <w:trPr>
          <w:trHeight w:val="340"/>
        </w:trPr>
        <w:tc>
          <w:tcPr>
            <w:tcW w:w="4026" w:type="dxa"/>
            <w:tcBorders>
              <w:left w:val="nil"/>
              <w:right w:val="nil"/>
            </w:tcBorders>
            <w:shd w:val="clear" w:color="auto" w:fill="FFFFCC"/>
            <w:vAlign w:val="bottom"/>
          </w:tcPr>
          <w:p w14:paraId="1A9B029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47BF1F44"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593156A2" w14:textId="77777777" w:rsidTr="00182E46">
        <w:trPr>
          <w:trHeight w:val="340"/>
        </w:trPr>
        <w:tc>
          <w:tcPr>
            <w:tcW w:w="4026" w:type="dxa"/>
            <w:tcBorders>
              <w:left w:val="nil"/>
              <w:right w:val="nil"/>
            </w:tcBorders>
            <w:shd w:val="clear" w:color="auto" w:fill="FFFFCC"/>
            <w:vAlign w:val="bottom"/>
          </w:tcPr>
          <w:p w14:paraId="6D0009E6"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588B91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4D5764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C27F53D"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93C66" w14:paraId="2A28D570" w14:textId="77777777" w:rsidTr="00182E46">
        <w:tc>
          <w:tcPr>
            <w:tcW w:w="1526" w:type="dxa"/>
          </w:tcPr>
          <w:p w14:paraId="43F7DE68" w14:textId="77777777" w:rsidR="00C824D0" w:rsidRPr="00A93C66" w:rsidRDefault="00C824D0" w:rsidP="00182E4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171C0CEE" w14:textId="77777777" w:rsidR="00C824D0" w:rsidRPr="00A93C66" w:rsidRDefault="00C824D0" w:rsidP="00182E46">
            <w:pPr>
              <w:widowControl w:val="0"/>
              <w:spacing w:after="0" w:line="240" w:lineRule="auto"/>
              <w:ind w:left="0" w:firstLine="0"/>
              <w:rPr>
                <w:rFonts w:eastAsia="Times New Roman"/>
                <w:b/>
                <w:iCs/>
                <w:sz w:val="19"/>
                <w:szCs w:val="19"/>
              </w:rPr>
            </w:pPr>
            <w:r w:rsidRPr="00A93C66">
              <w:rPr>
                <w:rFonts w:eastAsia="Times New Roman"/>
                <w:b/>
                <w:iCs/>
                <w:sz w:val="19"/>
                <w:szCs w:val="19"/>
              </w:rPr>
              <w:t>Zunanje izvajanje storitev kibernetsko-varnostnega nadzornega centra (SOC)</w:t>
            </w:r>
          </w:p>
        </w:tc>
      </w:tr>
    </w:tbl>
    <w:p w14:paraId="7B90EE65" w14:textId="77777777" w:rsidR="00C824D0" w:rsidRPr="00A93C66" w:rsidRDefault="00C824D0" w:rsidP="00C824D0">
      <w:pPr>
        <w:spacing w:after="0" w:line="240" w:lineRule="auto"/>
        <w:ind w:left="0" w:firstLine="0"/>
        <w:rPr>
          <w:rFonts w:eastAsia="Times New Roman"/>
          <w:sz w:val="19"/>
          <w:szCs w:val="19"/>
        </w:rPr>
      </w:pPr>
    </w:p>
    <w:p w14:paraId="02168830" w14:textId="77777777" w:rsidR="00C824D0" w:rsidRPr="00A93C66" w:rsidRDefault="00C824D0" w:rsidP="00C824D0">
      <w:pPr>
        <w:spacing w:after="0" w:line="240" w:lineRule="auto"/>
        <w:ind w:left="0" w:firstLine="0"/>
        <w:rPr>
          <w:rFonts w:eastAsia="Times New Roman"/>
          <w:sz w:val="19"/>
          <w:szCs w:val="19"/>
        </w:rPr>
      </w:pPr>
    </w:p>
    <w:p w14:paraId="357357B4" w14:textId="77777777" w:rsidR="00A93C66" w:rsidRPr="00A93C66" w:rsidRDefault="00A93C66" w:rsidP="00A93C66">
      <w:pPr>
        <w:spacing w:after="0" w:line="280" w:lineRule="exact"/>
        <w:ind w:left="0" w:firstLine="0"/>
        <w:rPr>
          <w:rFonts w:eastAsia="Times New Roman"/>
          <w:sz w:val="19"/>
          <w:szCs w:val="19"/>
        </w:rPr>
      </w:pPr>
      <w:r w:rsidRPr="00A93C66">
        <w:rPr>
          <w:rFonts w:eastAsia="Times New Roman"/>
          <w:sz w:val="19"/>
          <w:szCs w:val="19"/>
        </w:rPr>
        <w:t>Naročnik referenčnega projekta izjavljamo, da:</w:t>
      </w:r>
    </w:p>
    <w:p w14:paraId="24F86C10"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imamo z izvajalcem referenčnega projekta sklenjeno veljavno pogodbo o izvajanju kibernetsko-varnostnih storitev in nam izvajalec referenčnega projekta z lastnimi kadri tudi izvaja upravljane kibernetsko-varnostne storitve na sistemu SIEM,</w:t>
      </w:r>
    </w:p>
    <w:p w14:paraId="695659D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s stalno prisotnostjo SOC ekipe 24/7 vse dni v letu izvaja varnostno operativne storitve prve ravni (Tier-1), ki obsegajo upravljanje varnostnih dogodkov s triažo,</w:t>
      </w:r>
    </w:p>
    <w:p w14:paraId="30C221A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je referenčni projekt implementiran na lokaciji in IT infrastrukturi naročnika ter s programsko platformo IBM Security QRadar,</w:t>
      </w:r>
    </w:p>
    <w:p w14:paraId="2292614F"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64ABD26A" w14:textId="77777777" w:rsidR="00C824D0" w:rsidRDefault="00C824D0" w:rsidP="00C824D0">
      <w:pPr>
        <w:spacing w:after="0" w:line="240" w:lineRule="auto"/>
        <w:ind w:left="0" w:firstLine="0"/>
        <w:rPr>
          <w:rFonts w:eastAsia="Times New Roman"/>
          <w:sz w:val="19"/>
          <w:szCs w:val="19"/>
        </w:rPr>
      </w:pPr>
    </w:p>
    <w:p w14:paraId="2EB4079F" w14:textId="77777777" w:rsidR="00C824D0" w:rsidRPr="00FE6078" w:rsidRDefault="00C824D0" w:rsidP="00C824D0">
      <w:pPr>
        <w:spacing w:after="0" w:line="240" w:lineRule="auto"/>
        <w:ind w:left="0" w:firstLine="0"/>
        <w:rPr>
          <w:rFonts w:eastAsia="Times New Roman"/>
          <w:sz w:val="19"/>
          <w:szCs w:val="19"/>
        </w:rPr>
      </w:pPr>
    </w:p>
    <w:p w14:paraId="4B9533CE" w14:textId="77777777" w:rsidR="00C824D0" w:rsidRPr="00FE6078" w:rsidRDefault="00C824D0" w:rsidP="00C824D0">
      <w:pPr>
        <w:spacing w:after="0" w:line="240" w:lineRule="auto"/>
        <w:ind w:left="0" w:firstLine="0"/>
        <w:rPr>
          <w:rFonts w:eastAsia="Times New Roman"/>
          <w:sz w:val="19"/>
          <w:szCs w:val="19"/>
        </w:rPr>
      </w:pPr>
    </w:p>
    <w:p w14:paraId="35F145E5"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41336CA"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2999A1" w14:textId="77777777" w:rsidR="00C824D0" w:rsidRPr="00FE6078" w:rsidRDefault="00C824D0" w:rsidP="00C824D0">
      <w:pPr>
        <w:spacing w:after="0" w:line="240" w:lineRule="auto"/>
        <w:ind w:left="0" w:firstLine="0"/>
        <w:rPr>
          <w:rFonts w:eastAsia="Times New Roman"/>
          <w:sz w:val="19"/>
          <w:szCs w:val="19"/>
        </w:rPr>
      </w:pPr>
    </w:p>
    <w:p w14:paraId="06F7A2D0" w14:textId="77777777" w:rsidR="00C824D0" w:rsidRPr="00FE6078" w:rsidRDefault="00C824D0" w:rsidP="00C824D0">
      <w:pPr>
        <w:spacing w:after="0" w:line="240" w:lineRule="auto"/>
        <w:ind w:left="0" w:firstLine="0"/>
        <w:rPr>
          <w:rFonts w:eastAsia="Times New Roman"/>
          <w:sz w:val="19"/>
          <w:szCs w:val="19"/>
        </w:rPr>
      </w:pPr>
    </w:p>
    <w:p w14:paraId="652DB9A3" w14:textId="77777777" w:rsidR="00C824D0" w:rsidRDefault="00C824D0" w:rsidP="00C824D0">
      <w:pPr>
        <w:spacing w:after="0" w:line="240" w:lineRule="auto"/>
        <w:ind w:left="0" w:firstLine="0"/>
        <w:rPr>
          <w:rFonts w:eastAsia="Times New Roman"/>
          <w:sz w:val="19"/>
          <w:szCs w:val="19"/>
        </w:rPr>
      </w:pPr>
    </w:p>
    <w:p w14:paraId="26378546" w14:textId="77777777" w:rsidR="00C824D0" w:rsidRPr="00FE6078" w:rsidRDefault="00C824D0" w:rsidP="00C824D0">
      <w:pPr>
        <w:spacing w:after="0" w:line="240" w:lineRule="auto"/>
        <w:ind w:left="0" w:firstLine="0"/>
        <w:rPr>
          <w:rFonts w:eastAsia="Times New Roman"/>
          <w:sz w:val="19"/>
          <w:szCs w:val="19"/>
        </w:rPr>
      </w:pPr>
    </w:p>
    <w:p w14:paraId="3B0086DA" w14:textId="77777777" w:rsidR="00C824D0" w:rsidRPr="00FE6078" w:rsidRDefault="00C824D0" w:rsidP="00C824D0">
      <w:pPr>
        <w:spacing w:after="0" w:line="240" w:lineRule="auto"/>
        <w:ind w:left="0" w:firstLine="0"/>
        <w:rPr>
          <w:rFonts w:eastAsia="Times New Roman"/>
          <w:sz w:val="19"/>
          <w:szCs w:val="19"/>
        </w:rPr>
      </w:pPr>
    </w:p>
    <w:p w14:paraId="1E422A6C" w14:textId="77777777" w:rsidR="00C824D0" w:rsidRPr="00FE6078" w:rsidRDefault="00C824D0" w:rsidP="00C824D0">
      <w:pPr>
        <w:spacing w:after="0" w:line="240" w:lineRule="auto"/>
        <w:ind w:left="0" w:firstLine="0"/>
        <w:rPr>
          <w:rFonts w:eastAsia="Times New Roman"/>
          <w:sz w:val="19"/>
          <w:szCs w:val="19"/>
        </w:rPr>
      </w:pPr>
    </w:p>
    <w:p w14:paraId="6B6220D0" w14:textId="77777777" w:rsidR="00C824D0" w:rsidRPr="00FE6078" w:rsidRDefault="00C824D0" w:rsidP="00C824D0">
      <w:pPr>
        <w:spacing w:after="0" w:line="240" w:lineRule="auto"/>
        <w:ind w:left="0" w:firstLine="0"/>
        <w:rPr>
          <w:rFonts w:eastAsia="Times New Roman"/>
          <w:sz w:val="19"/>
          <w:szCs w:val="19"/>
        </w:rPr>
      </w:pPr>
    </w:p>
    <w:p w14:paraId="2E91B284" w14:textId="77777777" w:rsidR="00C824D0" w:rsidRPr="00FE6078" w:rsidRDefault="00C824D0" w:rsidP="00C824D0">
      <w:pPr>
        <w:spacing w:after="0" w:line="240" w:lineRule="auto"/>
        <w:ind w:left="0" w:firstLine="0"/>
        <w:rPr>
          <w:rFonts w:eastAsia="Times New Roman"/>
          <w:sz w:val="19"/>
          <w:szCs w:val="19"/>
        </w:rPr>
      </w:pPr>
    </w:p>
    <w:p w14:paraId="267A3B9C" w14:textId="77777777" w:rsidR="00C824D0" w:rsidRPr="00FE6078" w:rsidRDefault="00C824D0" w:rsidP="004705CC">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sidR="004705CC">
        <w:rPr>
          <w:rFonts w:eastAsia="Times New Roman"/>
          <w:sz w:val="19"/>
          <w:szCs w:val="19"/>
        </w:rPr>
        <w:tab/>
      </w:r>
      <w:r w:rsidRPr="00FE6078">
        <w:rPr>
          <w:rFonts w:eastAsia="Times New Roman"/>
          <w:sz w:val="19"/>
          <w:szCs w:val="19"/>
          <w:shd w:val="clear" w:color="auto" w:fill="FFFFCC"/>
        </w:rPr>
        <w:t>Žig in podpis naročnika referenčnega projekta</w:t>
      </w:r>
    </w:p>
    <w:p w14:paraId="3A4D985A" w14:textId="77777777" w:rsidR="00C824D0" w:rsidRPr="00FE6078" w:rsidRDefault="00C824D0" w:rsidP="004705CC">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DDA95E0" w14:textId="77777777" w:rsidR="00C824D0" w:rsidRPr="00FE6078" w:rsidRDefault="00C824D0" w:rsidP="00C824D0">
      <w:pPr>
        <w:spacing w:after="0" w:line="240" w:lineRule="auto"/>
        <w:ind w:left="0" w:firstLine="0"/>
        <w:rPr>
          <w:rFonts w:eastAsia="Times New Roman"/>
          <w:sz w:val="19"/>
          <w:szCs w:val="19"/>
        </w:rPr>
        <w:sectPr w:rsidR="00C824D0" w:rsidRPr="00FE6078" w:rsidSect="005B5A33">
          <w:footerReference w:type="even" r:id="rId33"/>
          <w:footnotePr>
            <w:numRestart w:val="eachPage"/>
          </w:footnotePr>
          <w:pgSz w:w="11907" w:h="16840" w:code="9"/>
          <w:pgMar w:top="1134" w:right="1134" w:bottom="1134" w:left="1134" w:header="454" w:footer="454" w:gutter="0"/>
          <w:cols w:space="708"/>
          <w:docGrid w:linePitch="326"/>
        </w:sectPr>
      </w:pPr>
    </w:p>
    <w:p w14:paraId="55B4A2C4"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5</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0DD524B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4EEC026"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64E3DB6"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2A222AB"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44F2F8C6" w14:textId="77777777" w:rsidTr="00182E46">
        <w:trPr>
          <w:trHeight w:val="340"/>
        </w:trPr>
        <w:tc>
          <w:tcPr>
            <w:tcW w:w="4026" w:type="dxa"/>
            <w:tcBorders>
              <w:top w:val="nil"/>
              <w:left w:val="nil"/>
              <w:right w:val="nil"/>
            </w:tcBorders>
            <w:shd w:val="clear" w:color="auto" w:fill="FFFFCC"/>
            <w:vAlign w:val="bottom"/>
          </w:tcPr>
          <w:p w14:paraId="3118D2C3"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05A581C"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DD0A93F" w14:textId="77777777" w:rsidTr="00182E46">
        <w:trPr>
          <w:trHeight w:val="340"/>
        </w:trPr>
        <w:tc>
          <w:tcPr>
            <w:tcW w:w="4026" w:type="dxa"/>
            <w:tcBorders>
              <w:left w:val="nil"/>
              <w:right w:val="nil"/>
            </w:tcBorders>
            <w:shd w:val="clear" w:color="auto" w:fill="FFFFCC"/>
            <w:vAlign w:val="bottom"/>
          </w:tcPr>
          <w:p w14:paraId="383E8C29"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293DEA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3637455F" w14:textId="77777777" w:rsidTr="00182E46">
        <w:trPr>
          <w:trHeight w:val="340"/>
        </w:trPr>
        <w:tc>
          <w:tcPr>
            <w:tcW w:w="4026" w:type="dxa"/>
            <w:tcBorders>
              <w:left w:val="nil"/>
              <w:right w:val="nil"/>
            </w:tcBorders>
            <w:shd w:val="clear" w:color="auto" w:fill="FFFFCC"/>
            <w:vAlign w:val="bottom"/>
          </w:tcPr>
          <w:p w14:paraId="18F998CD"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A67ABD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016D1C31" w14:textId="77777777" w:rsidR="00C824D0" w:rsidRPr="00FE6078" w:rsidRDefault="00C824D0" w:rsidP="00C824D0">
      <w:pPr>
        <w:spacing w:after="0" w:line="240" w:lineRule="auto"/>
        <w:ind w:left="0" w:firstLine="0"/>
        <w:rPr>
          <w:rFonts w:eastAsia="Times New Roman"/>
          <w:sz w:val="19"/>
          <w:szCs w:val="19"/>
        </w:rPr>
      </w:pPr>
    </w:p>
    <w:p w14:paraId="51DF2CA3" w14:textId="77777777" w:rsidR="00C824D0" w:rsidRPr="00FE6078" w:rsidRDefault="00C824D0" w:rsidP="00C824D0">
      <w:pPr>
        <w:spacing w:after="0" w:line="240" w:lineRule="auto"/>
        <w:ind w:left="0" w:firstLine="0"/>
        <w:rPr>
          <w:rFonts w:eastAsia="Times New Roman"/>
          <w:sz w:val="19"/>
          <w:szCs w:val="19"/>
        </w:rPr>
      </w:pPr>
    </w:p>
    <w:p w14:paraId="79C042D4"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D0AD9C"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7EBF180A" w14:textId="77777777" w:rsidTr="00182E46">
        <w:trPr>
          <w:trHeight w:val="340"/>
        </w:trPr>
        <w:tc>
          <w:tcPr>
            <w:tcW w:w="4026" w:type="dxa"/>
            <w:tcBorders>
              <w:top w:val="nil"/>
              <w:left w:val="nil"/>
              <w:right w:val="nil"/>
            </w:tcBorders>
            <w:shd w:val="clear" w:color="auto" w:fill="FFFFCC"/>
            <w:vAlign w:val="bottom"/>
          </w:tcPr>
          <w:p w14:paraId="63A11768"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60BD38A"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1E9ED06B" w14:textId="77777777" w:rsidTr="00182E46">
        <w:trPr>
          <w:trHeight w:val="340"/>
        </w:trPr>
        <w:tc>
          <w:tcPr>
            <w:tcW w:w="4026" w:type="dxa"/>
            <w:tcBorders>
              <w:left w:val="nil"/>
              <w:right w:val="nil"/>
            </w:tcBorders>
            <w:shd w:val="clear" w:color="auto" w:fill="FFFFCC"/>
            <w:vAlign w:val="bottom"/>
          </w:tcPr>
          <w:p w14:paraId="040A3FB5"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183AB0D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17383F4D" w14:textId="77777777" w:rsidTr="00182E46">
        <w:trPr>
          <w:trHeight w:val="340"/>
        </w:trPr>
        <w:tc>
          <w:tcPr>
            <w:tcW w:w="4026" w:type="dxa"/>
            <w:tcBorders>
              <w:left w:val="nil"/>
              <w:right w:val="nil"/>
            </w:tcBorders>
            <w:shd w:val="clear" w:color="auto" w:fill="FFFFCC"/>
            <w:vAlign w:val="bottom"/>
          </w:tcPr>
          <w:p w14:paraId="4DAE681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6DB542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63E12C5C"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506FB8E3"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6CF3D541" w14:textId="77777777" w:rsidTr="00182E46">
        <w:tc>
          <w:tcPr>
            <w:tcW w:w="1515" w:type="dxa"/>
          </w:tcPr>
          <w:p w14:paraId="6914B2C8" w14:textId="77777777" w:rsidR="00C824D0" w:rsidRPr="004326D3" w:rsidRDefault="00C824D0" w:rsidP="00182E46">
            <w:pPr>
              <w:widowControl w:val="0"/>
              <w:spacing w:after="0" w:line="240" w:lineRule="auto"/>
              <w:ind w:left="0" w:firstLine="0"/>
              <w:jc w:val="both"/>
              <w:rPr>
                <w:rFonts w:eastAsia="Times New Roman"/>
                <w:sz w:val="19"/>
                <w:szCs w:val="19"/>
              </w:rPr>
            </w:pPr>
            <w:r w:rsidRPr="004326D3">
              <w:rPr>
                <w:rFonts w:eastAsia="Times New Roman"/>
                <w:sz w:val="19"/>
                <w:szCs w:val="19"/>
              </w:rPr>
              <w:t>Javno naročilo:</w:t>
            </w:r>
          </w:p>
        </w:tc>
        <w:tc>
          <w:tcPr>
            <w:tcW w:w="8124" w:type="dxa"/>
          </w:tcPr>
          <w:p w14:paraId="5A1B8616" w14:textId="77777777" w:rsidR="00C824D0" w:rsidRPr="00A2382C" w:rsidRDefault="00C824D0" w:rsidP="00182E46">
            <w:pPr>
              <w:widowControl w:val="0"/>
              <w:spacing w:after="0" w:line="240" w:lineRule="auto"/>
              <w:ind w:left="0" w:firstLine="0"/>
              <w:rPr>
                <w:rFonts w:eastAsia="Times New Roman"/>
                <w:b/>
                <w:iCs/>
                <w:sz w:val="19"/>
                <w:szCs w:val="19"/>
              </w:rPr>
            </w:pPr>
            <w:r w:rsidRPr="004326D3">
              <w:rPr>
                <w:rFonts w:eastAsia="Times New Roman"/>
                <w:b/>
                <w:iCs/>
                <w:sz w:val="19"/>
                <w:szCs w:val="19"/>
              </w:rPr>
              <w:t>Zunanje izvajanje storitev kibernetsko-varnostnega nadzornega centra (SOC)</w:t>
            </w:r>
          </w:p>
        </w:tc>
      </w:tr>
    </w:tbl>
    <w:p w14:paraId="61490198" w14:textId="77777777" w:rsidR="00C824D0" w:rsidRPr="00FE6078" w:rsidRDefault="00C824D0" w:rsidP="00C824D0">
      <w:pPr>
        <w:spacing w:after="0" w:line="240" w:lineRule="auto"/>
        <w:ind w:left="0" w:firstLine="0"/>
        <w:rPr>
          <w:rFonts w:eastAsia="Times New Roman"/>
          <w:sz w:val="19"/>
          <w:szCs w:val="19"/>
        </w:rPr>
      </w:pPr>
    </w:p>
    <w:p w14:paraId="48CEFC1C" w14:textId="77777777" w:rsidR="00C824D0" w:rsidRPr="00FE6078" w:rsidRDefault="00C824D0" w:rsidP="00C824D0">
      <w:pPr>
        <w:spacing w:after="0" w:line="240" w:lineRule="auto"/>
        <w:ind w:left="0" w:firstLine="0"/>
        <w:rPr>
          <w:rFonts w:eastAsia="Times New Roman"/>
          <w:sz w:val="19"/>
          <w:szCs w:val="19"/>
        </w:rPr>
      </w:pPr>
    </w:p>
    <w:p w14:paraId="47AA9A7C" w14:textId="77777777" w:rsidR="00C824D0" w:rsidRPr="004326D3" w:rsidRDefault="00C824D0" w:rsidP="00A93C66">
      <w:pPr>
        <w:spacing w:after="0" w:line="280" w:lineRule="exact"/>
        <w:ind w:left="0" w:firstLine="0"/>
        <w:rPr>
          <w:rFonts w:eastAsia="Times New Roman"/>
          <w:sz w:val="19"/>
          <w:szCs w:val="19"/>
        </w:rPr>
      </w:pPr>
      <w:r w:rsidRPr="004326D3">
        <w:rPr>
          <w:rFonts w:eastAsia="Times New Roman"/>
          <w:sz w:val="19"/>
          <w:szCs w:val="19"/>
        </w:rPr>
        <w:t>Naročnik referenčnega projekta izjavljamo, da:</w:t>
      </w:r>
    </w:p>
    <w:p w14:paraId="76F5587E"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smo gospodarska ali javna družba s sedežem v Republiki Sloveniji in smo po ZinfV izvajalec bistvenih storitev,</w:t>
      </w:r>
    </w:p>
    <w:p w14:paraId="3D50C49F"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imamo z izvajalcem referenčnega projekta sklenjeno veljavno pogodbo o izvajanju kibernetsko-varnostnih storitev,</w:t>
      </w:r>
    </w:p>
    <w:p w14:paraId="5E93E28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s stalno prisotnostjo SOC ekipe 24/7 vse dni v letu izvaja varnostno operativne storitve prve in druge ravni (Tier-1 in Tier-2), ki obsegajo upravljanje varnostnih dogodkov s triažo</w:t>
      </w:r>
      <w:r w:rsidRPr="00C02D5D">
        <w:t xml:space="preserve"> </w:t>
      </w:r>
      <w:r w:rsidRPr="00C02D5D">
        <w:rPr>
          <w:rFonts w:eastAsia="Times New Roman"/>
          <w:sz w:val="19"/>
          <w:szCs w:val="19"/>
        </w:rPr>
        <w:t>in aktivni odziv na kibernetske incidente ter vključenost odzivne skupine (CSIRT),</w:t>
      </w:r>
    </w:p>
    <w:p w14:paraId="6A65211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je referenčni projekt implementiran v okolju XDR / ATP in obvladuje vsaj 1000 končnih točk (odjemalcev, strežnikov),</w:t>
      </w:r>
    </w:p>
    <w:p w14:paraId="44B2577A"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08D2B60B" w14:textId="77777777" w:rsidR="00C824D0" w:rsidRDefault="00C824D0" w:rsidP="00C824D0">
      <w:pPr>
        <w:spacing w:after="0" w:line="240" w:lineRule="auto"/>
        <w:ind w:left="0" w:firstLine="0"/>
        <w:rPr>
          <w:rFonts w:eastAsia="Times New Roman"/>
          <w:sz w:val="19"/>
          <w:szCs w:val="19"/>
        </w:rPr>
      </w:pPr>
    </w:p>
    <w:p w14:paraId="169E8BDB" w14:textId="77777777" w:rsidR="00C824D0" w:rsidRPr="00FE6078" w:rsidRDefault="00C824D0" w:rsidP="00C824D0">
      <w:pPr>
        <w:spacing w:after="0" w:line="240" w:lineRule="auto"/>
        <w:ind w:left="0" w:firstLine="0"/>
        <w:rPr>
          <w:rFonts w:eastAsia="Times New Roman"/>
          <w:sz w:val="19"/>
          <w:szCs w:val="19"/>
        </w:rPr>
      </w:pPr>
    </w:p>
    <w:p w14:paraId="5B680B73" w14:textId="77777777" w:rsidR="00C824D0" w:rsidRPr="00FE6078" w:rsidRDefault="00C824D0" w:rsidP="00C824D0">
      <w:pPr>
        <w:spacing w:after="0" w:line="240" w:lineRule="auto"/>
        <w:ind w:left="0" w:firstLine="0"/>
        <w:rPr>
          <w:rFonts w:eastAsia="Times New Roman"/>
          <w:sz w:val="19"/>
          <w:szCs w:val="19"/>
        </w:rPr>
      </w:pPr>
    </w:p>
    <w:p w14:paraId="418C3223"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A6C501E"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684A5BD9" w14:textId="77777777" w:rsidR="00C824D0" w:rsidRPr="00FE6078" w:rsidRDefault="00C824D0" w:rsidP="00C824D0">
      <w:pPr>
        <w:spacing w:after="0" w:line="240" w:lineRule="auto"/>
        <w:ind w:left="0" w:firstLine="0"/>
        <w:rPr>
          <w:rFonts w:eastAsia="Times New Roman"/>
          <w:sz w:val="19"/>
          <w:szCs w:val="19"/>
        </w:rPr>
      </w:pPr>
    </w:p>
    <w:p w14:paraId="07B28294" w14:textId="77777777" w:rsidR="00C824D0" w:rsidRPr="00FE6078" w:rsidRDefault="00C824D0" w:rsidP="00C824D0">
      <w:pPr>
        <w:spacing w:after="0" w:line="240" w:lineRule="auto"/>
        <w:ind w:left="0" w:firstLine="0"/>
        <w:rPr>
          <w:rFonts w:eastAsia="Times New Roman"/>
          <w:sz w:val="19"/>
          <w:szCs w:val="19"/>
        </w:rPr>
      </w:pPr>
    </w:p>
    <w:p w14:paraId="66482D13" w14:textId="77777777" w:rsidR="00C824D0" w:rsidRDefault="00C824D0" w:rsidP="00C824D0">
      <w:pPr>
        <w:spacing w:after="0" w:line="240" w:lineRule="auto"/>
        <w:ind w:left="0" w:firstLine="0"/>
        <w:rPr>
          <w:rFonts w:eastAsia="Times New Roman"/>
          <w:sz w:val="19"/>
          <w:szCs w:val="19"/>
        </w:rPr>
      </w:pPr>
    </w:p>
    <w:p w14:paraId="79F60C6A" w14:textId="77777777" w:rsidR="00C824D0" w:rsidRPr="00FE6078" w:rsidRDefault="00C824D0" w:rsidP="00C824D0">
      <w:pPr>
        <w:spacing w:after="0" w:line="240" w:lineRule="auto"/>
        <w:ind w:left="0" w:firstLine="0"/>
        <w:rPr>
          <w:rFonts w:eastAsia="Times New Roman"/>
          <w:sz w:val="19"/>
          <w:szCs w:val="19"/>
        </w:rPr>
      </w:pPr>
    </w:p>
    <w:p w14:paraId="6F472887" w14:textId="77777777" w:rsidR="00C824D0" w:rsidRPr="00FE6078" w:rsidRDefault="00C824D0" w:rsidP="00C824D0">
      <w:pPr>
        <w:spacing w:after="0" w:line="240" w:lineRule="auto"/>
        <w:ind w:left="0" w:firstLine="0"/>
        <w:rPr>
          <w:rFonts w:eastAsia="Times New Roman"/>
          <w:sz w:val="19"/>
          <w:szCs w:val="19"/>
        </w:rPr>
      </w:pPr>
    </w:p>
    <w:p w14:paraId="17EAC426" w14:textId="77777777" w:rsidR="00C824D0" w:rsidRPr="00FE6078" w:rsidRDefault="00C824D0" w:rsidP="00C824D0">
      <w:pPr>
        <w:spacing w:after="0" w:line="240" w:lineRule="auto"/>
        <w:ind w:left="0" w:firstLine="0"/>
        <w:rPr>
          <w:rFonts w:eastAsia="Times New Roman"/>
          <w:sz w:val="19"/>
          <w:szCs w:val="19"/>
        </w:rPr>
      </w:pPr>
    </w:p>
    <w:p w14:paraId="24739815" w14:textId="77777777" w:rsidR="00C824D0" w:rsidRPr="00FE6078" w:rsidRDefault="00C824D0" w:rsidP="00C824D0">
      <w:pPr>
        <w:spacing w:after="0" w:line="240" w:lineRule="auto"/>
        <w:ind w:left="0" w:firstLine="0"/>
        <w:rPr>
          <w:rFonts w:eastAsia="Times New Roman"/>
          <w:sz w:val="19"/>
          <w:szCs w:val="19"/>
        </w:rPr>
      </w:pPr>
    </w:p>
    <w:p w14:paraId="019E32E7" w14:textId="77777777" w:rsidR="00C824D0" w:rsidRPr="00FE6078" w:rsidRDefault="00C824D0" w:rsidP="00C824D0">
      <w:pPr>
        <w:spacing w:after="0" w:line="240" w:lineRule="auto"/>
        <w:ind w:left="0" w:firstLine="0"/>
        <w:rPr>
          <w:rFonts w:eastAsia="Times New Roman"/>
          <w:sz w:val="19"/>
          <w:szCs w:val="19"/>
        </w:rPr>
      </w:pPr>
    </w:p>
    <w:p w14:paraId="2D137028" w14:textId="77777777" w:rsidR="00793285" w:rsidRPr="00FE6078" w:rsidRDefault="00793285" w:rsidP="00793285">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DC276C3" w14:textId="77777777" w:rsidR="00793285" w:rsidRPr="00FE6078" w:rsidRDefault="00793285" w:rsidP="00793285">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8530015" w14:textId="77777777" w:rsidR="00793285" w:rsidRPr="00FE6078" w:rsidRDefault="00793285" w:rsidP="00793285">
      <w:pPr>
        <w:spacing w:after="0" w:line="240" w:lineRule="auto"/>
        <w:ind w:left="0" w:firstLine="0"/>
        <w:rPr>
          <w:rFonts w:eastAsia="Times New Roman"/>
          <w:sz w:val="19"/>
          <w:szCs w:val="19"/>
        </w:rPr>
        <w:sectPr w:rsidR="00793285" w:rsidRPr="00FE6078" w:rsidSect="005B5A33">
          <w:footerReference w:type="even" r:id="rId34"/>
          <w:footnotePr>
            <w:numRestart w:val="eachPage"/>
          </w:footnotePr>
          <w:pgSz w:w="11907" w:h="16840" w:code="9"/>
          <w:pgMar w:top="1134" w:right="1134" w:bottom="1134" w:left="1134" w:header="454" w:footer="454" w:gutter="0"/>
          <w:cols w:space="708"/>
          <w:docGrid w:linePitch="326"/>
        </w:sectPr>
      </w:pPr>
    </w:p>
    <w:p w14:paraId="7336CA57" w14:textId="77777777" w:rsidR="00C824D0" w:rsidRPr="00FE6078" w:rsidRDefault="00C824D0" w:rsidP="00C824D0">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0D4C96">
        <w:rPr>
          <w:rFonts w:eastAsia="Times New Roman"/>
          <w:b/>
          <w:sz w:val="19"/>
          <w:szCs w:val="19"/>
        </w:rPr>
        <w:t>6</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14:paraId="17FD6BF6" w14:textId="77777777" w:rsidR="00C824D0" w:rsidRPr="00EA5AB7" w:rsidRDefault="00C824D0" w:rsidP="00C824D0">
      <w:pPr>
        <w:widowControl w:val="0"/>
        <w:spacing w:after="0" w:line="240" w:lineRule="auto"/>
        <w:ind w:left="0" w:firstLine="0"/>
        <w:jc w:val="both"/>
        <w:rPr>
          <w:rFonts w:eastAsia="Times New Roman"/>
          <w:sz w:val="19"/>
          <w:szCs w:val="19"/>
        </w:rPr>
      </w:pPr>
    </w:p>
    <w:p w14:paraId="702375AF" w14:textId="77777777" w:rsidR="00C824D0" w:rsidRPr="00EA5AB7" w:rsidRDefault="00C824D0" w:rsidP="00C824D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B66B90E" w14:textId="77777777" w:rsidR="00C824D0" w:rsidRPr="00EA5AB7" w:rsidRDefault="00C824D0" w:rsidP="00C824D0">
      <w:pPr>
        <w:widowControl w:val="0"/>
        <w:spacing w:after="0" w:line="240" w:lineRule="auto"/>
        <w:ind w:left="0" w:firstLine="0"/>
        <w:jc w:val="both"/>
        <w:rPr>
          <w:rFonts w:eastAsia="Times New Roman"/>
          <w:sz w:val="19"/>
          <w:szCs w:val="19"/>
        </w:rPr>
      </w:pPr>
    </w:p>
    <w:p w14:paraId="4ED618F0"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6879AA3"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1B4424D3" w14:textId="77777777" w:rsidR="00C824D0"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04582AE"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25B30064" w14:textId="77777777" w:rsidR="00C824D0" w:rsidRPr="00EA5AB7" w:rsidRDefault="00C824D0" w:rsidP="00C824D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EA5AB7" w14:paraId="2F147E3A" w14:textId="77777777" w:rsidTr="00182E46">
        <w:trPr>
          <w:trHeight w:val="340"/>
        </w:trPr>
        <w:tc>
          <w:tcPr>
            <w:tcW w:w="4026" w:type="dxa"/>
            <w:tcBorders>
              <w:top w:val="nil"/>
              <w:left w:val="nil"/>
              <w:right w:val="nil"/>
            </w:tcBorders>
            <w:shd w:val="clear" w:color="auto" w:fill="FFFFCC"/>
            <w:vAlign w:val="bottom"/>
          </w:tcPr>
          <w:p w14:paraId="5F22B220" w14:textId="77777777" w:rsidR="00C824D0" w:rsidRPr="00EA5AB7"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1185F7F"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Naziv</w:t>
            </w:r>
          </w:p>
        </w:tc>
      </w:tr>
      <w:tr w:rsidR="00C824D0" w:rsidRPr="00EA5AB7" w14:paraId="79FA18D0" w14:textId="77777777" w:rsidTr="00182E46">
        <w:trPr>
          <w:trHeight w:val="340"/>
        </w:trPr>
        <w:tc>
          <w:tcPr>
            <w:tcW w:w="4026" w:type="dxa"/>
            <w:tcBorders>
              <w:left w:val="nil"/>
              <w:right w:val="nil"/>
            </w:tcBorders>
            <w:shd w:val="clear" w:color="auto" w:fill="FFFFCC"/>
            <w:vAlign w:val="bottom"/>
          </w:tcPr>
          <w:p w14:paraId="403B50E9"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E9BCC51"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Naslov</w:t>
            </w:r>
          </w:p>
        </w:tc>
      </w:tr>
      <w:tr w:rsidR="00C824D0" w:rsidRPr="00EA5AB7" w14:paraId="0B0EF8B7" w14:textId="77777777" w:rsidTr="00182E46">
        <w:trPr>
          <w:trHeight w:val="340"/>
        </w:trPr>
        <w:tc>
          <w:tcPr>
            <w:tcW w:w="4026" w:type="dxa"/>
            <w:tcBorders>
              <w:left w:val="nil"/>
              <w:right w:val="nil"/>
            </w:tcBorders>
            <w:shd w:val="clear" w:color="auto" w:fill="FFFFCC"/>
            <w:vAlign w:val="bottom"/>
          </w:tcPr>
          <w:p w14:paraId="0A96D828"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7EF1BEB"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58683F00" w14:textId="77777777" w:rsidR="00C824D0" w:rsidRDefault="00C824D0" w:rsidP="00C824D0">
      <w:pPr>
        <w:widowControl w:val="0"/>
        <w:spacing w:after="0" w:line="240" w:lineRule="auto"/>
        <w:ind w:left="0" w:firstLine="0"/>
        <w:rPr>
          <w:rFonts w:eastAsia="Times New Roman"/>
          <w:sz w:val="19"/>
          <w:szCs w:val="19"/>
        </w:rPr>
      </w:pPr>
    </w:p>
    <w:p w14:paraId="3245B785"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1C1CA568" w14:textId="77777777" w:rsidTr="00182E46">
        <w:tc>
          <w:tcPr>
            <w:tcW w:w="1526" w:type="dxa"/>
          </w:tcPr>
          <w:p w14:paraId="379E3EF6" w14:textId="77777777" w:rsidR="00C824D0" w:rsidRPr="00323657" w:rsidRDefault="00C824D0" w:rsidP="00182E4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4CE22E72" w14:textId="77777777" w:rsidR="00C824D0" w:rsidRPr="00A2382C" w:rsidRDefault="00C824D0" w:rsidP="00182E46">
            <w:pPr>
              <w:widowControl w:val="0"/>
              <w:spacing w:after="0" w:line="240" w:lineRule="auto"/>
              <w:ind w:left="0" w:firstLine="0"/>
              <w:rPr>
                <w:rFonts w:eastAsia="Times New Roman"/>
                <w:b/>
                <w:iCs/>
                <w:sz w:val="19"/>
                <w:szCs w:val="19"/>
              </w:rPr>
            </w:pPr>
            <w:r w:rsidRPr="00323657">
              <w:rPr>
                <w:rFonts w:eastAsia="Times New Roman"/>
                <w:b/>
                <w:iCs/>
                <w:sz w:val="19"/>
                <w:szCs w:val="19"/>
              </w:rPr>
              <w:t>Zunanje izvajanje storitev kibernetsko-varnostnega nadzornega centra (SOC)</w:t>
            </w:r>
          </w:p>
        </w:tc>
      </w:tr>
    </w:tbl>
    <w:p w14:paraId="12024008" w14:textId="77777777" w:rsidR="00C824D0" w:rsidRDefault="00C824D0" w:rsidP="00C824D0">
      <w:pPr>
        <w:spacing w:after="0" w:line="240" w:lineRule="auto"/>
        <w:ind w:left="0" w:firstLine="0"/>
        <w:rPr>
          <w:rFonts w:eastAsia="Times New Roman"/>
          <w:sz w:val="19"/>
          <w:szCs w:val="19"/>
        </w:rPr>
      </w:pPr>
    </w:p>
    <w:p w14:paraId="7B5F1DB0" w14:textId="77777777" w:rsidR="00323657" w:rsidRDefault="00323657" w:rsidP="00C824D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2A5F4FAF" w14:textId="77777777" w:rsidTr="00E5607F">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B02DE47"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08160EA8"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513CF3BC"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Aktivno znanje slovenskega jezika (DA/NE)</w:t>
            </w:r>
          </w:p>
        </w:tc>
      </w:tr>
      <w:tr w:rsidR="00CC5759" w:rsidRPr="00CC5759" w14:paraId="6F67F7D1" w14:textId="77777777" w:rsidTr="00E5607F">
        <w:trPr>
          <w:cantSplit/>
          <w:trHeight w:val="284"/>
        </w:trPr>
        <w:tc>
          <w:tcPr>
            <w:tcW w:w="3907" w:type="dxa"/>
            <w:tcBorders>
              <w:top w:val="single" w:sz="4" w:space="0" w:color="auto"/>
              <w:right w:val="nil"/>
            </w:tcBorders>
            <w:vAlign w:val="bottom"/>
          </w:tcPr>
          <w:p w14:paraId="2580C4FE"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tehnično podporo:</w:t>
            </w:r>
          </w:p>
        </w:tc>
        <w:tc>
          <w:tcPr>
            <w:tcW w:w="3119" w:type="dxa"/>
            <w:tcBorders>
              <w:top w:val="single" w:sz="4" w:space="0" w:color="auto"/>
              <w:left w:val="nil"/>
              <w:right w:val="nil"/>
            </w:tcBorders>
            <w:vAlign w:val="bottom"/>
          </w:tcPr>
          <w:p w14:paraId="581204A3"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top w:val="single" w:sz="4" w:space="0" w:color="auto"/>
              <w:left w:val="nil"/>
              <w:right w:val="single" w:sz="4" w:space="0" w:color="auto"/>
            </w:tcBorders>
            <w:vAlign w:val="bottom"/>
          </w:tcPr>
          <w:p w14:paraId="4648BC2D"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47916B91" w14:textId="77777777" w:rsidTr="00E5607F">
        <w:trPr>
          <w:cantSplit/>
          <w:trHeight w:val="284"/>
        </w:trPr>
        <w:tc>
          <w:tcPr>
            <w:tcW w:w="3907" w:type="dxa"/>
            <w:tcBorders>
              <w:top w:val="single" w:sz="4" w:space="0" w:color="auto"/>
              <w:right w:val="nil"/>
            </w:tcBorders>
            <w:vAlign w:val="bottom"/>
          </w:tcPr>
          <w:p w14:paraId="029AF53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Z </w:t>
            </w:r>
            <w:r w:rsidRPr="00CC5759">
              <w:rPr>
                <w:rFonts w:eastAsia="Times New Roman"/>
                <w:b/>
                <w:sz w:val="17"/>
                <w:szCs w:val="17"/>
              </w:rPr>
              <w:t>vsaj</w:t>
            </w:r>
            <w:r w:rsidRPr="00CC5759">
              <w:rPr>
                <w:rFonts w:eastAsia="Times New Roman"/>
                <w:sz w:val="17"/>
                <w:szCs w:val="17"/>
              </w:rPr>
              <w:t xml:space="preserve"> ITIL V4 foundation</w:t>
            </w:r>
          </w:p>
        </w:tc>
        <w:tc>
          <w:tcPr>
            <w:tcW w:w="3119" w:type="dxa"/>
            <w:tcBorders>
              <w:top w:val="single" w:sz="4" w:space="0" w:color="auto"/>
              <w:left w:val="nil"/>
              <w:right w:val="nil"/>
            </w:tcBorders>
            <w:vAlign w:val="bottom"/>
          </w:tcPr>
          <w:p w14:paraId="0DBE85E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left w:val="nil"/>
              <w:right w:val="single" w:sz="4" w:space="0" w:color="auto"/>
            </w:tcBorders>
            <w:vAlign w:val="bottom"/>
          </w:tcPr>
          <w:p w14:paraId="612445A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8F3C00"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30D8673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78FCF5D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1B6FDD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DF05315"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6AFDA0D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1F0F637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2C66C71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FE8BFE"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7B0406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0FA32E9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023F572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7F7D13A"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A4D648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56170E1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4D84BA9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171E5EB" w14:textId="77777777" w:rsidTr="000857F1">
        <w:trPr>
          <w:cantSplit/>
          <w:trHeight w:val="284"/>
        </w:trPr>
        <w:tc>
          <w:tcPr>
            <w:tcW w:w="9577" w:type="dxa"/>
            <w:gridSpan w:val="3"/>
            <w:tcBorders>
              <w:right w:val="single" w:sz="4" w:space="0" w:color="auto"/>
            </w:tcBorders>
            <w:vAlign w:val="bottom"/>
          </w:tcPr>
          <w:p w14:paraId="7922A71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HDI Support Center Director </w:t>
            </w:r>
            <w:r w:rsidRPr="00CC5759">
              <w:rPr>
                <w:rFonts w:eastAsia="Times New Roman"/>
                <w:b/>
                <w:sz w:val="17"/>
                <w:szCs w:val="17"/>
              </w:rPr>
              <w:t>ali</w:t>
            </w:r>
            <w:r w:rsidRPr="00CC5759">
              <w:rPr>
                <w:rFonts w:eastAsia="Times New Roman"/>
                <w:sz w:val="17"/>
                <w:szCs w:val="17"/>
              </w:rPr>
              <w:t xml:space="preserve"> primerljiva kompetenca nivoja »director«</w:t>
            </w:r>
          </w:p>
        </w:tc>
      </w:tr>
      <w:tr w:rsidR="00CC5759" w:rsidRPr="00CC5759" w14:paraId="3147E26B" w14:textId="77777777" w:rsidTr="000857F1">
        <w:trPr>
          <w:cantSplit/>
          <w:trHeight w:val="284"/>
        </w:trPr>
        <w:tc>
          <w:tcPr>
            <w:tcW w:w="3907" w:type="dxa"/>
            <w:tcBorders>
              <w:right w:val="single" w:sz="4" w:space="0" w:color="auto"/>
            </w:tcBorders>
            <w:shd w:val="clear" w:color="auto" w:fill="FFFFCC"/>
            <w:vAlign w:val="bottom"/>
          </w:tcPr>
          <w:p w14:paraId="498E2EE1"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944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EBBAF7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6E2B273E" w14:textId="77777777" w:rsidTr="000857F1">
        <w:trPr>
          <w:cantSplit/>
          <w:trHeight w:val="284"/>
        </w:trPr>
        <w:tc>
          <w:tcPr>
            <w:tcW w:w="3907" w:type="dxa"/>
            <w:tcBorders>
              <w:right w:val="single" w:sz="4" w:space="0" w:color="auto"/>
            </w:tcBorders>
            <w:shd w:val="clear" w:color="auto" w:fill="FFFFCC"/>
            <w:vAlign w:val="bottom"/>
          </w:tcPr>
          <w:p w14:paraId="2DC5E98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9CC4E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53A71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6ADA986" w14:textId="77777777" w:rsidTr="000857F1">
        <w:trPr>
          <w:cantSplit/>
          <w:trHeight w:val="284"/>
        </w:trPr>
        <w:tc>
          <w:tcPr>
            <w:tcW w:w="9577" w:type="dxa"/>
            <w:gridSpan w:val="3"/>
            <w:tcBorders>
              <w:right w:val="single" w:sz="4" w:space="0" w:color="auto"/>
            </w:tcBorders>
            <w:vAlign w:val="bottom"/>
          </w:tcPr>
          <w:p w14:paraId="088D7AD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ITIL V3 Service Operations </w:t>
            </w:r>
            <w:r w:rsidRPr="00CC5759">
              <w:rPr>
                <w:rFonts w:eastAsia="Times New Roman"/>
                <w:b/>
                <w:sz w:val="17"/>
                <w:szCs w:val="17"/>
              </w:rPr>
              <w:t>ali</w:t>
            </w:r>
            <w:r w:rsidRPr="00CC5759">
              <w:rPr>
                <w:rFonts w:eastAsia="Times New Roman"/>
                <w:sz w:val="17"/>
                <w:szCs w:val="17"/>
              </w:rPr>
              <w:t xml:space="preserve"> PRINCE 2 foundation </w:t>
            </w:r>
            <w:r w:rsidRPr="00CC5759">
              <w:rPr>
                <w:rFonts w:eastAsia="Times New Roman"/>
                <w:b/>
                <w:sz w:val="17"/>
                <w:szCs w:val="17"/>
              </w:rPr>
              <w:t>ali</w:t>
            </w:r>
            <w:r w:rsidRPr="00CC5759">
              <w:rPr>
                <w:rFonts w:eastAsia="Times New Roman"/>
                <w:sz w:val="17"/>
                <w:szCs w:val="17"/>
              </w:rPr>
              <w:t xml:space="preserve"> IPMA SloCert</w:t>
            </w:r>
          </w:p>
        </w:tc>
      </w:tr>
      <w:tr w:rsidR="00CC5759" w:rsidRPr="00CC5759" w14:paraId="2AFD2735" w14:textId="77777777" w:rsidTr="000857F1">
        <w:trPr>
          <w:cantSplit/>
          <w:trHeight w:val="284"/>
        </w:trPr>
        <w:tc>
          <w:tcPr>
            <w:tcW w:w="3907" w:type="dxa"/>
            <w:tcBorders>
              <w:right w:val="single" w:sz="4" w:space="0" w:color="auto"/>
            </w:tcBorders>
            <w:shd w:val="clear" w:color="auto" w:fill="FFFFCC"/>
            <w:vAlign w:val="bottom"/>
          </w:tcPr>
          <w:p w14:paraId="3F4D4E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3C38FE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074C6D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C54769F"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4CD5F4D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471DEA9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61BD759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66449AF" w14:textId="77777777" w:rsidTr="00E5607F">
        <w:trPr>
          <w:cantSplit/>
          <w:trHeight w:val="284"/>
        </w:trPr>
        <w:tc>
          <w:tcPr>
            <w:tcW w:w="3907" w:type="dxa"/>
            <w:tcBorders>
              <w:right w:val="nil"/>
            </w:tcBorders>
            <w:vAlign w:val="bottom"/>
          </w:tcPr>
          <w:p w14:paraId="0F57930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upravljanje s sistemi SIEM (IBM QRadar):</w:t>
            </w:r>
          </w:p>
        </w:tc>
        <w:tc>
          <w:tcPr>
            <w:tcW w:w="3119" w:type="dxa"/>
            <w:tcBorders>
              <w:left w:val="nil"/>
              <w:right w:val="nil"/>
            </w:tcBorders>
            <w:vAlign w:val="bottom"/>
          </w:tcPr>
          <w:p w14:paraId="2DAFF7D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2C2CDF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8252A50" w14:textId="77777777" w:rsidTr="000857F1">
        <w:trPr>
          <w:cantSplit/>
          <w:trHeight w:val="284"/>
        </w:trPr>
        <w:tc>
          <w:tcPr>
            <w:tcW w:w="9577" w:type="dxa"/>
            <w:gridSpan w:val="3"/>
            <w:tcBorders>
              <w:right w:val="single" w:sz="4" w:space="0" w:color="auto"/>
            </w:tcBorders>
            <w:vAlign w:val="bottom"/>
          </w:tcPr>
          <w:p w14:paraId="206B86F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Varnostni analitik za SIEM IBM Certified Associate Analyst QRadar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1DF01F1" w14:textId="77777777" w:rsidTr="000857F1">
        <w:trPr>
          <w:cantSplit/>
          <w:trHeight w:val="284"/>
        </w:trPr>
        <w:tc>
          <w:tcPr>
            <w:tcW w:w="3907" w:type="dxa"/>
            <w:tcBorders>
              <w:right w:val="single" w:sz="4" w:space="0" w:color="auto"/>
            </w:tcBorders>
            <w:shd w:val="clear" w:color="auto" w:fill="FFFFCC"/>
            <w:vAlign w:val="bottom"/>
          </w:tcPr>
          <w:p w14:paraId="24D5199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4306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C5A5E4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B9A0DF6"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35A269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1488010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409BFF3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29C79DF" w14:textId="77777777" w:rsidTr="00E5607F">
        <w:trPr>
          <w:cantSplit/>
          <w:trHeight w:val="284"/>
        </w:trPr>
        <w:tc>
          <w:tcPr>
            <w:tcW w:w="3907" w:type="dxa"/>
            <w:tcBorders>
              <w:right w:val="nil"/>
            </w:tcBorders>
            <w:vAlign w:val="bottom"/>
          </w:tcPr>
          <w:p w14:paraId="2016665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upravljanje varnostnih dogodkov:</w:t>
            </w:r>
          </w:p>
        </w:tc>
        <w:tc>
          <w:tcPr>
            <w:tcW w:w="3119" w:type="dxa"/>
            <w:tcBorders>
              <w:left w:val="nil"/>
              <w:right w:val="nil"/>
            </w:tcBorders>
            <w:vAlign w:val="bottom"/>
          </w:tcPr>
          <w:p w14:paraId="1660040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7C862DEB"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0D4426B" w14:textId="77777777" w:rsidTr="000857F1">
        <w:trPr>
          <w:cantSplit/>
          <w:trHeight w:val="284"/>
        </w:trPr>
        <w:tc>
          <w:tcPr>
            <w:tcW w:w="9577" w:type="dxa"/>
            <w:gridSpan w:val="3"/>
            <w:tcBorders>
              <w:right w:val="single" w:sz="4" w:space="0" w:color="auto"/>
            </w:tcBorders>
            <w:vAlign w:val="bottom"/>
          </w:tcPr>
          <w:p w14:paraId="07FC304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Etični heker ECC - Certified Ethical Hacker CEHv10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3AA91B0" w14:textId="77777777" w:rsidTr="000857F1">
        <w:trPr>
          <w:cantSplit/>
          <w:trHeight w:val="284"/>
        </w:trPr>
        <w:tc>
          <w:tcPr>
            <w:tcW w:w="3907" w:type="dxa"/>
            <w:tcBorders>
              <w:right w:val="single" w:sz="4" w:space="0" w:color="auto"/>
            </w:tcBorders>
            <w:shd w:val="clear" w:color="auto" w:fill="FFFFCC"/>
            <w:vAlign w:val="bottom"/>
          </w:tcPr>
          <w:p w14:paraId="1A04F90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BD292F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85D705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DAC876C" w14:textId="77777777" w:rsidTr="000857F1">
        <w:trPr>
          <w:cantSplit/>
          <w:trHeight w:val="284"/>
        </w:trPr>
        <w:tc>
          <w:tcPr>
            <w:tcW w:w="3907" w:type="dxa"/>
            <w:tcBorders>
              <w:right w:val="single" w:sz="4" w:space="0" w:color="auto"/>
            </w:tcBorders>
            <w:shd w:val="clear" w:color="auto" w:fill="FFFFCC"/>
            <w:vAlign w:val="bottom"/>
          </w:tcPr>
          <w:p w14:paraId="21A40AF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D45938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38734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AC4FB0B" w14:textId="77777777" w:rsidTr="000857F1">
        <w:trPr>
          <w:cantSplit/>
          <w:trHeight w:val="284"/>
        </w:trPr>
        <w:tc>
          <w:tcPr>
            <w:tcW w:w="9577" w:type="dxa"/>
            <w:gridSpan w:val="3"/>
            <w:tcBorders>
              <w:right w:val="single" w:sz="4" w:space="0" w:color="auto"/>
            </w:tcBorders>
            <w:vAlign w:val="bottom"/>
          </w:tcPr>
          <w:p w14:paraId="6ED41F6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6"/>
                <w:szCs w:val="16"/>
              </w:rPr>
            </w:pPr>
            <w:r w:rsidRPr="00CC5759">
              <w:rPr>
                <w:rFonts w:eastAsia="Times New Roman"/>
                <w:sz w:val="16"/>
                <w:szCs w:val="16"/>
              </w:rPr>
              <w:t xml:space="preserve">Forenzik (SANS certifikat GIAC Certified Forensic Analyst (GCFA) </w:t>
            </w:r>
            <w:r w:rsidRPr="00CC5759">
              <w:rPr>
                <w:rFonts w:eastAsia="Times New Roman"/>
                <w:b/>
                <w:sz w:val="16"/>
                <w:szCs w:val="16"/>
              </w:rPr>
              <w:t>in/ali</w:t>
            </w:r>
            <w:r w:rsidRPr="00CC5759">
              <w:rPr>
                <w:rFonts w:eastAsia="Times New Roman"/>
                <w:sz w:val="16"/>
                <w:szCs w:val="16"/>
              </w:rPr>
              <w:t xml:space="preserve"> ECC - Computer Hacking Forensic Investigator - CHFI)</w:t>
            </w:r>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5F845AB" w14:textId="77777777" w:rsidTr="000857F1">
        <w:trPr>
          <w:cantSplit/>
          <w:trHeight w:val="284"/>
        </w:trPr>
        <w:tc>
          <w:tcPr>
            <w:tcW w:w="3907" w:type="dxa"/>
            <w:tcBorders>
              <w:right w:val="single" w:sz="4" w:space="0" w:color="auto"/>
            </w:tcBorders>
            <w:shd w:val="clear" w:color="auto" w:fill="FFFFCC"/>
            <w:vAlign w:val="bottom"/>
          </w:tcPr>
          <w:p w14:paraId="51DFCC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1AFA6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A91C9D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F5DBE2A" w14:textId="77777777" w:rsidTr="000857F1">
        <w:trPr>
          <w:cantSplit/>
          <w:trHeight w:val="284"/>
        </w:trPr>
        <w:tc>
          <w:tcPr>
            <w:tcW w:w="3907" w:type="dxa"/>
            <w:tcBorders>
              <w:right w:val="single" w:sz="4" w:space="0" w:color="auto"/>
            </w:tcBorders>
            <w:shd w:val="clear" w:color="auto" w:fill="FFFFCC"/>
            <w:vAlign w:val="bottom"/>
          </w:tcPr>
          <w:p w14:paraId="00959CC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6ACF24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3D6B80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158F4BD" w14:textId="77777777" w:rsidTr="000857F1">
        <w:trPr>
          <w:cantSplit/>
          <w:trHeight w:val="284"/>
        </w:trPr>
        <w:tc>
          <w:tcPr>
            <w:tcW w:w="9577" w:type="dxa"/>
            <w:gridSpan w:val="3"/>
            <w:tcBorders>
              <w:right w:val="single" w:sz="4" w:space="0" w:color="auto"/>
            </w:tcBorders>
            <w:vAlign w:val="bottom"/>
          </w:tcPr>
          <w:p w14:paraId="5A55318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napredna raven CompTIA Cybersecurity Analyst (CySa+)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F50FB55" w14:textId="77777777" w:rsidTr="000857F1">
        <w:trPr>
          <w:cantSplit/>
          <w:trHeight w:val="284"/>
        </w:trPr>
        <w:tc>
          <w:tcPr>
            <w:tcW w:w="3907" w:type="dxa"/>
            <w:tcBorders>
              <w:right w:val="single" w:sz="4" w:space="0" w:color="auto"/>
            </w:tcBorders>
            <w:shd w:val="clear" w:color="auto" w:fill="FFFFCC"/>
            <w:vAlign w:val="bottom"/>
          </w:tcPr>
          <w:p w14:paraId="1CB1A61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63D995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31A34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F35756E" w14:textId="77777777" w:rsidTr="000857F1">
        <w:trPr>
          <w:cantSplit/>
          <w:trHeight w:val="284"/>
        </w:trPr>
        <w:tc>
          <w:tcPr>
            <w:tcW w:w="3907" w:type="dxa"/>
            <w:tcBorders>
              <w:right w:val="single" w:sz="4" w:space="0" w:color="auto"/>
            </w:tcBorders>
            <w:shd w:val="clear" w:color="auto" w:fill="FFFFCC"/>
            <w:vAlign w:val="bottom"/>
          </w:tcPr>
          <w:p w14:paraId="40C6DC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000E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5378D5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470E18" w14:textId="77777777" w:rsidTr="000857F1">
        <w:trPr>
          <w:cantSplit/>
          <w:trHeight w:val="284"/>
        </w:trPr>
        <w:tc>
          <w:tcPr>
            <w:tcW w:w="9577" w:type="dxa"/>
            <w:gridSpan w:val="3"/>
            <w:tcBorders>
              <w:right w:val="single" w:sz="4" w:space="0" w:color="auto"/>
            </w:tcBorders>
            <w:vAlign w:val="bottom"/>
          </w:tcPr>
          <w:p w14:paraId="20E6D3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osnovna raven ISACA Cybersecurity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C55717" w14:textId="77777777" w:rsidTr="000857F1">
        <w:trPr>
          <w:cantSplit/>
          <w:trHeight w:val="284"/>
        </w:trPr>
        <w:tc>
          <w:tcPr>
            <w:tcW w:w="3907" w:type="dxa"/>
            <w:tcBorders>
              <w:right w:val="single" w:sz="4" w:space="0" w:color="auto"/>
            </w:tcBorders>
            <w:shd w:val="clear" w:color="auto" w:fill="FFFFCC"/>
            <w:vAlign w:val="bottom"/>
          </w:tcPr>
          <w:p w14:paraId="0AF485DD"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1C02C4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46F741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66F30E7" w14:textId="77777777" w:rsidTr="000857F1">
        <w:trPr>
          <w:cantSplit/>
          <w:trHeight w:val="284"/>
        </w:trPr>
        <w:tc>
          <w:tcPr>
            <w:tcW w:w="3907" w:type="dxa"/>
            <w:tcBorders>
              <w:right w:val="single" w:sz="4" w:space="0" w:color="auto"/>
            </w:tcBorders>
            <w:shd w:val="clear" w:color="auto" w:fill="FFFFCC"/>
            <w:vAlign w:val="bottom"/>
          </w:tcPr>
          <w:p w14:paraId="47AB0B2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7D7FC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40888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02B3FDA4" w14:textId="77777777" w:rsidR="00CC5759" w:rsidRPr="00CC5759" w:rsidRDefault="00CC5759" w:rsidP="00CC5759">
      <w:pPr>
        <w:spacing w:after="0" w:line="240" w:lineRule="auto"/>
        <w:ind w:left="0" w:firstLine="0"/>
        <w:rPr>
          <w:rFonts w:eastAsia="Times New Roman"/>
          <w:sz w:val="19"/>
          <w:szCs w:val="19"/>
        </w:rPr>
        <w:sectPr w:rsidR="00CC5759" w:rsidRPr="00CC5759" w:rsidSect="005B5A33">
          <w:headerReference w:type="first" r:id="rId35"/>
          <w:footerReference w:type="first" r:id="rId36"/>
          <w:pgSz w:w="11907" w:h="16840" w:code="9"/>
          <w:pgMar w:top="1134" w:right="1134" w:bottom="1134" w:left="1134" w:header="454" w:footer="454" w:gutter="0"/>
          <w:cols w:space="708"/>
        </w:sect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539BB220" w14:textId="77777777" w:rsidTr="00E5607F">
        <w:trPr>
          <w:cantSplit/>
          <w:trHeight w:val="284"/>
        </w:trPr>
        <w:tc>
          <w:tcPr>
            <w:tcW w:w="3907" w:type="dxa"/>
            <w:tcBorders>
              <w:right w:val="nil"/>
            </w:tcBorders>
            <w:vAlign w:val="bottom"/>
          </w:tcPr>
          <w:p w14:paraId="4E162962"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lastRenderedPageBreak/>
              <w:t>Za upravljanje varnostnih incidentov:</w:t>
            </w:r>
          </w:p>
        </w:tc>
        <w:tc>
          <w:tcPr>
            <w:tcW w:w="3119" w:type="dxa"/>
            <w:tcBorders>
              <w:left w:val="nil"/>
              <w:right w:val="nil"/>
            </w:tcBorders>
            <w:vAlign w:val="bottom"/>
          </w:tcPr>
          <w:p w14:paraId="433E8645"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0B1E499"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3ABA58A" w14:textId="77777777" w:rsidTr="000857F1">
        <w:trPr>
          <w:cantSplit/>
          <w:trHeight w:val="284"/>
        </w:trPr>
        <w:tc>
          <w:tcPr>
            <w:tcW w:w="9577" w:type="dxa"/>
            <w:gridSpan w:val="3"/>
            <w:tcBorders>
              <w:right w:val="single" w:sz="4" w:space="0" w:color="auto"/>
            </w:tcBorders>
            <w:vAlign w:val="bottom"/>
          </w:tcPr>
          <w:p w14:paraId="170D48B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Network Forensic Analyst (GNFA)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2F3ECE7C" w14:textId="77777777" w:rsidTr="000857F1">
        <w:trPr>
          <w:cantSplit/>
          <w:trHeight w:val="284"/>
        </w:trPr>
        <w:tc>
          <w:tcPr>
            <w:tcW w:w="3907" w:type="dxa"/>
            <w:tcBorders>
              <w:right w:val="single" w:sz="4" w:space="0" w:color="auto"/>
            </w:tcBorders>
            <w:shd w:val="clear" w:color="auto" w:fill="FFFFCC"/>
            <w:vAlign w:val="bottom"/>
          </w:tcPr>
          <w:p w14:paraId="1AFA9226"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9C58EC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B02388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F8A726" w14:textId="77777777" w:rsidTr="000857F1">
        <w:trPr>
          <w:cantSplit/>
          <w:trHeight w:val="284"/>
        </w:trPr>
        <w:tc>
          <w:tcPr>
            <w:tcW w:w="3907" w:type="dxa"/>
            <w:tcBorders>
              <w:right w:val="single" w:sz="4" w:space="0" w:color="auto"/>
            </w:tcBorders>
            <w:shd w:val="clear" w:color="auto" w:fill="FFFFCC"/>
            <w:vAlign w:val="bottom"/>
          </w:tcPr>
          <w:p w14:paraId="17843D2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2B777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9929F5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98B83CC" w14:textId="77777777" w:rsidTr="000857F1">
        <w:trPr>
          <w:cantSplit/>
          <w:trHeight w:val="284"/>
        </w:trPr>
        <w:tc>
          <w:tcPr>
            <w:tcW w:w="9577" w:type="dxa"/>
            <w:gridSpan w:val="3"/>
            <w:tcBorders>
              <w:right w:val="single" w:sz="4" w:space="0" w:color="auto"/>
            </w:tcBorders>
            <w:vAlign w:val="bottom"/>
          </w:tcPr>
          <w:p w14:paraId="36313A0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Certified Incident Handler (GCIH)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702C7A8C" w14:textId="77777777" w:rsidTr="000857F1">
        <w:trPr>
          <w:cantSplit/>
          <w:trHeight w:val="284"/>
        </w:trPr>
        <w:tc>
          <w:tcPr>
            <w:tcW w:w="3907" w:type="dxa"/>
            <w:tcBorders>
              <w:right w:val="single" w:sz="4" w:space="0" w:color="auto"/>
            </w:tcBorders>
            <w:shd w:val="clear" w:color="auto" w:fill="FFFFCC"/>
            <w:vAlign w:val="bottom"/>
          </w:tcPr>
          <w:p w14:paraId="184BE28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23D4DF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4E42A0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A786AD" w14:textId="77777777" w:rsidTr="000857F1">
        <w:trPr>
          <w:cantSplit/>
          <w:trHeight w:val="284"/>
        </w:trPr>
        <w:tc>
          <w:tcPr>
            <w:tcW w:w="3907" w:type="dxa"/>
            <w:tcBorders>
              <w:right w:val="single" w:sz="4" w:space="0" w:color="auto"/>
            </w:tcBorders>
            <w:shd w:val="clear" w:color="auto" w:fill="FFFFCC"/>
            <w:vAlign w:val="bottom"/>
          </w:tcPr>
          <w:p w14:paraId="7566356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D1AD96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A1408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8207D8" w14:textId="77777777" w:rsidTr="000857F1">
        <w:trPr>
          <w:cantSplit/>
          <w:trHeight w:val="284"/>
        </w:trPr>
        <w:tc>
          <w:tcPr>
            <w:tcW w:w="9577" w:type="dxa"/>
            <w:gridSpan w:val="3"/>
            <w:tcBorders>
              <w:right w:val="single" w:sz="4" w:space="0" w:color="auto"/>
            </w:tcBorders>
            <w:vAlign w:val="bottom"/>
          </w:tcPr>
          <w:p w14:paraId="0EE66A2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Certified Forensic Examiner (GCFE)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5B74202" w14:textId="77777777" w:rsidTr="000857F1">
        <w:trPr>
          <w:cantSplit/>
          <w:trHeight w:val="284"/>
        </w:trPr>
        <w:tc>
          <w:tcPr>
            <w:tcW w:w="3907" w:type="dxa"/>
            <w:tcBorders>
              <w:right w:val="single" w:sz="4" w:space="0" w:color="auto"/>
            </w:tcBorders>
            <w:shd w:val="clear" w:color="auto" w:fill="FFFFCC"/>
            <w:vAlign w:val="bottom"/>
          </w:tcPr>
          <w:p w14:paraId="6F73C87A"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DED6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D5C3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9D4727E"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26C018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648421E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3C14ECF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9E4677" w14:textId="77777777" w:rsidTr="00E5607F">
        <w:trPr>
          <w:cantSplit/>
          <w:trHeight w:val="284"/>
        </w:trPr>
        <w:tc>
          <w:tcPr>
            <w:tcW w:w="7026" w:type="dxa"/>
            <w:gridSpan w:val="2"/>
            <w:tcBorders>
              <w:right w:val="nil"/>
            </w:tcBorders>
            <w:vAlign w:val="bottom"/>
          </w:tcPr>
          <w:p w14:paraId="3638F15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načrtovanje, vrednotenje in upravljanje informacijske varnosti:</w:t>
            </w:r>
          </w:p>
        </w:tc>
        <w:tc>
          <w:tcPr>
            <w:tcW w:w="2551" w:type="dxa"/>
            <w:tcBorders>
              <w:left w:val="nil"/>
              <w:right w:val="single" w:sz="4" w:space="0" w:color="auto"/>
            </w:tcBorders>
            <w:vAlign w:val="bottom"/>
          </w:tcPr>
          <w:p w14:paraId="418E63F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0AB2F751" w14:textId="77777777" w:rsidTr="000857F1">
        <w:trPr>
          <w:cantSplit/>
          <w:trHeight w:val="284"/>
        </w:trPr>
        <w:tc>
          <w:tcPr>
            <w:tcW w:w="9577" w:type="dxa"/>
            <w:gridSpan w:val="3"/>
            <w:tcBorders>
              <w:right w:val="single" w:sz="4" w:space="0" w:color="auto"/>
            </w:tcBorders>
            <w:vAlign w:val="bottom"/>
          </w:tcPr>
          <w:p w14:paraId="6901F2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Arhitekt varnostnih rešitev Microsoft Certified: Cybersecurity Architect Expert)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902556D" w14:textId="77777777" w:rsidTr="000857F1">
        <w:trPr>
          <w:cantSplit/>
          <w:trHeight w:val="284"/>
        </w:trPr>
        <w:tc>
          <w:tcPr>
            <w:tcW w:w="3907" w:type="dxa"/>
            <w:tcBorders>
              <w:right w:val="single" w:sz="4" w:space="0" w:color="auto"/>
            </w:tcBorders>
            <w:shd w:val="clear" w:color="auto" w:fill="FFFFCC"/>
            <w:vAlign w:val="bottom"/>
          </w:tcPr>
          <w:p w14:paraId="0EC6A6A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5F458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9FE39F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F838CC" w14:textId="77777777" w:rsidTr="000857F1">
        <w:trPr>
          <w:cantSplit/>
          <w:trHeight w:val="284"/>
        </w:trPr>
        <w:tc>
          <w:tcPr>
            <w:tcW w:w="3907" w:type="dxa"/>
            <w:tcBorders>
              <w:right w:val="single" w:sz="4" w:space="0" w:color="auto"/>
            </w:tcBorders>
            <w:shd w:val="clear" w:color="auto" w:fill="FFFFCC"/>
            <w:vAlign w:val="bottom"/>
          </w:tcPr>
          <w:p w14:paraId="1994263E"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38BE4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8D282F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FDF7A78" w14:textId="77777777" w:rsidTr="000857F1">
        <w:trPr>
          <w:cantSplit/>
          <w:trHeight w:val="284"/>
        </w:trPr>
        <w:tc>
          <w:tcPr>
            <w:tcW w:w="9577" w:type="dxa"/>
            <w:gridSpan w:val="3"/>
            <w:tcBorders>
              <w:right w:val="single" w:sz="4" w:space="0" w:color="auto"/>
            </w:tcBorders>
            <w:vAlign w:val="bottom"/>
          </w:tcPr>
          <w:p w14:paraId="63A79A8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Strokovnjak vrednotenja informacijske varnosti ISACA-CISx; CISM - Certified Information Systems Manager ali ISACA-CISA; Certified Information Systems Auditor)</w:t>
            </w:r>
            <w:r w:rsidRPr="00CC5759">
              <w:rPr>
                <w:rFonts w:eastAsia="Times New Roman"/>
                <w:b/>
                <w:sz w:val="17"/>
                <w:szCs w:val="17"/>
              </w:rPr>
              <w:t xml:space="preserve"> ali</w:t>
            </w:r>
            <w:r w:rsidRPr="00CC5759">
              <w:rPr>
                <w:rFonts w:eastAsia="Times New Roman"/>
                <w:sz w:val="17"/>
                <w:szCs w:val="17"/>
              </w:rPr>
              <w:t xml:space="preserve"> primerljiva kompetenca</w:t>
            </w:r>
          </w:p>
        </w:tc>
      </w:tr>
      <w:tr w:rsidR="00CC5759" w:rsidRPr="00CC5759" w14:paraId="50D649B5" w14:textId="77777777" w:rsidTr="000857F1">
        <w:trPr>
          <w:cantSplit/>
          <w:trHeight w:val="284"/>
        </w:trPr>
        <w:tc>
          <w:tcPr>
            <w:tcW w:w="3907" w:type="dxa"/>
            <w:tcBorders>
              <w:right w:val="single" w:sz="4" w:space="0" w:color="auto"/>
            </w:tcBorders>
            <w:shd w:val="clear" w:color="auto" w:fill="FFFFCC"/>
            <w:vAlign w:val="bottom"/>
          </w:tcPr>
          <w:p w14:paraId="2B6A10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F9A73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A90D20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A45976C" w14:textId="77777777" w:rsidTr="000857F1">
        <w:trPr>
          <w:cantSplit/>
          <w:trHeight w:val="284"/>
        </w:trPr>
        <w:tc>
          <w:tcPr>
            <w:tcW w:w="3907" w:type="dxa"/>
            <w:tcBorders>
              <w:right w:val="single" w:sz="4" w:space="0" w:color="auto"/>
            </w:tcBorders>
            <w:shd w:val="clear" w:color="auto" w:fill="FFFFCC"/>
            <w:vAlign w:val="bottom"/>
          </w:tcPr>
          <w:p w14:paraId="47D6859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BCEB2D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3B0A20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45D1605" w14:textId="77777777" w:rsidTr="000857F1">
        <w:trPr>
          <w:cantSplit/>
          <w:trHeight w:val="284"/>
        </w:trPr>
        <w:tc>
          <w:tcPr>
            <w:tcW w:w="9577" w:type="dxa"/>
            <w:gridSpan w:val="3"/>
            <w:tcBorders>
              <w:right w:val="single" w:sz="4" w:space="0" w:color="auto"/>
            </w:tcBorders>
            <w:vAlign w:val="bottom"/>
          </w:tcPr>
          <w:p w14:paraId="5ACF0E1B"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 xml:space="preserve">Strokovnjak za upravljanje kibernetske zaščite ISACA-CSX/CSX-F; ISACA CSX Cybersecurity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E65AD1B" w14:textId="77777777" w:rsidTr="000857F1">
        <w:trPr>
          <w:cantSplit/>
          <w:trHeight w:val="284"/>
        </w:trPr>
        <w:tc>
          <w:tcPr>
            <w:tcW w:w="3907" w:type="dxa"/>
            <w:tcBorders>
              <w:right w:val="single" w:sz="4" w:space="0" w:color="auto"/>
            </w:tcBorders>
            <w:shd w:val="clear" w:color="auto" w:fill="FFFFCC"/>
            <w:vAlign w:val="bottom"/>
          </w:tcPr>
          <w:p w14:paraId="1222B37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84B49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B581D3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74DF088"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7DAED4B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3724B1D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15C6D10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C92CB65" w14:textId="77777777" w:rsidTr="00E5607F">
        <w:trPr>
          <w:cantSplit/>
          <w:trHeight w:val="284"/>
        </w:trPr>
        <w:tc>
          <w:tcPr>
            <w:tcW w:w="7026" w:type="dxa"/>
            <w:gridSpan w:val="2"/>
            <w:tcBorders>
              <w:right w:val="nil"/>
            </w:tcBorders>
            <w:vAlign w:val="bottom"/>
          </w:tcPr>
          <w:p w14:paraId="541155F7"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projektno vodenje:</w:t>
            </w:r>
          </w:p>
        </w:tc>
        <w:tc>
          <w:tcPr>
            <w:tcW w:w="2551" w:type="dxa"/>
            <w:tcBorders>
              <w:left w:val="nil"/>
              <w:right w:val="single" w:sz="4" w:space="0" w:color="auto"/>
            </w:tcBorders>
            <w:vAlign w:val="bottom"/>
          </w:tcPr>
          <w:p w14:paraId="381BC64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9A44956" w14:textId="77777777" w:rsidTr="000857F1">
        <w:trPr>
          <w:cantSplit/>
          <w:trHeight w:val="284"/>
        </w:trPr>
        <w:tc>
          <w:tcPr>
            <w:tcW w:w="9577" w:type="dxa"/>
            <w:gridSpan w:val="3"/>
            <w:tcBorders>
              <w:right w:val="single" w:sz="4" w:space="0" w:color="auto"/>
            </w:tcBorders>
            <w:vAlign w:val="bottom"/>
          </w:tcPr>
          <w:p w14:paraId="4691923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PMI-PMP, Project Management Professional ali IPMA Certified Project Manager, Level-A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547076" w14:textId="77777777" w:rsidTr="000857F1">
        <w:trPr>
          <w:cantSplit/>
          <w:trHeight w:val="284"/>
        </w:trPr>
        <w:tc>
          <w:tcPr>
            <w:tcW w:w="3907" w:type="dxa"/>
            <w:tcBorders>
              <w:right w:val="single" w:sz="4" w:space="0" w:color="auto"/>
            </w:tcBorders>
            <w:shd w:val="clear" w:color="auto" w:fill="FFFFCC"/>
            <w:vAlign w:val="bottom"/>
          </w:tcPr>
          <w:p w14:paraId="0E9E48E7"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95F858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92946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9628C21" w14:textId="77777777" w:rsidTr="000857F1">
        <w:trPr>
          <w:cantSplit/>
          <w:trHeight w:val="284"/>
        </w:trPr>
        <w:tc>
          <w:tcPr>
            <w:tcW w:w="3907" w:type="dxa"/>
            <w:tcBorders>
              <w:right w:val="single" w:sz="4" w:space="0" w:color="auto"/>
            </w:tcBorders>
            <w:shd w:val="clear" w:color="auto" w:fill="FFFFCC"/>
            <w:vAlign w:val="bottom"/>
          </w:tcPr>
          <w:p w14:paraId="5C6B436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A0656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041DA5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54A6BB3C" w14:textId="77777777" w:rsidR="00CC5759" w:rsidRPr="00CC5759" w:rsidRDefault="00CC5759" w:rsidP="00CC5759">
      <w:pPr>
        <w:spacing w:after="0" w:line="240" w:lineRule="auto"/>
        <w:ind w:left="0" w:firstLine="0"/>
        <w:rPr>
          <w:rFonts w:eastAsia="Times New Roman"/>
          <w:sz w:val="19"/>
          <w:szCs w:val="19"/>
        </w:rPr>
      </w:pPr>
    </w:p>
    <w:p w14:paraId="1B69CE95" w14:textId="77777777" w:rsidR="00CC5759" w:rsidRPr="00CC5759" w:rsidRDefault="00CC5759" w:rsidP="00CC5759">
      <w:pPr>
        <w:spacing w:after="0" w:line="240" w:lineRule="auto"/>
        <w:ind w:left="0" w:firstLine="0"/>
        <w:rPr>
          <w:rFonts w:eastAsia="Times New Roman"/>
          <w:sz w:val="19"/>
          <w:szCs w:val="19"/>
        </w:rPr>
      </w:pPr>
    </w:p>
    <w:p w14:paraId="4526DF2E" w14:textId="77777777" w:rsidR="00CC5759" w:rsidRPr="00CC5759" w:rsidRDefault="00CC5759" w:rsidP="00CC5759">
      <w:pPr>
        <w:spacing w:after="0" w:line="240" w:lineRule="auto"/>
        <w:ind w:left="0" w:firstLine="0"/>
        <w:rPr>
          <w:rFonts w:eastAsia="Times New Roman"/>
          <w:sz w:val="19"/>
          <w:szCs w:val="19"/>
        </w:rPr>
      </w:pPr>
      <w:r w:rsidRPr="00CC5759">
        <w:rPr>
          <w:rFonts w:eastAsia="Times New Roman"/>
          <w:b/>
          <w:sz w:val="19"/>
          <w:szCs w:val="19"/>
        </w:rPr>
        <w:t>Vsi</w:t>
      </w:r>
      <w:r w:rsidRPr="00CC5759">
        <w:rPr>
          <w:rFonts w:eastAsia="Times New Roman"/>
          <w:sz w:val="19"/>
          <w:szCs w:val="19"/>
        </w:rPr>
        <w:t xml:space="preserve"> v tem obrazcu navedeni posamezniki izbranega ponudnika za naročnika Slovenske železnice, d.o.o. </w:t>
      </w:r>
      <w:r w:rsidRPr="00CC5759">
        <w:rPr>
          <w:rFonts w:eastAsia="Times New Roman"/>
          <w:b/>
          <w:sz w:val="19"/>
          <w:szCs w:val="19"/>
        </w:rPr>
        <w:t>obvezno in ves čas</w:t>
      </w:r>
      <w:r w:rsidRPr="00CC5759">
        <w:rPr>
          <w:rFonts w:eastAsia="Times New Roman"/>
          <w:sz w:val="19"/>
          <w:szCs w:val="19"/>
        </w:rPr>
        <w:t xml:space="preserve"> trajanja pogodbe sodelujejo pri izvedbi pogodbenih obveznosti, in sicer v okviru področja svoje kompetence.</w:t>
      </w:r>
    </w:p>
    <w:p w14:paraId="7F4CB243" w14:textId="77777777" w:rsidR="00CC5759" w:rsidRPr="00CC5759" w:rsidRDefault="00CC5759" w:rsidP="00CC5759">
      <w:pPr>
        <w:spacing w:after="0" w:line="240" w:lineRule="auto"/>
        <w:ind w:left="0" w:firstLine="0"/>
        <w:rPr>
          <w:rFonts w:eastAsia="Times New Roman"/>
          <w:sz w:val="19"/>
          <w:szCs w:val="19"/>
        </w:rPr>
      </w:pPr>
    </w:p>
    <w:p w14:paraId="3C5FAA47" w14:textId="77777777" w:rsidR="00CC5759" w:rsidRPr="00CC5759" w:rsidRDefault="00CC5759" w:rsidP="00CC5759">
      <w:pPr>
        <w:spacing w:after="120" w:line="240" w:lineRule="auto"/>
        <w:ind w:left="0" w:firstLine="0"/>
        <w:rPr>
          <w:rFonts w:eastAsia="Times New Roman"/>
          <w:sz w:val="19"/>
          <w:szCs w:val="19"/>
        </w:rPr>
        <w:sectPr w:rsidR="00CC5759" w:rsidRPr="00CC5759" w:rsidSect="005B5A33">
          <w:pgSz w:w="11907" w:h="16840" w:code="9"/>
          <w:pgMar w:top="1134" w:right="1134" w:bottom="1134" w:left="1134" w:header="454" w:footer="454" w:gutter="0"/>
          <w:cols w:space="708"/>
        </w:sectPr>
      </w:pPr>
      <w:r w:rsidRPr="00CC5759">
        <w:rPr>
          <w:rFonts w:eastAsia="Times New Roman"/>
          <w:sz w:val="19"/>
          <w:szCs w:val="19"/>
        </w:rPr>
        <w:t>V primeru spremembe iz opravičljivih razlogov mora izbrani ponudnik zagotoviti posameznika, ki izpolnjuje vse zahteve iz te razpisne dokumentacije in pridobiti soglasje naročnika.</w:t>
      </w:r>
    </w:p>
    <w:p w14:paraId="3D143C09"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0D4C96">
        <w:rPr>
          <w:rFonts w:eastAsia="Times New Roman"/>
          <w:b/>
          <w:sz w:val="19"/>
          <w:szCs w:val="19"/>
        </w:rPr>
        <w:t>7</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4C5001BB" w14:textId="77777777" w:rsidR="005D1722" w:rsidRPr="00A26D47" w:rsidRDefault="005D1722" w:rsidP="005D1722">
      <w:pPr>
        <w:spacing w:after="0" w:line="240" w:lineRule="auto"/>
        <w:ind w:left="0" w:firstLine="0"/>
        <w:rPr>
          <w:rFonts w:eastAsia="Times New Roman"/>
          <w:sz w:val="19"/>
          <w:szCs w:val="19"/>
        </w:rPr>
      </w:pPr>
    </w:p>
    <w:p w14:paraId="345F4251" w14:textId="77777777" w:rsidR="005D1722" w:rsidRPr="00A26D47" w:rsidRDefault="005D1722" w:rsidP="005D1722">
      <w:pPr>
        <w:spacing w:after="0" w:line="240" w:lineRule="auto"/>
        <w:ind w:left="0" w:firstLine="0"/>
        <w:rPr>
          <w:rFonts w:eastAsia="Times New Roman"/>
          <w:sz w:val="19"/>
          <w:szCs w:val="19"/>
        </w:rPr>
      </w:pPr>
    </w:p>
    <w:p w14:paraId="45800008"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5A8E0E3E"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16C54A7A"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9C6D7A7"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4C4BF763" w14:textId="77777777" w:rsidR="005D1722" w:rsidRPr="00A26D47" w:rsidRDefault="005D1722" w:rsidP="005D1722">
      <w:pPr>
        <w:spacing w:after="0" w:line="240" w:lineRule="auto"/>
        <w:ind w:left="0" w:firstLine="0"/>
        <w:rPr>
          <w:rFonts w:eastAsia="Times New Roman"/>
          <w:sz w:val="19"/>
          <w:szCs w:val="19"/>
        </w:rPr>
      </w:pPr>
    </w:p>
    <w:p w14:paraId="195E6304"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55093FF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5EE779FC"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713FAC88"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32CAE481" w14:textId="77777777" w:rsidR="005D1722" w:rsidRPr="00A26D47" w:rsidRDefault="005D1722" w:rsidP="005D1722">
      <w:pPr>
        <w:spacing w:after="0" w:line="240" w:lineRule="auto"/>
        <w:ind w:left="0" w:firstLine="0"/>
        <w:rPr>
          <w:rFonts w:eastAsia="Times New Roman"/>
          <w:sz w:val="19"/>
          <w:szCs w:val="19"/>
        </w:rPr>
      </w:pPr>
    </w:p>
    <w:p w14:paraId="2CACEF8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016DA62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68CAC31" w14:textId="77777777" w:rsidR="005D1722" w:rsidRPr="00A26D47" w:rsidRDefault="005D1722" w:rsidP="005D1722">
      <w:pPr>
        <w:spacing w:after="0" w:line="240" w:lineRule="auto"/>
        <w:ind w:left="0" w:firstLine="0"/>
        <w:rPr>
          <w:rFonts w:eastAsia="Times New Roman"/>
          <w:sz w:val="19"/>
          <w:szCs w:val="19"/>
        </w:rPr>
      </w:pPr>
    </w:p>
    <w:p w14:paraId="3DB6B5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25529CA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5089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45C3AD8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EE5F50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6F6029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CDDD7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2B678E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D47DD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4918A70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1CDB08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F93E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26E719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AD72B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BAD3B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3FD806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D732A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263F89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E8B801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78BEDFB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98F04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F47BA2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DBE220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22BF35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6B23C64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67B1C1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4BF17E0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0A7D1DC1"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CEB199A" w14:textId="77777777"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242146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1C152C7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735715BC"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6EE9C4F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1935C7FE" w14:textId="77777777"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7"/>
          <w:footerReference w:type="first" r:id="rId38"/>
          <w:pgSz w:w="11907" w:h="16839" w:code="9"/>
          <w:pgMar w:top="1134" w:right="1134" w:bottom="1134" w:left="1134" w:header="454" w:footer="454" w:gutter="0"/>
          <w:cols w:space="708"/>
        </w:sectPr>
      </w:pPr>
    </w:p>
    <w:p w14:paraId="3F461EC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0017D1C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CD6663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381C90B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AE9B00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3213B332"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38CE6227"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6098359A"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4A4D4111"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10C60724"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180C9B04"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36A39F00" w14:textId="77777777"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8</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3E17A5D5" w14:textId="77777777" w:rsidR="005D1722" w:rsidRPr="00A26D47" w:rsidRDefault="005D1722" w:rsidP="005D1722">
      <w:pPr>
        <w:spacing w:after="0" w:line="240" w:lineRule="auto"/>
        <w:ind w:left="0" w:firstLine="0"/>
        <w:rPr>
          <w:rFonts w:eastAsia="Times New Roman"/>
          <w:sz w:val="18"/>
          <w:szCs w:val="18"/>
        </w:rPr>
      </w:pPr>
    </w:p>
    <w:p w14:paraId="2C41A642"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D940F8F"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425DC21"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1B7ACF82"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517768D2" w14:textId="77777777" w:rsidR="005D1722" w:rsidRPr="00A26D47" w:rsidRDefault="005D1722" w:rsidP="005D1722">
      <w:pPr>
        <w:spacing w:after="0" w:line="240" w:lineRule="auto"/>
        <w:ind w:left="0" w:firstLine="0"/>
        <w:rPr>
          <w:rFonts w:eastAsia="Times New Roman"/>
          <w:sz w:val="18"/>
          <w:szCs w:val="18"/>
        </w:rPr>
      </w:pPr>
    </w:p>
    <w:p w14:paraId="6CFD1BC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451F72D1"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62848760"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114A6AB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6EEC6CC1" w14:textId="77777777" w:rsidR="005D1722" w:rsidRPr="00A26D47" w:rsidRDefault="005D1722" w:rsidP="005D1722">
      <w:pPr>
        <w:spacing w:after="0" w:line="240" w:lineRule="auto"/>
        <w:ind w:left="0" w:firstLine="0"/>
        <w:rPr>
          <w:rFonts w:eastAsia="Times New Roman"/>
          <w:sz w:val="18"/>
          <w:szCs w:val="18"/>
        </w:rPr>
      </w:pPr>
    </w:p>
    <w:p w14:paraId="7F15217E"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68B2E8D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329C5D7F" w14:textId="77777777" w:rsidR="005D1722" w:rsidRPr="00A26D47" w:rsidRDefault="005D1722" w:rsidP="005D1722">
      <w:pPr>
        <w:spacing w:after="0" w:line="240" w:lineRule="auto"/>
        <w:ind w:left="0" w:firstLine="0"/>
        <w:rPr>
          <w:rFonts w:eastAsia="Times New Roman"/>
          <w:sz w:val="18"/>
          <w:szCs w:val="18"/>
        </w:rPr>
      </w:pPr>
    </w:p>
    <w:p w14:paraId="33BBAA9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418CAB2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4C8E4BB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09FB517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7145F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99587E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88C19E3"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1C9F94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C6DBEA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938425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E56FC5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1BA0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0F864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43D373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7C3E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287F482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600C1B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5613408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9F286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63DCC09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6D5594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61CE5B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449BD00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88843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0E9E16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1D4A59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35E2A2A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528684A2"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9B1BE3" w14:textId="77777777" w:rsidR="005D1722" w:rsidRPr="00A26D47" w:rsidRDefault="005D1722" w:rsidP="005D1722">
      <w:pPr>
        <w:spacing w:after="0" w:line="240" w:lineRule="auto"/>
        <w:ind w:left="0" w:firstLine="0"/>
        <w:rPr>
          <w:rFonts w:eastAsia="Times New Roman"/>
          <w:sz w:val="18"/>
          <w:szCs w:val="18"/>
        </w:rPr>
      </w:pPr>
    </w:p>
    <w:p w14:paraId="12898F8F"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42552E5A" w14:textId="77777777" w:rsidR="005D1722" w:rsidRPr="00A26D47" w:rsidRDefault="005D1722" w:rsidP="005D1722">
      <w:pPr>
        <w:spacing w:after="0" w:line="240" w:lineRule="auto"/>
        <w:ind w:left="0" w:firstLine="0"/>
        <w:rPr>
          <w:rFonts w:eastAsia="Times New Roman"/>
          <w:sz w:val="18"/>
          <w:szCs w:val="18"/>
        </w:rPr>
      </w:pPr>
    </w:p>
    <w:p w14:paraId="58DFFE86"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24342DA1" w14:textId="77777777" w:rsidR="005D1722" w:rsidRPr="00A26D47" w:rsidRDefault="005D1722" w:rsidP="005D1722">
      <w:pPr>
        <w:spacing w:after="0" w:line="240" w:lineRule="auto"/>
        <w:ind w:left="0" w:firstLine="0"/>
        <w:rPr>
          <w:rFonts w:eastAsia="Times New Roman"/>
          <w:sz w:val="18"/>
          <w:szCs w:val="18"/>
        </w:rPr>
      </w:pPr>
    </w:p>
    <w:p w14:paraId="00C72FE4"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7484EC5B" w14:textId="77777777" w:rsidR="005D1722" w:rsidRPr="00A26D47" w:rsidRDefault="005D1722" w:rsidP="005D1722">
      <w:pPr>
        <w:spacing w:after="0" w:line="240" w:lineRule="auto"/>
        <w:ind w:left="0" w:firstLine="0"/>
        <w:rPr>
          <w:rFonts w:eastAsia="Times New Roman"/>
          <w:sz w:val="18"/>
          <w:szCs w:val="18"/>
        </w:rPr>
      </w:pPr>
    </w:p>
    <w:p w14:paraId="2A6C578C"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196757E0"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CA2E0D4" w14:textId="77777777"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9"/>
          <w:footerReference w:type="first" r:id="rId40"/>
          <w:pgSz w:w="11907" w:h="16839" w:code="9"/>
          <w:pgMar w:top="1134" w:right="1134" w:bottom="1134" w:left="1134" w:header="454" w:footer="454" w:gutter="0"/>
          <w:cols w:space="708"/>
        </w:sectPr>
      </w:pPr>
    </w:p>
    <w:p w14:paraId="7F97DE2F"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9</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pogodbe za implementacijo in izvajanje storitev</w:t>
      </w:r>
    </w:p>
    <w:p w14:paraId="0033A19F" w14:textId="77777777" w:rsidR="002C5AF3" w:rsidRPr="002C5AF3" w:rsidRDefault="002C5AF3" w:rsidP="002C5AF3">
      <w:pPr>
        <w:widowControl w:val="0"/>
        <w:spacing w:after="0" w:line="240" w:lineRule="auto"/>
        <w:ind w:left="0" w:firstLine="0"/>
        <w:jc w:val="both"/>
        <w:rPr>
          <w:rFonts w:eastAsia="Times New Roman"/>
          <w:sz w:val="19"/>
          <w:szCs w:val="19"/>
        </w:rPr>
      </w:pPr>
    </w:p>
    <w:p w14:paraId="57CBFDA5" w14:textId="77777777" w:rsidR="002C5AF3" w:rsidRDefault="002C5AF3" w:rsidP="002C5AF3">
      <w:pPr>
        <w:spacing w:after="0" w:line="240" w:lineRule="auto"/>
        <w:ind w:left="0" w:firstLine="0"/>
        <w:rPr>
          <w:rFonts w:eastAsia="Times New Roman"/>
          <w:sz w:val="19"/>
          <w:szCs w:val="19"/>
        </w:rPr>
      </w:pPr>
      <w:r w:rsidRPr="002C5AF3">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E7386A" w:rsidRPr="000646DB" w14:paraId="567391C6" w14:textId="77777777" w:rsidTr="00EA6183">
        <w:trPr>
          <w:trHeight w:val="284"/>
        </w:trPr>
        <w:tc>
          <w:tcPr>
            <w:tcW w:w="8982" w:type="dxa"/>
            <w:vAlign w:val="bottom"/>
          </w:tcPr>
          <w:p w14:paraId="47CE7537" w14:textId="77777777" w:rsidR="00E7386A" w:rsidRPr="000646DB" w:rsidRDefault="00E7386A" w:rsidP="00EA6183">
            <w:pPr>
              <w:widowControl w:val="0"/>
              <w:spacing w:before="40" w:after="0" w:line="240" w:lineRule="auto"/>
              <w:ind w:left="0" w:firstLine="0"/>
              <w:rPr>
                <w:rFonts w:eastAsia="Times New Roman"/>
                <w:b/>
                <w:sz w:val="19"/>
                <w:szCs w:val="19"/>
              </w:rPr>
            </w:pPr>
            <w:bookmarkStart w:id="19" w:name="_Hlk182228282"/>
            <w:r w:rsidRPr="000646DB">
              <w:rPr>
                <w:rFonts w:eastAsia="Times New Roman"/>
                <w:b/>
                <w:sz w:val="19"/>
                <w:szCs w:val="19"/>
              </w:rPr>
              <w:t>Slovenske železnice, d.o.o., Kolodvorska 11, 1000 Ljubljana</w:t>
            </w:r>
          </w:p>
        </w:tc>
      </w:tr>
      <w:tr w:rsidR="00E7386A" w:rsidRPr="000646DB" w14:paraId="2F3DB209" w14:textId="77777777" w:rsidTr="00EA6183">
        <w:trPr>
          <w:trHeight w:val="284"/>
        </w:trPr>
        <w:tc>
          <w:tcPr>
            <w:tcW w:w="8982" w:type="dxa"/>
            <w:vAlign w:val="bottom"/>
          </w:tcPr>
          <w:p w14:paraId="2AAC4E1F"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E7386A" w:rsidRPr="000646DB" w14:paraId="7B617B74" w14:textId="77777777" w:rsidTr="00EA6183">
        <w:trPr>
          <w:trHeight w:val="284"/>
        </w:trPr>
        <w:tc>
          <w:tcPr>
            <w:tcW w:w="8982" w:type="dxa"/>
            <w:vAlign w:val="bottom"/>
          </w:tcPr>
          <w:p w14:paraId="6CE3D4A4"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E7386A" w:rsidRPr="000646DB" w14:paraId="14C5E62F" w14:textId="77777777" w:rsidTr="00EA6183">
        <w:trPr>
          <w:trHeight w:val="284"/>
        </w:trPr>
        <w:tc>
          <w:tcPr>
            <w:tcW w:w="8982" w:type="dxa"/>
            <w:vAlign w:val="bottom"/>
          </w:tcPr>
          <w:p w14:paraId="65CA1649"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E7386A" w:rsidRPr="000646DB" w14:paraId="64276997" w14:textId="77777777" w:rsidTr="00EA6183">
        <w:trPr>
          <w:trHeight w:val="284"/>
        </w:trPr>
        <w:tc>
          <w:tcPr>
            <w:tcW w:w="8982" w:type="dxa"/>
            <w:vAlign w:val="bottom"/>
          </w:tcPr>
          <w:p w14:paraId="071C4FA0"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TRR št.: SI56 0292 3001 9346 887 pri banki NLB d.d. Ljubljana</w:t>
            </w:r>
          </w:p>
        </w:tc>
      </w:tr>
      <w:tr w:rsidR="00E7386A" w:rsidRPr="000646DB" w14:paraId="50F8BAAB" w14:textId="77777777" w:rsidTr="00EA6183">
        <w:trPr>
          <w:trHeight w:val="284"/>
        </w:trPr>
        <w:tc>
          <w:tcPr>
            <w:tcW w:w="8982" w:type="dxa"/>
            <w:vAlign w:val="bottom"/>
          </w:tcPr>
          <w:p w14:paraId="570AB619" w14:textId="270D1AF2" w:rsidR="00E7386A" w:rsidRPr="000646DB" w:rsidRDefault="00E7386A"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bookmarkEnd w:id="19"/>
    <w:p w14:paraId="711E06F0" w14:textId="77777777" w:rsidR="002C5AF3" w:rsidRPr="002C5AF3" w:rsidRDefault="002C5AF3" w:rsidP="00A646B1">
      <w:pPr>
        <w:spacing w:before="120" w:after="120" w:line="240" w:lineRule="auto"/>
        <w:ind w:left="0" w:firstLine="0"/>
        <w:rPr>
          <w:rFonts w:eastAsia="Times New Roman"/>
          <w:sz w:val="19"/>
          <w:szCs w:val="19"/>
        </w:rPr>
      </w:pPr>
      <w:r w:rsidRPr="002C5AF3">
        <w:rPr>
          <w:rFonts w:eastAsia="Times New Roman"/>
          <w:sz w:val="19"/>
          <w:szCs w:val="19"/>
        </w:rPr>
        <w:t>in</w:t>
      </w:r>
    </w:p>
    <w:p w14:paraId="27FD16B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Izvajalec:</w:t>
      </w:r>
    </w:p>
    <w:tbl>
      <w:tblPr>
        <w:tblStyle w:val="Tabelamrea12"/>
        <w:tblW w:w="0" w:type="auto"/>
        <w:tblInd w:w="227" w:type="dxa"/>
        <w:tblLook w:val="04A0" w:firstRow="1" w:lastRow="0" w:firstColumn="1" w:lastColumn="0" w:noHBand="0" w:noVBand="1"/>
      </w:tblPr>
      <w:tblGrid>
        <w:gridCol w:w="8982"/>
      </w:tblGrid>
      <w:tr w:rsidR="002C5AF3" w:rsidRPr="002C5AF3" w14:paraId="0BE789B2" w14:textId="77777777" w:rsidTr="00E7386A">
        <w:trPr>
          <w:trHeight w:val="284"/>
        </w:trPr>
        <w:tc>
          <w:tcPr>
            <w:tcW w:w="8982" w:type="dxa"/>
            <w:shd w:val="clear" w:color="auto" w:fill="D9D9D9"/>
            <w:vAlign w:val="bottom"/>
          </w:tcPr>
          <w:p w14:paraId="335CD86D" w14:textId="77777777" w:rsidR="002C5AF3" w:rsidRPr="002C5AF3" w:rsidRDefault="002C5AF3" w:rsidP="002C5AF3">
            <w:pPr>
              <w:spacing w:before="40" w:after="0" w:line="240" w:lineRule="auto"/>
              <w:ind w:left="0" w:firstLine="0"/>
              <w:rPr>
                <w:rFonts w:eastAsia="Times New Roman"/>
                <w:b/>
                <w:sz w:val="19"/>
                <w:szCs w:val="19"/>
              </w:rPr>
            </w:pPr>
          </w:p>
        </w:tc>
      </w:tr>
      <w:tr w:rsidR="002C5AF3" w:rsidRPr="002C5AF3" w14:paraId="4EB27D38" w14:textId="77777777" w:rsidTr="00E7386A">
        <w:trPr>
          <w:trHeight w:val="284"/>
        </w:trPr>
        <w:tc>
          <w:tcPr>
            <w:tcW w:w="8982" w:type="dxa"/>
            <w:shd w:val="clear" w:color="auto" w:fill="D9D9D9"/>
            <w:vAlign w:val="bottom"/>
          </w:tcPr>
          <w:p w14:paraId="4C9A18B4"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6B6413A4" w14:textId="77777777" w:rsidTr="00E7386A">
        <w:trPr>
          <w:trHeight w:val="284"/>
        </w:trPr>
        <w:tc>
          <w:tcPr>
            <w:tcW w:w="8982" w:type="dxa"/>
            <w:shd w:val="clear" w:color="auto" w:fill="D9D9D9"/>
            <w:vAlign w:val="bottom"/>
          </w:tcPr>
          <w:p w14:paraId="307AA04A"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6B7F64F0" w14:textId="77777777" w:rsidTr="00E7386A">
        <w:trPr>
          <w:trHeight w:val="284"/>
        </w:trPr>
        <w:tc>
          <w:tcPr>
            <w:tcW w:w="8982" w:type="dxa"/>
            <w:shd w:val="clear" w:color="auto" w:fill="D9D9D9"/>
            <w:vAlign w:val="bottom"/>
          </w:tcPr>
          <w:p w14:paraId="795275D5"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Davčni zavezanec, identifikacijska številka za DDV:</w:t>
            </w:r>
          </w:p>
        </w:tc>
      </w:tr>
      <w:tr w:rsidR="002C5AF3" w:rsidRPr="002C5AF3" w14:paraId="4C2A7DF6" w14:textId="77777777" w:rsidTr="00E7386A">
        <w:trPr>
          <w:trHeight w:val="284"/>
        </w:trPr>
        <w:tc>
          <w:tcPr>
            <w:tcW w:w="8982" w:type="dxa"/>
            <w:shd w:val="clear" w:color="auto" w:fill="D9D9D9"/>
            <w:vAlign w:val="bottom"/>
          </w:tcPr>
          <w:p w14:paraId="11502F12"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TRR št.:</w:t>
            </w:r>
          </w:p>
        </w:tc>
      </w:tr>
      <w:tr w:rsidR="002C5AF3" w:rsidRPr="002C5AF3" w14:paraId="4AA8D1CC" w14:textId="77777777" w:rsidTr="00E7386A">
        <w:trPr>
          <w:trHeight w:val="284"/>
        </w:trPr>
        <w:tc>
          <w:tcPr>
            <w:tcW w:w="8982" w:type="dxa"/>
            <w:shd w:val="clear" w:color="auto" w:fill="D9D9D9"/>
            <w:vAlign w:val="bottom"/>
          </w:tcPr>
          <w:p w14:paraId="152F1798"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ki ga zastopa</w:t>
            </w:r>
          </w:p>
        </w:tc>
      </w:tr>
    </w:tbl>
    <w:p w14:paraId="49856610" w14:textId="77777777" w:rsidR="002C5AF3" w:rsidRPr="002C5AF3" w:rsidRDefault="002C5AF3" w:rsidP="00A646B1">
      <w:pPr>
        <w:spacing w:before="240" w:after="0" w:line="240" w:lineRule="auto"/>
        <w:ind w:left="0" w:firstLine="0"/>
        <w:rPr>
          <w:rFonts w:eastAsia="Times New Roman"/>
          <w:sz w:val="19"/>
          <w:szCs w:val="19"/>
        </w:rPr>
      </w:pPr>
      <w:r w:rsidRPr="002C5AF3">
        <w:rPr>
          <w:rFonts w:eastAsia="Times New Roman"/>
          <w:sz w:val="19"/>
          <w:szCs w:val="19"/>
        </w:rPr>
        <w:t>sklepata naslednjo</w:t>
      </w:r>
    </w:p>
    <w:p w14:paraId="1DA93D52" w14:textId="77777777" w:rsidR="002C5AF3" w:rsidRPr="002C5AF3" w:rsidRDefault="002C5AF3" w:rsidP="00A646B1">
      <w:pPr>
        <w:spacing w:after="240" w:line="240" w:lineRule="auto"/>
        <w:ind w:left="0" w:firstLine="0"/>
        <w:rPr>
          <w:rFonts w:eastAsia="Times New Roman"/>
          <w:b/>
          <w:sz w:val="19"/>
          <w:szCs w:val="19"/>
        </w:rPr>
      </w:pPr>
      <w:r w:rsidRPr="002C5AF3">
        <w:rPr>
          <w:rFonts w:eastAsia="Times New Roman"/>
          <w:b/>
          <w:sz w:val="19"/>
          <w:szCs w:val="19"/>
        </w:rPr>
        <w:t xml:space="preserve">POGODBO NAB/ </w:t>
      </w:r>
      <w:r w:rsidRPr="002C5AF3">
        <w:rPr>
          <w:rFonts w:eastAsia="Times New Roman"/>
          <w:sz w:val="19"/>
          <w:szCs w:val="19"/>
          <w:shd w:val="clear" w:color="auto" w:fill="D9D9D9"/>
        </w:rPr>
        <w:t>_____</w:t>
      </w:r>
      <w:r w:rsidRPr="002C5AF3">
        <w:rPr>
          <w:rFonts w:eastAsia="Times New Roman"/>
          <w:sz w:val="19"/>
          <w:szCs w:val="19"/>
        </w:rPr>
        <w:t xml:space="preserve"> / </w:t>
      </w:r>
      <w:r w:rsidRPr="002C5AF3">
        <w:rPr>
          <w:rFonts w:eastAsia="Times New Roman"/>
          <w:sz w:val="19"/>
          <w:szCs w:val="19"/>
          <w:shd w:val="clear" w:color="auto" w:fill="D9D9D9"/>
        </w:rPr>
        <w:t>_____</w:t>
      </w:r>
      <w:r w:rsidRPr="002C5AF3">
        <w:rPr>
          <w:rFonts w:eastAsia="Times New Roman"/>
          <w:sz w:val="19"/>
          <w:szCs w:val="19"/>
        </w:rPr>
        <w:t xml:space="preserve"> </w:t>
      </w:r>
      <w:r w:rsidRPr="002C5AF3">
        <w:rPr>
          <w:rFonts w:eastAsia="Times New Roman"/>
          <w:b/>
          <w:sz w:val="19"/>
          <w:szCs w:val="19"/>
        </w:rPr>
        <w:t>/06/SŽ</w:t>
      </w:r>
    </w:p>
    <w:p w14:paraId="00A22D89" w14:textId="2CA18CDA" w:rsidR="000955AB" w:rsidRPr="003B64E6" w:rsidRDefault="000955AB" w:rsidP="000955AB">
      <w:pPr>
        <w:widowControl w:val="0"/>
        <w:spacing w:after="0" w:line="240" w:lineRule="auto"/>
        <w:ind w:left="0" w:firstLine="0"/>
        <w:rPr>
          <w:rFonts w:eastAsia="Times New Roman"/>
          <w:sz w:val="19"/>
          <w:szCs w:val="19"/>
        </w:rPr>
      </w:pPr>
      <w:r w:rsidRPr="003B64E6">
        <w:rPr>
          <w:rFonts w:eastAsia="Times New Roman"/>
          <w:sz w:val="19"/>
          <w:szCs w:val="19"/>
        </w:rPr>
        <w:t xml:space="preserve">Pogodbeni stranki ugotavljata, da je bil dobavitelj izbran kot najugodnejši ponudnik na podlagi 40. člena Zakona o javnem naročanju po odprtem postopku (Uradni list RS, št. 91/15, 14/18, 21/21 in 10/22, 74/22-odločba US, 100/22 – ZNUZSZS, 28/23 ter 88/23 – ZOPNN-F, v nadaljevanju ZJN-3), sklepom naročnika o začetku oddaje </w:t>
      </w:r>
      <w:r w:rsidRPr="00EE463D">
        <w:rPr>
          <w:rFonts w:eastAsia="Times New Roman"/>
          <w:sz w:val="19"/>
          <w:szCs w:val="19"/>
        </w:rPr>
        <w:t xml:space="preserve">javnega naročila po odprtem postopku št. </w:t>
      </w:r>
      <w:r w:rsidR="00EC5B52">
        <w:rPr>
          <w:rFonts w:eastAsia="Times New Roman"/>
          <w:sz w:val="19"/>
          <w:szCs w:val="19"/>
        </w:rPr>
        <w:t>140</w:t>
      </w:r>
      <w:r w:rsidRPr="00EE463D">
        <w:rPr>
          <w:rFonts w:eastAsia="Times New Roman"/>
          <w:sz w:val="19"/>
          <w:szCs w:val="19"/>
        </w:rPr>
        <w:t>/</w:t>
      </w:r>
      <w:r w:rsidR="004619F3">
        <w:rPr>
          <w:rFonts w:eastAsia="Times New Roman"/>
          <w:sz w:val="19"/>
          <w:szCs w:val="19"/>
        </w:rPr>
        <w:t>2025</w:t>
      </w:r>
      <w:r w:rsidRPr="00EE463D">
        <w:rPr>
          <w:rFonts w:eastAsia="Times New Roman"/>
          <w:sz w:val="19"/>
          <w:szCs w:val="19"/>
        </w:rPr>
        <w:t xml:space="preserve">/06 ter objavo na portalu javnih naročil dne </w:t>
      </w:r>
      <w:r w:rsidRPr="00EE463D">
        <w:rPr>
          <w:rFonts w:eastAsia="Times New Roman"/>
          <w:sz w:val="19"/>
          <w:szCs w:val="19"/>
          <w:shd w:val="clear" w:color="auto" w:fill="D9D9D9" w:themeFill="background1" w:themeFillShade="D9"/>
        </w:rPr>
        <w:tab/>
      </w:r>
      <w:r w:rsidRPr="00EE463D">
        <w:rPr>
          <w:rFonts w:eastAsia="Times New Roman"/>
          <w:sz w:val="19"/>
          <w:szCs w:val="19"/>
          <w:shd w:val="clear" w:color="auto" w:fill="D9D9D9" w:themeFill="background1" w:themeFillShade="D9"/>
        </w:rPr>
        <w:tab/>
      </w:r>
      <w:r w:rsidRPr="00EE463D">
        <w:rPr>
          <w:rFonts w:eastAsia="Times New Roman"/>
          <w:sz w:val="19"/>
          <w:szCs w:val="19"/>
        </w:rPr>
        <w:t xml:space="preserve"> :</w:t>
      </w:r>
    </w:p>
    <w:p w14:paraId="68B9A3D4" w14:textId="77777777" w:rsidR="000955AB" w:rsidRPr="00EF22A5" w:rsidRDefault="000955AB" w:rsidP="00CC66A4">
      <w:pPr>
        <w:numPr>
          <w:ilvl w:val="0"/>
          <w:numId w:val="51"/>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34CEEBA9" w14:textId="77777777" w:rsidR="000955AB" w:rsidRDefault="000955AB" w:rsidP="00CC66A4">
      <w:pPr>
        <w:numPr>
          <w:ilvl w:val="0"/>
          <w:numId w:val="51"/>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619F3" w:rsidRPr="004619F3" w14:paraId="249FF528" w14:textId="77777777" w:rsidTr="00323657">
        <w:tc>
          <w:tcPr>
            <w:tcW w:w="675" w:type="dxa"/>
            <w:shd w:val="clear" w:color="auto" w:fill="D9D9D9"/>
            <w:hideMark/>
          </w:tcPr>
          <w:p w14:paraId="01338A1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w:t>
            </w:r>
          </w:p>
        </w:tc>
        <w:tc>
          <w:tcPr>
            <w:tcW w:w="8969" w:type="dxa"/>
            <w:shd w:val="clear" w:color="auto" w:fill="D9D9D9"/>
          </w:tcPr>
          <w:p w14:paraId="31444F3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Predmet pogodbe</w:t>
            </w:r>
          </w:p>
        </w:tc>
      </w:tr>
      <w:tr w:rsidR="004619F3" w:rsidRPr="004619F3" w14:paraId="6B18413D" w14:textId="77777777" w:rsidTr="00323657">
        <w:tc>
          <w:tcPr>
            <w:tcW w:w="675" w:type="dxa"/>
            <w:hideMark/>
          </w:tcPr>
          <w:p w14:paraId="278CCE65"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1.1</w:t>
            </w:r>
          </w:p>
        </w:tc>
        <w:tc>
          <w:tcPr>
            <w:tcW w:w="8969" w:type="dxa"/>
          </w:tcPr>
          <w:p w14:paraId="5FD6C621"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Predmet javnega naročila je:</w:t>
            </w:r>
          </w:p>
          <w:p w14:paraId="4D7BC27B"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implementacija sistema za izvajanje upravljalnih storitev kibernetsko-varnostnega nadzornega centra (SOC),</w:t>
            </w:r>
          </w:p>
          <w:p w14:paraId="1FE0CCCA"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upravljanih storitev kibernetskega nadzora (SOC) v okviru mesečnega pavšala:</w:t>
            </w:r>
          </w:p>
          <w:p w14:paraId="0E1D2EA3"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operativne storitve kibernetskega varovanja (SOC),</w:t>
            </w:r>
          </w:p>
          <w:p w14:paraId="1092E11C"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operativna izvedba upravljanja in razreševanja varnostnih dogodkov in incidentov,</w:t>
            </w:r>
          </w:p>
          <w:p w14:paraId="6DD2A3FE"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SOC storitev tehnične podpore na zahtevo naročnika, obračunanih po dejanski porabi.</w:t>
            </w:r>
          </w:p>
          <w:p w14:paraId="44EA49A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 nadaljevanju »</w:t>
            </w:r>
            <w:r w:rsidRPr="004619F3">
              <w:rPr>
                <w:rFonts w:eastAsia="Times New Roman"/>
                <w:b/>
                <w:sz w:val="19"/>
                <w:szCs w:val="19"/>
              </w:rPr>
              <w:t>storitve SOC</w:t>
            </w:r>
            <w:r w:rsidRPr="004619F3">
              <w:rPr>
                <w:rFonts w:eastAsia="Times New Roman"/>
                <w:sz w:val="19"/>
                <w:szCs w:val="19"/>
              </w:rPr>
              <w:t>«.</w:t>
            </w:r>
          </w:p>
        </w:tc>
      </w:tr>
      <w:tr w:rsidR="004619F3" w:rsidRPr="004619F3" w14:paraId="02D8E4BF" w14:textId="77777777" w:rsidTr="00323657">
        <w:tc>
          <w:tcPr>
            <w:tcW w:w="675" w:type="dxa"/>
          </w:tcPr>
          <w:p w14:paraId="1C8BBC7F" w14:textId="77777777" w:rsidR="004619F3" w:rsidRPr="004619F3" w:rsidRDefault="004619F3" w:rsidP="004619F3">
            <w:pPr>
              <w:spacing w:after="120" w:line="240" w:lineRule="auto"/>
              <w:ind w:left="0" w:firstLine="0"/>
              <w:rPr>
                <w:rFonts w:eastAsia="Times New Roman"/>
                <w:sz w:val="19"/>
                <w:szCs w:val="19"/>
                <w:highlight w:val="cyan"/>
              </w:rPr>
            </w:pPr>
            <w:r w:rsidRPr="004619F3">
              <w:rPr>
                <w:rFonts w:eastAsia="Times New Roman"/>
                <w:sz w:val="19"/>
                <w:szCs w:val="19"/>
              </w:rPr>
              <w:t>1.2</w:t>
            </w:r>
          </w:p>
        </w:tc>
        <w:tc>
          <w:tcPr>
            <w:tcW w:w="8969" w:type="dxa"/>
          </w:tcPr>
          <w:p w14:paraId="37CB070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 xml:space="preserve">Podatki iz naročnikovega sistema se </w:t>
            </w:r>
            <w:r w:rsidRPr="004619F3">
              <w:rPr>
                <w:rFonts w:eastAsia="Times New Roman"/>
                <w:b/>
                <w:bCs/>
                <w:sz w:val="19"/>
                <w:szCs w:val="19"/>
              </w:rPr>
              <w:t>ne prenašajo</w:t>
            </w:r>
            <w:r w:rsidRPr="004619F3">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tc>
      </w:tr>
      <w:tr w:rsidR="004619F3" w:rsidRPr="004619F3" w14:paraId="17A3189A" w14:textId="77777777" w:rsidTr="00323657">
        <w:tc>
          <w:tcPr>
            <w:tcW w:w="675" w:type="dxa"/>
            <w:hideMark/>
          </w:tcPr>
          <w:p w14:paraId="55CC2104"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1.3</w:t>
            </w:r>
          </w:p>
        </w:tc>
        <w:tc>
          <w:tcPr>
            <w:tcW w:w="8969" w:type="dxa"/>
          </w:tcPr>
          <w:p w14:paraId="131B880D"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
                <w:sz w:val="19"/>
                <w:szCs w:val="19"/>
              </w:rPr>
              <w:t>Sestavni del te pogodbe so</w:t>
            </w:r>
            <w:r w:rsidRPr="004619F3">
              <w:rPr>
                <w:rFonts w:eastAsia="Times New Roman"/>
                <w:sz w:val="19"/>
                <w:szCs w:val="19"/>
              </w:rPr>
              <w:t>:</w:t>
            </w:r>
          </w:p>
          <w:p w14:paraId="223F0CED"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1</w:t>
            </w:r>
            <w:r w:rsidRPr="004619F3">
              <w:rPr>
                <w:rFonts w:eastAsia="Times New Roman"/>
                <w:sz w:val="19"/>
                <w:szCs w:val="19"/>
              </w:rPr>
              <w:t>: Razpisni obrazec 13: Predračun,</w:t>
            </w:r>
          </w:p>
          <w:p w14:paraId="67DFAE65"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2</w:t>
            </w:r>
            <w:r w:rsidRPr="004619F3">
              <w:rPr>
                <w:rFonts w:eastAsia="Times New Roman"/>
                <w:sz w:val="19"/>
                <w:szCs w:val="19"/>
              </w:rPr>
              <w:t>: Razpisni obrazec 14: Specifikacija predmeta naročila (implementacija in izvajanje storitev),</w:t>
            </w:r>
          </w:p>
          <w:p w14:paraId="0B3251C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3</w:t>
            </w:r>
            <w:r w:rsidRPr="004619F3">
              <w:rPr>
                <w:rFonts w:eastAsia="Times New Roman"/>
                <w:sz w:val="19"/>
                <w:szCs w:val="19"/>
              </w:rPr>
              <w:t>: Razpisni obrazec 7: Seznam prijavljenih referenčnih kadrov,</w:t>
            </w:r>
          </w:p>
          <w:p w14:paraId="2478072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4</w:t>
            </w:r>
            <w:r w:rsidRPr="004619F3">
              <w:rPr>
                <w:rFonts w:eastAsia="Times New Roman"/>
                <w:sz w:val="19"/>
                <w:szCs w:val="19"/>
              </w:rPr>
              <w:t>: Razpisni obrazec 1: Podatki o ponudniku,</w:t>
            </w:r>
          </w:p>
          <w:p w14:paraId="2BB71E10"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5</w:t>
            </w:r>
            <w:r w:rsidRPr="004619F3">
              <w:rPr>
                <w:rFonts w:eastAsia="Times New Roman"/>
                <w:sz w:val="19"/>
                <w:szCs w:val="19"/>
              </w:rPr>
              <w:t>: Razpisni obrazec 3: Podatki o podizvajalcu,</w:t>
            </w:r>
          </w:p>
          <w:p w14:paraId="2B091CD0" w14:textId="77777777" w:rsidR="004619F3" w:rsidRPr="004619F3" w:rsidRDefault="004619F3" w:rsidP="004619F3">
            <w:pPr>
              <w:numPr>
                <w:ilvl w:val="0"/>
                <w:numId w:val="10"/>
              </w:numPr>
              <w:spacing w:after="120" w:line="240" w:lineRule="auto"/>
              <w:ind w:left="714" w:hanging="357"/>
              <w:rPr>
                <w:rFonts w:eastAsia="Times New Roman"/>
                <w:sz w:val="19"/>
                <w:szCs w:val="19"/>
              </w:rPr>
            </w:pPr>
            <w:r w:rsidRPr="004619F3">
              <w:rPr>
                <w:rFonts w:eastAsia="Times New Roman"/>
                <w:b/>
                <w:sz w:val="19"/>
                <w:szCs w:val="19"/>
              </w:rPr>
              <w:t>Priloga 6</w:t>
            </w:r>
            <w:r w:rsidRPr="004619F3">
              <w:rPr>
                <w:rFonts w:eastAsia="Times New Roman"/>
                <w:sz w:val="19"/>
                <w:szCs w:val="19"/>
              </w:rPr>
              <w:t>: Celotna razpisna in ponudbena dokumentacija.</w:t>
            </w:r>
          </w:p>
        </w:tc>
      </w:tr>
      <w:tr w:rsidR="004619F3" w:rsidRPr="004619F3" w14:paraId="132EF780" w14:textId="77777777" w:rsidTr="00323657">
        <w:tc>
          <w:tcPr>
            <w:tcW w:w="675" w:type="dxa"/>
            <w:shd w:val="clear" w:color="auto" w:fill="D9D9D9"/>
            <w:vAlign w:val="center"/>
          </w:tcPr>
          <w:p w14:paraId="66F398E5"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2A3D77F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4619F3" w:rsidRPr="004619F3" w14:paraId="4BCD6E4F" w14:textId="77777777" w:rsidTr="00323657">
        <w:tc>
          <w:tcPr>
            <w:tcW w:w="675" w:type="dxa"/>
          </w:tcPr>
          <w:p w14:paraId="0BD99DA7"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3681D354" w14:textId="77777777" w:rsidR="004619F3" w:rsidRPr="004619F3" w:rsidRDefault="004619F3" w:rsidP="004619F3">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D95182E" w14:textId="77777777" w:rsidR="004619F3" w:rsidRPr="004619F3" w:rsidRDefault="004619F3" w:rsidP="00CC66A4">
            <w:pPr>
              <w:widowControl w:val="0"/>
              <w:numPr>
                <w:ilvl w:val="0"/>
                <w:numId w:val="34"/>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4619F3" w:rsidRPr="004619F3" w14:paraId="3D3B3E0D" w14:textId="77777777" w:rsidTr="00323657">
        <w:tc>
          <w:tcPr>
            <w:tcW w:w="675" w:type="dxa"/>
          </w:tcPr>
          <w:p w14:paraId="230D9F1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5C9E3A9B" w14:textId="77777777" w:rsidR="004619F3" w:rsidRPr="004619F3" w:rsidRDefault="004619F3" w:rsidP="004619F3">
            <w:pPr>
              <w:widowControl w:val="0"/>
              <w:spacing w:after="120" w:line="240" w:lineRule="auto"/>
              <w:rPr>
                <w:sz w:val="19"/>
                <w:szCs w:val="19"/>
              </w:rPr>
            </w:pPr>
            <w:r w:rsidRPr="004619F3">
              <w:rPr>
                <w:sz w:val="19"/>
                <w:szCs w:val="19"/>
              </w:rPr>
              <w:t xml:space="preserve">Izvajalec lahko angažira ali zamenja podizvajalca za posamezna dela le s pisnim soglasjem naročnika, za kar se sklene aneks k tej pogodbi. Pri tem mora izkazati izpolnjevanje pogojev, ki jih je ponudnik </w:t>
            </w:r>
            <w:r w:rsidRPr="004619F3">
              <w:rPr>
                <w:sz w:val="19"/>
                <w:szCs w:val="19"/>
              </w:rPr>
              <w:lastRenderedPageBreak/>
              <w:t>izpolnjeval z zamenjanim podizvajalcem.</w:t>
            </w:r>
          </w:p>
        </w:tc>
      </w:tr>
      <w:tr w:rsidR="004619F3" w:rsidRPr="004619F3" w14:paraId="138C9B07" w14:textId="77777777" w:rsidTr="00323657">
        <w:tc>
          <w:tcPr>
            <w:tcW w:w="675" w:type="dxa"/>
          </w:tcPr>
          <w:p w14:paraId="24C8483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2.3</w:t>
            </w:r>
          </w:p>
        </w:tc>
        <w:tc>
          <w:tcPr>
            <w:tcW w:w="8969" w:type="dxa"/>
          </w:tcPr>
          <w:p w14:paraId="328781D5" w14:textId="77777777" w:rsidR="004619F3" w:rsidRPr="004619F3" w:rsidRDefault="004619F3" w:rsidP="004619F3">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4619F3" w:rsidRPr="004619F3" w14:paraId="2E32133B" w14:textId="77777777" w:rsidTr="00323657">
        <w:tc>
          <w:tcPr>
            <w:tcW w:w="675" w:type="dxa"/>
          </w:tcPr>
          <w:p w14:paraId="14241C6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48638D57" w14:textId="77777777" w:rsidR="004619F3" w:rsidRPr="004619F3" w:rsidRDefault="004619F3" w:rsidP="004619F3">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4619F3" w:rsidRPr="004619F3" w14:paraId="17AC50E4" w14:textId="77777777" w:rsidTr="00323657">
        <w:tc>
          <w:tcPr>
            <w:tcW w:w="675" w:type="dxa"/>
          </w:tcPr>
          <w:p w14:paraId="521882F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11662BD5" w14:textId="77777777" w:rsidR="004619F3" w:rsidRPr="004619F3" w:rsidRDefault="004619F3" w:rsidP="004619F3">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4619F3" w:rsidRPr="004619F3" w14:paraId="62161C61" w14:textId="77777777" w:rsidTr="00323657">
        <w:tc>
          <w:tcPr>
            <w:tcW w:w="675" w:type="dxa"/>
          </w:tcPr>
          <w:p w14:paraId="48A7EB6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6CFDDD0D" w14:textId="77777777" w:rsidR="004619F3" w:rsidRPr="004619F3" w:rsidRDefault="004619F3" w:rsidP="004619F3">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tc>
      </w:tr>
      <w:tr w:rsidR="004619F3" w:rsidRPr="004619F3" w14:paraId="0FD17DA6" w14:textId="77777777" w:rsidTr="00323657">
        <w:tc>
          <w:tcPr>
            <w:tcW w:w="675" w:type="dxa"/>
          </w:tcPr>
          <w:p w14:paraId="054B9B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40942EBA" w14:textId="77777777" w:rsidR="004619F3" w:rsidRPr="004619F3" w:rsidRDefault="004619F3" w:rsidP="004619F3">
            <w:pPr>
              <w:widowControl w:val="0"/>
              <w:spacing w:after="120" w:line="240" w:lineRule="auto"/>
              <w:rPr>
                <w:sz w:val="19"/>
                <w:szCs w:val="19"/>
              </w:rPr>
            </w:pPr>
            <w:r w:rsidRPr="004619F3">
              <w:rPr>
                <w:sz w:val="19"/>
                <w:szCs w:val="19"/>
              </w:rPr>
              <w:t>Podizvajalec, ki je v ponudbi zahteval neposredno plačilo v skladu z 94. členom ZJN-3, mora naročniku posredovati kopijo pogodbe, ki jo je sklenil z izvajalcem, v 5 dneh od sklenitve te pogodbe.</w:t>
            </w:r>
          </w:p>
        </w:tc>
      </w:tr>
      <w:tr w:rsidR="004619F3" w:rsidRPr="004619F3" w14:paraId="767CF740" w14:textId="77777777" w:rsidTr="00323657">
        <w:tc>
          <w:tcPr>
            <w:tcW w:w="675" w:type="dxa"/>
          </w:tcPr>
          <w:p w14:paraId="72CE083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651F228A" w14:textId="77777777" w:rsidR="004619F3" w:rsidRPr="004619F3" w:rsidRDefault="004619F3" w:rsidP="004619F3">
            <w:pPr>
              <w:widowControl w:val="0"/>
              <w:spacing w:after="120" w:line="240" w:lineRule="auto"/>
              <w:rPr>
                <w:sz w:val="19"/>
                <w:szCs w:val="19"/>
              </w:rPr>
            </w:pPr>
            <w:r w:rsidRPr="004619F3">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4619F3" w:rsidRPr="004619F3" w14:paraId="4C11E6CA" w14:textId="77777777" w:rsidTr="00323657">
        <w:tc>
          <w:tcPr>
            <w:tcW w:w="675" w:type="dxa"/>
            <w:shd w:val="clear" w:color="auto" w:fill="D9D9D9"/>
          </w:tcPr>
          <w:p w14:paraId="33263A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3.</w:t>
            </w:r>
          </w:p>
        </w:tc>
        <w:tc>
          <w:tcPr>
            <w:tcW w:w="8969" w:type="dxa"/>
            <w:shd w:val="clear" w:color="auto" w:fill="D9D9D9"/>
          </w:tcPr>
          <w:p w14:paraId="5C9B477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vrednost</w:t>
            </w:r>
          </w:p>
        </w:tc>
      </w:tr>
      <w:tr w:rsidR="004619F3" w:rsidRPr="004619F3" w14:paraId="4F9AE9E1" w14:textId="77777777" w:rsidTr="00323657">
        <w:tc>
          <w:tcPr>
            <w:tcW w:w="675" w:type="dxa"/>
          </w:tcPr>
          <w:p w14:paraId="65CFBA8F" w14:textId="77777777" w:rsidR="004619F3" w:rsidRPr="004619F3" w:rsidRDefault="004619F3" w:rsidP="004619F3">
            <w:pPr>
              <w:spacing w:before="120" w:after="0" w:line="240" w:lineRule="auto"/>
              <w:ind w:left="0" w:firstLine="0"/>
              <w:rPr>
                <w:rFonts w:eastAsia="Times New Roman"/>
                <w:smallCaps/>
                <w:sz w:val="19"/>
                <w:szCs w:val="19"/>
              </w:rPr>
            </w:pPr>
            <w:r w:rsidRPr="004619F3">
              <w:rPr>
                <w:rFonts w:eastAsia="Times New Roman"/>
                <w:sz w:val="19"/>
                <w:szCs w:val="19"/>
              </w:rPr>
              <w:t>3.1</w:t>
            </w:r>
          </w:p>
        </w:tc>
        <w:tc>
          <w:tcPr>
            <w:tcW w:w="8969" w:type="dxa"/>
          </w:tcPr>
          <w:p w14:paraId="6D34DE5B" w14:textId="77777777" w:rsidR="004619F3" w:rsidRPr="004619F3" w:rsidRDefault="004619F3" w:rsidP="004619F3">
            <w:pPr>
              <w:spacing w:before="120" w:after="0" w:line="240" w:lineRule="auto"/>
              <w:ind w:left="0" w:firstLine="0"/>
              <w:rPr>
                <w:rFonts w:eastAsia="Times New Roman"/>
                <w:noProof/>
                <w:sz w:val="19"/>
                <w:szCs w:val="19"/>
              </w:rPr>
            </w:pPr>
            <w:r w:rsidRPr="004619F3">
              <w:rPr>
                <w:rFonts w:eastAsia="Times New Roman"/>
                <w:b/>
                <w:noProof/>
                <w:sz w:val="19"/>
                <w:szCs w:val="19"/>
              </w:rPr>
              <w:t>Ocenjena pgodbena vrednost</w:t>
            </w:r>
            <w:r w:rsidRPr="004619F3">
              <w:rPr>
                <w:rFonts w:eastAsia="Times New Roman"/>
                <w:noProof/>
                <w:sz w:val="19"/>
                <w:szCs w:val="19"/>
              </w:rPr>
              <w:t xml:space="preserve"> storitev SOC iz 1. člena te pogodbe je določena:</w:t>
            </w:r>
          </w:p>
          <w:p w14:paraId="2043442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 osnovi predračuna izvajalca oziroma Priloge 1, in znaša:</w:t>
            </w:r>
          </w:p>
        </w:tc>
      </w:tr>
    </w:tbl>
    <w:p w14:paraId="050B48CA" w14:textId="77777777" w:rsidR="004619F3" w:rsidRPr="004619F3" w:rsidRDefault="004619F3" w:rsidP="004619F3">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4619F3" w:rsidRPr="004619F3" w14:paraId="3F750DC3" w14:textId="77777777" w:rsidTr="00323657">
        <w:trPr>
          <w:trHeight w:val="284"/>
        </w:trPr>
        <w:tc>
          <w:tcPr>
            <w:tcW w:w="1701" w:type="dxa"/>
            <w:tcBorders>
              <w:bottom w:val="single" w:sz="8" w:space="0" w:color="auto"/>
            </w:tcBorders>
            <w:shd w:val="clear" w:color="auto" w:fill="D9D9D9"/>
            <w:vAlign w:val="bottom"/>
          </w:tcPr>
          <w:p w14:paraId="1CF41E04" w14:textId="77777777" w:rsidR="004619F3" w:rsidRPr="004619F3" w:rsidRDefault="004619F3" w:rsidP="004619F3">
            <w:pPr>
              <w:spacing w:after="0" w:line="240" w:lineRule="auto"/>
              <w:ind w:left="0" w:firstLine="0"/>
              <w:jc w:val="center"/>
              <w:rPr>
                <w:rFonts w:eastAsia="Times New Roman"/>
                <w:b/>
                <w:color w:val="000000"/>
                <w:sz w:val="19"/>
                <w:szCs w:val="19"/>
              </w:rPr>
            </w:pPr>
          </w:p>
        </w:tc>
        <w:tc>
          <w:tcPr>
            <w:tcW w:w="1526" w:type="dxa"/>
            <w:tcBorders>
              <w:bottom w:val="single" w:sz="8" w:space="0" w:color="auto"/>
            </w:tcBorders>
            <w:vAlign w:val="bottom"/>
          </w:tcPr>
          <w:p w14:paraId="5C302E82" w14:textId="77777777" w:rsidR="004619F3" w:rsidRPr="004619F3" w:rsidRDefault="004619F3" w:rsidP="004619F3">
            <w:pPr>
              <w:spacing w:after="0" w:line="240" w:lineRule="auto"/>
              <w:ind w:left="0" w:firstLine="0"/>
              <w:jc w:val="right"/>
              <w:rPr>
                <w:rFonts w:eastAsia="Times New Roman"/>
                <w:color w:val="000000"/>
                <w:sz w:val="19"/>
                <w:szCs w:val="19"/>
              </w:rPr>
            </w:pPr>
            <w:r w:rsidRPr="004619F3">
              <w:rPr>
                <w:rFonts w:eastAsia="Times New Roman"/>
                <w:color w:val="000000"/>
                <w:sz w:val="19"/>
                <w:szCs w:val="19"/>
              </w:rPr>
              <w:t>EUR brez DDV</w:t>
            </w:r>
          </w:p>
        </w:tc>
      </w:tr>
    </w:tbl>
    <w:p w14:paraId="089DD832"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5C71861" w14:textId="77777777" w:rsidTr="00323657">
        <w:tc>
          <w:tcPr>
            <w:tcW w:w="675" w:type="dxa"/>
          </w:tcPr>
          <w:p w14:paraId="2A7BAE49"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65DA023B" w14:textId="77777777" w:rsidR="004619F3" w:rsidRPr="004619F3" w:rsidRDefault="004619F3" w:rsidP="004619F3">
            <w:pPr>
              <w:widowControl w:val="0"/>
              <w:spacing w:after="120" w:line="240" w:lineRule="auto"/>
              <w:ind w:left="771" w:firstLine="0"/>
              <w:rPr>
                <w:rFonts w:eastAsia="Times New Roman"/>
                <w:sz w:val="19"/>
                <w:szCs w:val="19"/>
              </w:rPr>
            </w:pPr>
            <w:r w:rsidRPr="004619F3">
              <w:rPr>
                <w:rFonts w:eastAsia="Times New Roman"/>
                <w:sz w:val="19"/>
                <w:szCs w:val="19"/>
              </w:rPr>
              <w:t>ter vključuje:</w:t>
            </w:r>
          </w:p>
          <w:p w14:paraId="779477DC"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implementacijo sistema SOC</w:t>
            </w:r>
            <w:r w:rsidRPr="004619F3">
              <w:rPr>
                <w:rFonts w:eastAsia="Times New Roman"/>
                <w:sz w:val="19"/>
                <w:szCs w:val="19"/>
              </w:rPr>
              <w:t xml:space="preserve"> v znesku:</w:t>
            </w:r>
          </w:p>
        </w:tc>
      </w:tr>
    </w:tbl>
    <w:p w14:paraId="11FEF29F"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49D33592" w14:textId="77777777" w:rsidTr="00323657">
        <w:trPr>
          <w:trHeight w:val="284"/>
        </w:trPr>
        <w:tc>
          <w:tcPr>
            <w:tcW w:w="1503" w:type="dxa"/>
            <w:shd w:val="clear" w:color="auto" w:fill="D9D9D9"/>
            <w:vAlign w:val="center"/>
          </w:tcPr>
          <w:p w14:paraId="7CAE65C5"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4983369E"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46BB0AA4"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7CC8A6F0" w14:textId="77777777" w:rsidTr="00323657">
        <w:tc>
          <w:tcPr>
            <w:tcW w:w="675" w:type="dxa"/>
          </w:tcPr>
          <w:p w14:paraId="1093FEF0"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18A7E9FF" w14:textId="77777777" w:rsidR="004619F3" w:rsidRPr="004619F3" w:rsidRDefault="004619F3" w:rsidP="004619F3">
            <w:pPr>
              <w:spacing w:after="0" w:line="240" w:lineRule="auto"/>
              <w:ind w:left="1627" w:hanging="11"/>
              <w:rPr>
                <w:rFonts w:eastAsia="Times New Roman"/>
                <w:sz w:val="19"/>
                <w:szCs w:val="19"/>
              </w:rPr>
            </w:pPr>
            <w:r w:rsidRPr="004619F3">
              <w:rPr>
                <w:rFonts w:eastAsia="Times New Roman"/>
                <w:sz w:val="19"/>
                <w:szCs w:val="19"/>
              </w:rPr>
              <w:t>ki je fiksen in nespremenljiv. V ceno so zajeti vsi stroški</w:t>
            </w:r>
            <w:r w:rsidR="000857F1">
              <w:rPr>
                <w:rFonts w:eastAsia="Times New Roman"/>
                <w:sz w:val="19"/>
                <w:szCs w:val="19"/>
              </w:rPr>
              <w:t xml:space="preserve"> in popusti</w:t>
            </w:r>
            <w:r w:rsidRPr="004619F3">
              <w:rPr>
                <w:rFonts w:eastAsia="Times New Roman"/>
                <w:sz w:val="19"/>
                <w:szCs w:val="19"/>
              </w:rPr>
              <w:t>, ki bodo nastali z izvedbo implementacije sistema SOC, vključno nujna nepredvidena dela, morebitni potni stroški in čas, porabljen na poti, in se ne obračunavajo posebej (naročnika ne bremenijo oziroma nima nikakršnih stroškov). Podražitev ni.</w:t>
            </w:r>
          </w:p>
        </w:tc>
      </w:tr>
    </w:tbl>
    <w:p w14:paraId="38B93415"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79157B8" w14:textId="77777777" w:rsidTr="00323657">
        <w:tc>
          <w:tcPr>
            <w:tcW w:w="675" w:type="dxa"/>
          </w:tcPr>
          <w:p w14:paraId="340FDCE0"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5F994FA5"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triintrideset (33) mesečnih pavšalov</w:t>
            </w:r>
            <w:r w:rsidRPr="004619F3">
              <w:rPr>
                <w:rFonts w:eastAsia="Times New Roman"/>
                <w:sz w:val="19"/>
                <w:szCs w:val="19"/>
              </w:rPr>
              <w:t xml:space="preserve"> v znesku:</w:t>
            </w:r>
          </w:p>
        </w:tc>
      </w:tr>
    </w:tbl>
    <w:p w14:paraId="3DDEDB1A"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2867B160" w14:textId="77777777" w:rsidTr="00323657">
        <w:trPr>
          <w:trHeight w:val="284"/>
        </w:trPr>
        <w:tc>
          <w:tcPr>
            <w:tcW w:w="1503" w:type="dxa"/>
            <w:shd w:val="clear" w:color="auto" w:fill="D9D9D9"/>
            <w:vAlign w:val="center"/>
          </w:tcPr>
          <w:p w14:paraId="29884332"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6B86AB54"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2D0C6D18"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4957FF25" w14:textId="77777777" w:rsidTr="00323657">
        <w:tc>
          <w:tcPr>
            <w:tcW w:w="675" w:type="dxa"/>
          </w:tcPr>
          <w:p w14:paraId="50C1F48E"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3BCFC653"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V ceno so zajeti vsi stroški </w:t>
            </w:r>
            <w:r w:rsidR="000857F1">
              <w:rPr>
                <w:rFonts w:eastAsia="Times New Roman"/>
                <w:sz w:val="19"/>
                <w:szCs w:val="19"/>
              </w:rPr>
              <w:t xml:space="preserve">in popusti </w:t>
            </w:r>
            <w:r w:rsidRPr="004619F3">
              <w:rPr>
                <w:rFonts w:eastAsia="Times New Roman"/>
                <w:sz w:val="19"/>
                <w:szCs w:val="19"/>
              </w:rPr>
              <w:t>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p w14:paraId="2CF836B8"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900 človek/ur dela tehnične podpore</w:t>
            </w:r>
            <w:r w:rsidRPr="004619F3">
              <w:rPr>
                <w:rFonts w:eastAsia="Times New Roman"/>
                <w:sz w:val="19"/>
                <w:szCs w:val="19"/>
              </w:rPr>
              <w:t xml:space="preserve"> na zahtevo naročnika (</w:t>
            </w:r>
            <w:r w:rsidRPr="004619F3">
              <w:rPr>
                <w:rFonts w:eastAsia="Times New Roman"/>
                <w:b/>
                <w:sz w:val="19"/>
                <w:szCs w:val="19"/>
              </w:rPr>
              <w:t>ocenjena količina</w:t>
            </w:r>
            <w:r w:rsidRPr="004619F3">
              <w:rPr>
                <w:rFonts w:eastAsia="Times New Roman"/>
                <w:sz w:val="19"/>
                <w:szCs w:val="19"/>
              </w:rPr>
              <w:t>) v znesku:</w:t>
            </w:r>
          </w:p>
        </w:tc>
      </w:tr>
    </w:tbl>
    <w:p w14:paraId="4FE40129"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061FE1E6" w14:textId="77777777" w:rsidTr="00323657">
        <w:trPr>
          <w:trHeight w:val="284"/>
        </w:trPr>
        <w:tc>
          <w:tcPr>
            <w:tcW w:w="1503" w:type="dxa"/>
            <w:shd w:val="clear" w:color="auto" w:fill="D9D9D9"/>
            <w:vAlign w:val="center"/>
          </w:tcPr>
          <w:p w14:paraId="790D701C"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1392E9CC"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1029DD2B"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24A3965B" w14:textId="77777777" w:rsidTr="00323657">
        <w:tc>
          <w:tcPr>
            <w:tcW w:w="675" w:type="dxa"/>
          </w:tcPr>
          <w:p w14:paraId="31167F55"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471FA902"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Podražitev ni. V ceno enote človek/ura v ocenjeni pogodbeni količini so vključeni vsi stroški </w:t>
            </w:r>
            <w:r w:rsidR="00CC66A4">
              <w:rPr>
                <w:rFonts w:eastAsia="Times New Roman"/>
                <w:sz w:val="19"/>
                <w:szCs w:val="19"/>
              </w:rPr>
              <w:t xml:space="preserve">in popusti </w:t>
            </w:r>
            <w:r w:rsidRPr="004619F3">
              <w:rPr>
                <w:rFonts w:eastAsia="Times New Roman"/>
                <w:sz w:val="19"/>
                <w:szCs w:val="19"/>
              </w:rPr>
              <w:t>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4619F3" w:rsidRPr="004619F3" w14:paraId="01D85AA2" w14:textId="77777777" w:rsidTr="00323657">
        <w:tc>
          <w:tcPr>
            <w:tcW w:w="675" w:type="dxa"/>
          </w:tcPr>
          <w:p w14:paraId="32CBF8BA"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3.2</w:t>
            </w:r>
          </w:p>
        </w:tc>
        <w:tc>
          <w:tcPr>
            <w:tcW w:w="8969" w:type="dxa"/>
          </w:tcPr>
          <w:p w14:paraId="5611BEF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DDV (davek na dodano vrednost) se obračuna ob izstavitvi računa v skladu z vsakokrat veljavno zakonodajo v Republiki Sloveniji.</w:t>
            </w:r>
          </w:p>
        </w:tc>
      </w:tr>
      <w:tr w:rsidR="004619F3" w:rsidRPr="004619F3" w14:paraId="6B32A6A6" w14:textId="77777777" w:rsidTr="00323657">
        <w:tc>
          <w:tcPr>
            <w:tcW w:w="675" w:type="dxa"/>
            <w:shd w:val="clear" w:color="auto" w:fill="D9D9D9"/>
          </w:tcPr>
          <w:p w14:paraId="6419BC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4.</w:t>
            </w:r>
          </w:p>
        </w:tc>
        <w:tc>
          <w:tcPr>
            <w:tcW w:w="8969" w:type="dxa"/>
            <w:shd w:val="clear" w:color="auto" w:fill="D9D9D9"/>
          </w:tcPr>
          <w:p w14:paraId="4A5648C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Način plačila in plačilni pogoji</w:t>
            </w:r>
          </w:p>
        </w:tc>
      </w:tr>
      <w:tr w:rsidR="004619F3" w:rsidRPr="004619F3" w14:paraId="1928BC38" w14:textId="77777777" w:rsidTr="00323657">
        <w:tc>
          <w:tcPr>
            <w:tcW w:w="675" w:type="dxa"/>
          </w:tcPr>
          <w:p w14:paraId="11301C87"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4.1</w:t>
            </w:r>
          </w:p>
        </w:tc>
        <w:tc>
          <w:tcPr>
            <w:tcW w:w="8969" w:type="dxa"/>
          </w:tcPr>
          <w:p w14:paraId="7DC32202" w14:textId="77777777" w:rsidR="004619F3" w:rsidRPr="004619F3" w:rsidRDefault="004619F3" w:rsidP="004619F3">
            <w:pPr>
              <w:widowControl w:val="0"/>
              <w:spacing w:before="120" w:after="0" w:line="240" w:lineRule="auto"/>
              <w:ind w:left="0" w:firstLine="0"/>
              <w:rPr>
                <w:rFonts w:eastAsia="Times New Roman"/>
                <w:bCs/>
                <w:sz w:val="19"/>
                <w:szCs w:val="19"/>
              </w:rPr>
            </w:pPr>
            <w:r w:rsidRPr="004619F3">
              <w:rPr>
                <w:rFonts w:eastAsia="Times New Roman"/>
                <w:bCs/>
                <w:sz w:val="19"/>
                <w:szCs w:val="19"/>
              </w:rPr>
              <w:t>Za izvedeno implementacijo sistema SOC bo izvajalec izstavil dva računa, in v odstotku od celotne pogodbene vrednosti implementacije SOC:</w:t>
            </w:r>
          </w:p>
          <w:p w14:paraId="41FCA50E" w14:textId="77777777" w:rsidR="004619F3" w:rsidRPr="004619F3" w:rsidRDefault="004619F3" w:rsidP="00CC66A4">
            <w:pPr>
              <w:widowControl w:val="0"/>
              <w:numPr>
                <w:ilvl w:val="0"/>
                <w:numId w:val="45"/>
              </w:numPr>
              <w:spacing w:after="0" w:line="240" w:lineRule="auto"/>
              <w:contextualSpacing/>
              <w:rPr>
                <w:rFonts w:eastAsia="Times New Roman"/>
                <w:bCs/>
                <w:sz w:val="19"/>
                <w:szCs w:val="19"/>
              </w:rPr>
            </w:pPr>
            <w:r w:rsidRPr="004619F3">
              <w:rPr>
                <w:rFonts w:eastAsia="Times New Roman"/>
                <w:bCs/>
                <w:sz w:val="19"/>
                <w:szCs w:val="19"/>
              </w:rPr>
              <w:t xml:space="preserve">1. račun v višini 80% celotne pogodbene vrednosti implementacije SOC po vzpostavitvi sistema </w:t>
            </w:r>
            <w:r w:rsidRPr="004619F3">
              <w:rPr>
                <w:rFonts w:eastAsia="Times New Roman"/>
                <w:bCs/>
                <w:sz w:val="19"/>
                <w:szCs w:val="19"/>
              </w:rPr>
              <w:lastRenderedPageBreak/>
              <w:t>SOC na osnovi zapisnika o zaključku vseh del vzpostavitve sistema SOC in prehodu sistema v poskusno obratovanje v produkciji,,</w:t>
            </w:r>
          </w:p>
          <w:p w14:paraId="1454ED85" w14:textId="77777777" w:rsidR="004619F3" w:rsidRPr="004619F3" w:rsidRDefault="004619F3" w:rsidP="00CC66A4">
            <w:pPr>
              <w:widowControl w:val="0"/>
              <w:numPr>
                <w:ilvl w:val="0"/>
                <w:numId w:val="45"/>
              </w:numPr>
              <w:spacing w:after="120" w:line="240" w:lineRule="auto"/>
              <w:ind w:left="714" w:hanging="357"/>
              <w:rPr>
                <w:rFonts w:eastAsia="Times New Roman"/>
                <w:bCs/>
                <w:sz w:val="19"/>
                <w:szCs w:val="19"/>
              </w:rPr>
            </w:pPr>
            <w:r w:rsidRPr="004619F3">
              <w:rPr>
                <w:rFonts w:eastAsia="Times New Roman"/>
                <w:bCs/>
                <w:sz w:val="19"/>
                <w:szCs w:val="19"/>
              </w:rPr>
              <w:t>2. račun v višini 20% celotne pogodbene vrednosti implementacije SOC na osnovi zapisnika o tehničnem pregledu in prevzemu celotnega sistema SOC v redno obratovanje v produkciji.</w:t>
            </w:r>
          </w:p>
        </w:tc>
      </w:tr>
      <w:tr w:rsidR="004619F3" w:rsidRPr="004619F3" w14:paraId="2A937902" w14:textId="77777777" w:rsidTr="00323657">
        <w:tc>
          <w:tcPr>
            <w:tcW w:w="675" w:type="dxa"/>
          </w:tcPr>
          <w:p w14:paraId="4AC96C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4.2</w:t>
            </w:r>
          </w:p>
        </w:tc>
        <w:tc>
          <w:tcPr>
            <w:tcW w:w="8969" w:type="dxa"/>
          </w:tcPr>
          <w:p w14:paraId="2C65F12F" w14:textId="77777777" w:rsidR="004619F3" w:rsidRPr="004619F3" w:rsidRDefault="004619F3" w:rsidP="004619F3">
            <w:pPr>
              <w:spacing w:after="0" w:line="240" w:lineRule="auto"/>
              <w:rPr>
                <w:rFonts w:eastAsia="Times New Roman"/>
                <w:sz w:val="19"/>
                <w:szCs w:val="19"/>
              </w:rPr>
            </w:pPr>
            <w:r w:rsidRPr="004619F3">
              <w:rPr>
                <w:rFonts w:eastAsia="Times New Roman"/>
                <w:sz w:val="19"/>
                <w:szCs w:val="19"/>
              </w:rPr>
              <w:t>Za izvajanje storitev v okviru mesečnega pavšala:</w:t>
            </w:r>
          </w:p>
          <w:p w14:paraId="5DE26D6B"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operativnih storitev kibernetskega varovanja (SOC),</w:t>
            </w:r>
          </w:p>
          <w:p w14:paraId="528C7770"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operativnega upravljanja in razreševanja varnostnih dogodkov in incidentov,</w:t>
            </w:r>
          </w:p>
          <w:p w14:paraId="71CEEE28" w14:textId="77777777" w:rsidR="004619F3" w:rsidRPr="004619F3" w:rsidRDefault="004619F3" w:rsidP="004619F3">
            <w:pPr>
              <w:spacing w:after="120" w:line="240" w:lineRule="auto"/>
              <w:ind w:left="22" w:hanging="11"/>
              <w:rPr>
                <w:rFonts w:eastAsia="Times New Roman"/>
                <w:sz w:val="19"/>
                <w:szCs w:val="19"/>
              </w:rPr>
            </w:pPr>
            <w:r w:rsidRPr="004619F3">
              <w:rPr>
                <w:rFonts w:eastAsia="Times New Roman"/>
                <w:sz w:val="19"/>
                <w:szCs w:val="19"/>
              </w:rPr>
              <w:t>bo izvajalec izstavljal mesečne račune, za koledarske mesece. Račun se izstavi enkrat na mesec in sicer do desetega (10.) v mesecu za pretekli mesec. Na vsakem računu bo izvajalec zaračunal en mesečni pavšal, torej vse skupaj 9 mesečnih računov za 9 mesečnih pavšalov v 9 mesecih.</w:t>
            </w:r>
          </w:p>
        </w:tc>
      </w:tr>
      <w:tr w:rsidR="004619F3" w:rsidRPr="004619F3" w14:paraId="21333EFB" w14:textId="77777777" w:rsidTr="00323657">
        <w:tc>
          <w:tcPr>
            <w:tcW w:w="675" w:type="dxa"/>
          </w:tcPr>
          <w:p w14:paraId="7695FA9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4.3</w:t>
            </w:r>
          </w:p>
        </w:tc>
        <w:tc>
          <w:tcPr>
            <w:tcW w:w="8969" w:type="dxa"/>
          </w:tcPr>
          <w:p w14:paraId="72BB9440"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Na mesečnem računu bo izvajalec zaračunal tudi dejansko porabljene človek/ure storitev tehnične podpore na zahtevo naročnika v posameznem mesecu.</w:t>
            </w:r>
          </w:p>
        </w:tc>
      </w:tr>
      <w:tr w:rsidR="004619F3" w:rsidRPr="004619F3" w14:paraId="753C01B4" w14:textId="77777777" w:rsidTr="00323657">
        <w:tc>
          <w:tcPr>
            <w:tcW w:w="675" w:type="dxa"/>
          </w:tcPr>
          <w:p w14:paraId="4603F40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4.4</w:t>
            </w:r>
          </w:p>
        </w:tc>
        <w:tc>
          <w:tcPr>
            <w:tcW w:w="8969" w:type="dxa"/>
          </w:tcPr>
          <w:p w14:paraId="20B5B0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Obračunska enota za storitve tehnične podpore je človek/ura.</w:t>
            </w:r>
          </w:p>
        </w:tc>
      </w:tr>
      <w:tr w:rsidR="004619F3" w:rsidRPr="004619F3" w14:paraId="2D023ECA" w14:textId="77777777" w:rsidTr="00323657">
        <w:tc>
          <w:tcPr>
            <w:tcW w:w="675" w:type="dxa"/>
          </w:tcPr>
          <w:p w14:paraId="1A1A4463"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4.5</w:t>
            </w:r>
          </w:p>
        </w:tc>
        <w:tc>
          <w:tcPr>
            <w:tcW w:w="8969" w:type="dxa"/>
          </w:tcPr>
          <w:p w14:paraId="7CBE56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Vrednost obračunske enote človek/ura je enaka ne glede na to, ali se storitve opravijo v rednem delovnem času ali izven njega.</w:t>
            </w:r>
          </w:p>
        </w:tc>
      </w:tr>
      <w:tr w:rsidR="004619F3" w:rsidRPr="004619F3" w14:paraId="7621113D" w14:textId="77777777" w:rsidTr="00323657">
        <w:tc>
          <w:tcPr>
            <w:tcW w:w="675" w:type="dxa"/>
          </w:tcPr>
          <w:p w14:paraId="4A2F8B7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4.6</w:t>
            </w:r>
          </w:p>
        </w:tc>
        <w:tc>
          <w:tcPr>
            <w:tcW w:w="8969" w:type="dxa"/>
          </w:tcPr>
          <w:p w14:paraId="1D0579D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Naročnik bo storitve tehnične podpore na zahtevo porabljal v količini, ki jo bo dejansko potreboval. Dinamika koriščenja teh storitev se v času trajanja te pogodbe prilagaja dejanskim potrebam naročnika. Izraba ocenjene pogodbene količine človek/ur za naročnika ni obvezna, lahko pa je tudi višja, po nespremenjeni ceni.</w:t>
            </w:r>
          </w:p>
        </w:tc>
      </w:tr>
      <w:tr w:rsidR="004619F3" w:rsidRPr="004619F3" w14:paraId="728B5E6C" w14:textId="77777777" w:rsidTr="00323657">
        <w:tc>
          <w:tcPr>
            <w:tcW w:w="675" w:type="dxa"/>
          </w:tcPr>
          <w:p w14:paraId="6D9F37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4.7</w:t>
            </w:r>
          </w:p>
        </w:tc>
        <w:tc>
          <w:tcPr>
            <w:tcW w:w="8969" w:type="dxa"/>
          </w:tcPr>
          <w:p w14:paraId="1032BA4D" w14:textId="77777777" w:rsidR="004619F3" w:rsidRPr="004619F3" w:rsidRDefault="004619F3" w:rsidP="004619F3">
            <w:pPr>
              <w:widowControl w:val="0"/>
              <w:spacing w:after="0" w:line="240" w:lineRule="auto"/>
              <w:rPr>
                <w:sz w:val="19"/>
                <w:szCs w:val="19"/>
              </w:rPr>
            </w:pPr>
            <w:r w:rsidRPr="004619F3">
              <w:rPr>
                <w:sz w:val="19"/>
                <w:szCs w:val="19"/>
              </w:rPr>
              <w:t>Na mesečnem računu mora biti ločeno prikazana vrednost:</w:t>
            </w:r>
          </w:p>
          <w:p w14:paraId="0521DF0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mesečnega pavšala,</w:t>
            </w:r>
          </w:p>
          <w:p w14:paraId="7F76258C"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število porabljenih človek/ur za izvedene storitve tehnične podpore na zahtevo naročnika.</w:t>
            </w:r>
          </w:p>
        </w:tc>
      </w:tr>
      <w:tr w:rsidR="004619F3" w:rsidRPr="004619F3" w14:paraId="55D413F9" w14:textId="77777777" w:rsidTr="00323657">
        <w:tc>
          <w:tcPr>
            <w:tcW w:w="675" w:type="dxa"/>
          </w:tcPr>
          <w:p w14:paraId="67B24B1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4.8</w:t>
            </w:r>
          </w:p>
        </w:tc>
        <w:tc>
          <w:tcPr>
            <w:tcW w:w="8969" w:type="dxa"/>
          </w:tcPr>
          <w:p w14:paraId="3DF7CD48" w14:textId="77777777" w:rsidR="004619F3" w:rsidRPr="004619F3" w:rsidRDefault="004619F3" w:rsidP="004619F3">
            <w:pPr>
              <w:widowControl w:val="0"/>
              <w:spacing w:after="0" w:line="240" w:lineRule="auto"/>
              <w:ind w:left="0" w:firstLine="0"/>
              <w:rPr>
                <w:sz w:val="19"/>
                <w:szCs w:val="19"/>
              </w:rPr>
            </w:pPr>
            <w:r w:rsidRPr="004619F3">
              <w:rPr>
                <w:sz w:val="19"/>
                <w:szCs w:val="19"/>
              </w:rPr>
              <w:t>Vsakemu mesečnemu računu mora biti priloženo mesečno poročilo o:</w:t>
            </w:r>
          </w:p>
          <w:p w14:paraId="668B1CC5"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vseh izvedenih storitvah tehnične podpore na zahtevo naročnika,</w:t>
            </w:r>
          </w:p>
          <w:p w14:paraId="01DB94B3"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doseganju nivoja storitve, ki je določen v Dogovoru o ravni storitve (DRS) v Prilogi 2,</w:t>
            </w:r>
          </w:p>
          <w:p w14:paraId="5FE4566A" w14:textId="77777777" w:rsidR="004619F3" w:rsidRPr="004619F3" w:rsidRDefault="004619F3" w:rsidP="004619F3">
            <w:pPr>
              <w:widowControl w:val="0"/>
              <w:spacing w:after="120" w:line="240" w:lineRule="auto"/>
              <w:ind w:left="0" w:firstLine="0"/>
              <w:rPr>
                <w:sz w:val="19"/>
                <w:szCs w:val="19"/>
              </w:rPr>
            </w:pPr>
            <w:r w:rsidRPr="004619F3">
              <w:rPr>
                <w:sz w:val="19"/>
                <w:szCs w:val="19"/>
              </w:rPr>
              <w:t>ki mora biti dostopno v storitvenem centru izvajalca.</w:t>
            </w:r>
          </w:p>
        </w:tc>
      </w:tr>
      <w:tr w:rsidR="004619F3" w:rsidRPr="004619F3" w14:paraId="48A5C91E" w14:textId="77777777" w:rsidTr="00323657">
        <w:tc>
          <w:tcPr>
            <w:tcW w:w="675" w:type="dxa"/>
          </w:tcPr>
          <w:p w14:paraId="440F24C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4.9</w:t>
            </w:r>
          </w:p>
        </w:tc>
        <w:tc>
          <w:tcPr>
            <w:tcW w:w="8969" w:type="dxa"/>
          </w:tcPr>
          <w:p w14:paraId="1402C0A9" w14:textId="77777777" w:rsidR="004619F3" w:rsidRPr="004619F3" w:rsidRDefault="004619F3" w:rsidP="004619F3">
            <w:pPr>
              <w:widowControl w:val="0"/>
              <w:spacing w:after="120" w:line="240" w:lineRule="auto"/>
              <w:rPr>
                <w:rFonts w:eastAsia="Times New Roman"/>
                <w:sz w:val="19"/>
                <w:szCs w:val="19"/>
              </w:rPr>
            </w:pPr>
            <w:r w:rsidRPr="004619F3">
              <w:rPr>
                <w:rFonts w:eastAsia="Times New Roman"/>
                <w:sz w:val="19"/>
                <w:szCs w:val="19"/>
              </w:rPr>
              <w:t>Vsak prejeti račun, priloženo poročilo o opravljenih storitvah tehnične podpore na zahtevo naročnika in doseganju nivoja storitve potrdi pooblaščeni predstavnik naročnika (skrbnik pogodbe). Naročnik bo poravnal oziroma plačal le tako potrjene račune.</w:t>
            </w:r>
          </w:p>
        </w:tc>
      </w:tr>
      <w:tr w:rsidR="004619F3" w:rsidRPr="004619F3" w14:paraId="0586BC0B" w14:textId="77777777" w:rsidTr="00323657">
        <w:tc>
          <w:tcPr>
            <w:tcW w:w="675" w:type="dxa"/>
          </w:tcPr>
          <w:p w14:paraId="1B2166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4.10</w:t>
            </w:r>
          </w:p>
        </w:tc>
        <w:tc>
          <w:tcPr>
            <w:tcW w:w="8969" w:type="dxa"/>
          </w:tcPr>
          <w:p w14:paraId="6B71BDAE"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Ravno tako sta pooblaščeni predstavnik naročnika (skrbnik pogodbe) skupaj s predstavnikom izvajalca (skrbnikom pogodbe) zadolžena za spremljanje in evidenco porabe ocenjene pogodbene količine človek/ur za izvedbo storitev tehnične podpore na zahtevo naročnika.</w:t>
            </w:r>
          </w:p>
        </w:tc>
      </w:tr>
      <w:tr w:rsidR="004619F3" w:rsidRPr="004619F3" w14:paraId="100057AB" w14:textId="77777777" w:rsidTr="00323657">
        <w:tc>
          <w:tcPr>
            <w:tcW w:w="675" w:type="dxa"/>
          </w:tcPr>
          <w:p w14:paraId="1CE8A0F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4.11</w:t>
            </w:r>
          </w:p>
        </w:tc>
        <w:tc>
          <w:tcPr>
            <w:tcW w:w="8969" w:type="dxa"/>
          </w:tcPr>
          <w:p w14:paraId="23746C64" w14:textId="77777777" w:rsidR="004619F3" w:rsidRPr="004619F3" w:rsidRDefault="004619F3" w:rsidP="004619F3">
            <w:pPr>
              <w:widowControl w:val="0"/>
              <w:spacing w:after="0" w:line="240" w:lineRule="auto"/>
              <w:rPr>
                <w:sz w:val="19"/>
                <w:szCs w:val="19"/>
              </w:rPr>
            </w:pPr>
            <w:r w:rsidRPr="004619F3">
              <w:rPr>
                <w:sz w:val="19"/>
                <w:szCs w:val="19"/>
              </w:rPr>
              <w:t>Naročnik bo obrazloženo zavrnil:</w:t>
            </w:r>
          </w:p>
          <w:p w14:paraId="446EFC70"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nepravilni račun, in/ali</w:t>
            </w:r>
          </w:p>
          <w:p w14:paraId="70D732CB"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opravljenih storitvah tehnične podpore na zahtevo naročnika,</w:t>
            </w:r>
          </w:p>
          <w:p w14:paraId="0AC49B59"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doseganju nivoja storitve,</w:t>
            </w:r>
          </w:p>
          <w:p w14:paraId="338853B7" w14:textId="77777777" w:rsidR="004619F3" w:rsidRPr="004619F3" w:rsidRDefault="004619F3" w:rsidP="004619F3">
            <w:pPr>
              <w:widowControl w:val="0"/>
              <w:spacing w:after="120" w:line="240" w:lineRule="auto"/>
              <w:ind w:left="22" w:hanging="11"/>
              <w:rPr>
                <w:sz w:val="19"/>
                <w:szCs w:val="19"/>
              </w:rPr>
            </w:pPr>
            <w:r w:rsidRPr="004619F3">
              <w:rPr>
                <w:sz w:val="19"/>
                <w:szCs w:val="19"/>
              </w:rPr>
              <w:t>v roku pet (5) delovnih dni po prejemu računa in poročila, izvajalec pa mora v tem primeru izstaviti nov, pravilni račun in/ali novo, pravilno poročilo o opravljenih storitvah tehnične podpore na zahtevo naročnika in doseženem nivoju storitve v roku pet (5) delovnih dni od zavrnitve, s pravilnim prikazom in obračunom opravljenih del ali storitev oziroma odpravljenimi drugimi nepravilnostmi.</w:t>
            </w:r>
          </w:p>
        </w:tc>
      </w:tr>
      <w:tr w:rsidR="004619F3" w:rsidRPr="004619F3" w14:paraId="6253D9F5" w14:textId="77777777" w:rsidTr="00323657">
        <w:tc>
          <w:tcPr>
            <w:tcW w:w="675" w:type="dxa"/>
          </w:tcPr>
          <w:p w14:paraId="782FF9D5"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4.12</w:t>
            </w:r>
          </w:p>
        </w:tc>
        <w:tc>
          <w:tcPr>
            <w:tcW w:w="8969" w:type="dxa"/>
          </w:tcPr>
          <w:p w14:paraId="639061DA" w14:textId="77777777" w:rsidR="004619F3" w:rsidRPr="004619F3" w:rsidRDefault="004619F3" w:rsidP="004619F3">
            <w:pPr>
              <w:widowControl w:val="0"/>
              <w:spacing w:after="0" w:line="240" w:lineRule="auto"/>
              <w:rPr>
                <w:sz w:val="19"/>
                <w:szCs w:val="19"/>
              </w:rPr>
            </w:pPr>
            <w:r w:rsidRPr="004619F3">
              <w:rPr>
                <w:sz w:val="19"/>
                <w:szCs w:val="19"/>
              </w:rPr>
              <w:t>V vsakem primeru bo naročnik zavrnil račun in poročilo o opravljenih storitvah tehnične podpore na zahtevo naročnika, če:</w:t>
            </w:r>
          </w:p>
          <w:p w14:paraId="3506E39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bodo v njih ločeno prikazani in zaračunani čas in potni stroški za prihod in odhod strokovnjakov izvajalca na lokacijo naročnika,</w:t>
            </w:r>
          </w:p>
          <w:p w14:paraId="64566B00"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bo izvajalec za izvedbo konkretnih storitev angažiral (in zaračunal) preveliko število svojih strokovnjakov (nizek nivo efektivnega dela v porabljenem času).</w:t>
            </w:r>
          </w:p>
        </w:tc>
      </w:tr>
      <w:tr w:rsidR="004619F3" w:rsidRPr="004619F3" w14:paraId="492F496C" w14:textId="77777777" w:rsidTr="00323657">
        <w:tc>
          <w:tcPr>
            <w:tcW w:w="675" w:type="dxa"/>
          </w:tcPr>
          <w:p w14:paraId="45DD689E"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4.13</w:t>
            </w:r>
          </w:p>
        </w:tc>
        <w:tc>
          <w:tcPr>
            <w:tcW w:w="8969" w:type="dxa"/>
          </w:tcPr>
          <w:p w14:paraId="5A033C5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Cs/>
                <w:sz w:val="19"/>
                <w:szCs w:val="19"/>
              </w:rPr>
              <w:t>Naročnik se obvezuje, da bo svojo obveznost do izvajalca oziroma znesek računa poravnaval s plačilnim nalogom v trideset (</w:t>
            </w:r>
            <w:r w:rsidRPr="004619F3">
              <w:rPr>
                <w:rFonts w:eastAsia="Times New Roman"/>
                <w:sz w:val="19"/>
                <w:szCs w:val="19"/>
              </w:rPr>
              <w:t>30) dneh od dneva prejema računa</w:t>
            </w:r>
            <w:r w:rsidRPr="004619F3">
              <w:rPr>
                <w:rFonts w:eastAsia="Times New Roman"/>
                <w:bCs/>
                <w:sz w:val="19"/>
                <w:szCs w:val="19"/>
              </w:rPr>
              <w:t xml:space="preserve"> na</w:t>
            </w:r>
          </w:p>
        </w:tc>
      </w:tr>
    </w:tbl>
    <w:p w14:paraId="36209052" w14:textId="77777777" w:rsidR="004619F3" w:rsidRPr="004619F3" w:rsidRDefault="004619F3" w:rsidP="004619F3">
      <w:pPr>
        <w:spacing w:after="0" w:line="240" w:lineRule="auto"/>
        <w:ind w:left="0" w:firstLine="0"/>
        <w:rPr>
          <w:rFonts w:eastAsia="Times New Roman"/>
          <w:noProof/>
          <w:sz w:val="16"/>
          <w:szCs w:val="16"/>
        </w:rPr>
      </w:pPr>
    </w:p>
    <w:tbl>
      <w:tblPr>
        <w:tblStyle w:val="Tabelamrea128"/>
        <w:tblW w:w="0" w:type="auto"/>
        <w:tblInd w:w="817" w:type="dxa"/>
        <w:tblLook w:val="04A0" w:firstRow="1" w:lastRow="0" w:firstColumn="1" w:lastColumn="0" w:noHBand="0" w:noVBand="1"/>
      </w:tblPr>
      <w:tblGrid>
        <w:gridCol w:w="1843"/>
        <w:gridCol w:w="3402"/>
      </w:tblGrid>
      <w:tr w:rsidR="004619F3" w:rsidRPr="004619F3" w14:paraId="3469400E" w14:textId="77777777" w:rsidTr="00323657">
        <w:trPr>
          <w:trHeight w:val="284"/>
        </w:trPr>
        <w:tc>
          <w:tcPr>
            <w:tcW w:w="1843" w:type="dxa"/>
            <w:vAlign w:val="bottom"/>
          </w:tcPr>
          <w:p w14:paraId="1A4D7CB2"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TRR izvajalca št.</w:t>
            </w:r>
          </w:p>
        </w:tc>
        <w:tc>
          <w:tcPr>
            <w:tcW w:w="3402" w:type="dxa"/>
            <w:shd w:val="clear" w:color="auto" w:fill="D9D9D9"/>
            <w:vAlign w:val="bottom"/>
          </w:tcPr>
          <w:p w14:paraId="29B58983"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48BDDCBC" w14:textId="77777777" w:rsidTr="00323657">
        <w:trPr>
          <w:trHeight w:val="284"/>
        </w:trPr>
        <w:tc>
          <w:tcPr>
            <w:tcW w:w="1843" w:type="dxa"/>
            <w:vAlign w:val="bottom"/>
          </w:tcPr>
          <w:p w14:paraId="44CB2E4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odprt pri banki</w:t>
            </w:r>
          </w:p>
        </w:tc>
        <w:tc>
          <w:tcPr>
            <w:tcW w:w="3402" w:type="dxa"/>
            <w:shd w:val="clear" w:color="auto" w:fill="D9D9D9"/>
            <w:vAlign w:val="bottom"/>
          </w:tcPr>
          <w:p w14:paraId="41BB47CA" w14:textId="77777777" w:rsidR="004619F3" w:rsidRPr="004619F3" w:rsidRDefault="004619F3" w:rsidP="004619F3">
            <w:pPr>
              <w:spacing w:before="40" w:after="40" w:line="240" w:lineRule="auto"/>
              <w:ind w:left="0" w:firstLine="0"/>
              <w:rPr>
                <w:rFonts w:eastAsia="Times New Roman"/>
                <w:noProof/>
                <w:sz w:val="19"/>
                <w:szCs w:val="19"/>
              </w:rPr>
            </w:pPr>
          </w:p>
        </w:tc>
      </w:tr>
    </w:tbl>
    <w:p w14:paraId="36C9F5A9" w14:textId="77777777" w:rsidR="004619F3" w:rsidRPr="004619F3" w:rsidRDefault="004619F3" w:rsidP="004619F3">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F2607CF" w14:textId="77777777" w:rsidTr="00323657">
        <w:trPr>
          <w:trHeight w:val="125"/>
        </w:trPr>
        <w:tc>
          <w:tcPr>
            <w:tcW w:w="675" w:type="dxa"/>
          </w:tcPr>
          <w:p w14:paraId="7CE2144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4.14</w:t>
            </w:r>
          </w:p>
        </w:tc>
        <w:tc>
          <w:tcPr>
            <w:tcW w:w="8969" w:type="dxa"/>
          </w:tcPr>
          <w:p w14:paraId="0831F238"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Obvezni podatek v računu je sklic na to pogodbo in številka nabavnega naročila, kreiranega v informacijskem sistemu SAP, ki jo bo naročnik izvajalcu sporočil po sklenitvi te pogodbe.</w:t>
            </w:r>
          </w:p>
        </w:tc>
      </w:tr>
      <w:tr w:rsidR="004619F3" w:rsidRPr="004619F3" w14:paraId="634C24BD" w14:textId="77777777" w:rsidTr="00323657">
        <w:trPr>
          <w:trHeight w:val="125"/>
        </w:trPr>
        <w:tc>
          <w:tcPr>
            <w:tcW w:w="675" w:type="dxa"/>
          </w:tcPr>
          <w:p w14:paraId="71069C9D"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4.15</w:t>
            </w:r>
          </w:p>
        </w:tc>
        <w:tc>
          <w:tcPr>
            <w:tcW w:w="8969" w:type="dxa"/>
          </w:tcPr>
          <w:p w14:paraId="25B31C2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Za nepravočasno poravnavo obveznosti po tej pogodbi je naročnik dolžan plačati zakonite zamudne obresti, ki veljajo v času plačilne zamude.</w:t>
            </w:r>
          </w:p>
        </w:tc>
      </w:tr>
      <w:tr w:rsidR="004619F3" w:rsidRPr="004619F3" w14:paraId="4927E120" w14:textId="77777777" w:rsidTr="00323657">
        <w:trPr>
          <w:trHeight w:val="125"/>
        </w:trPr>
        <w:tc>
          <w:tcPr>
            <w:tcW w:w="675" w:type="dxa"/>
          </w:tcPr>
          <w:p w14:paraId="7B2A4A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4.16</w:t>
            </w:r>
          </w:p>
        </w:tc>
        <w:tc>
          <w:tcPr>
            <w:tcW w:w="8969" w:type="dxa"/>
          </w:tcPr>
          <w:p w14:paraId="2071CF3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tc>
      </w:tr>
      <w:tr w:rsidR="004619F3" w:rsidRPr="004619F3" w14:paraId="51783873" w14:textId="77777777" w:rsidTr="00323657">
        <w:tc>
          <w:tcPr>
            <w:tcW w:w="675" w:type="dxa"/>
            <w:shd w:val="clear" w:color="auto" w:fill="D9D9D9"/>
          </w:tcPr>
          <w:p w14:paraId="19F4688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5.</w:t>
            </w:r>
          </w:p>
        </w:tc>
        <w:tc>
          <w:tcPr>
            <w:tcW w:w="8969" w:type="dxa"/>
            <w:shd w:val="clear" w:color="auto" w:fill="D9D9D9"/>
          </w:tcPr>
          <w:p w14:paraId="505B166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Rok za izvedbo pogodbenih dobav, del in storitev</w:t>
            </w:r>
          </w:p>
        </w:tc>
      </w:tr>
      <w:tr w:rsidR="004619F3" w:rsidRPr="004619F3" w14:paraId="6927AC98" w14:textId="77777777" w:rsidTr="00323657">
        <w:tc>
          <w:tcPr>
            <w:tcW w:w="675" w:type="dxa"/>
          </w:tcPr>
          <w:p w14:paraId="0C1A805A"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5.1</w:t>
            </w:r>
          </w:p>
        </w:tc>
        <w:tc>
          <w:tcPr>
            <w:tcW w:w="8969" w:type="dxa"/>
          </w:tcPr>
          <w:p w14:paraId="6FBAB7BC" w14:textId="75C7E5C5"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Pogodba za implementacijo in izvajanje upravljanih kibernetsko-varnostnih storitev nadzornega centra (SOC) se sklene za obdobje do izteka šestintridesetega (36.) meseca od dneva obojestranskega podpisa pogodbe</w:t>
            </w:r>
            <w:r w:rsidR="00801BCB">
              <w:rPr>
                <w:rFonts w:eastAsia="Times New Roman"/>
                <w:sz w:val="19"/>
                <w:szCs w:val="19"/>
              </w:rPr>
              <w:t>.</w:t>
            </w:r>
          </w:p>
        </w:tc>
      </w:tr>
      <w:tr w:rsidR="004619F3" w:rsidRPr="004619F3" w14:paraId="3BDB38C8" w14:textId="77777777" w:rsidTr="00323657">
        <w:tc>
          <w:tcPr>
            <w:tcW w:w="675" w:type="dxa"/>
          </w:tcPr>
          <w:p w14:paraId="3215227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5.2</w:t>
            </w:r>
          </w:p>
        </w:tc>
        <w:tc>
          <w:tcPr>
            <w:tcW w:w="8969" w:type="dxa"/>
          </w:tcPr>
          <w:p w14:paraId="6FD790CF"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Vzpostavitev sistema SOC, ki se zaključi s prehodom sistema v poskusno obratovanje v produkciji, znaša največ do izteka drugega (2.) meseca od dneva obojestranskega podpisa pogodbe.</w:t>
            </w:r>
          </w:p>
        </w:tc>
      </w:tr>
      <w:tr w:rsidR="004619F3" w:rsidRPr="004619F3" w14:paraId="167A1B0C" w14:textId="77777777" w:rsidTr="00323657">
        <w:tc>
          <w:tcPr>
            <w:tcW w:w="675" w:type="dxa"/>
          </w:tcPr>
          <w:p w14:paraId="641E1391"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5.3</w:t>
            </w:r>
          </w:p>
        </w:tc>
        <w:tc>
          <w:tcPr>
            <w:tcW w:w="8969" w:type="dxa"/>
          </w:tcPr>
          <w:p w14:paraId="70E18361"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tc>
      </w:tr>
      <w:tr w:rsidR="004619F3" w:rsidRPr="004619F3" w14:paraId="39DB0119" w14:textId="77777777" w:rsidTr="00323657">
        <w:tc>
          <w:tcPr>
            <w:tcW w:w="675" w:type="dxa"/>
          </w:tcPr>
          <w:p w14:paraId="656C6A1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5.4</w:t>
            </w:r>
          </w:p>
        </w:tc>
        <w:tc>
          <w:tcPr>
            <w:tcW w:w="8969" w:type="dxa"/>
          </w:tcPr>
          <w:p w14:paraId="0B2F8A58"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tc>
      </w:tr>
      <w:tr w:rsidR="004619F3" w:rsidRPr="004619F3" w14:paraId="29613B11" w14:textId="77777777" w:rsidTr="00323657">
        <w:tc>
          <w:tcPr>
            <w:tcW w:w="675" w:type="dxa"/>
            <w:shd w:val="clear" w:color="auto" w:fill="D9D9D9"/>
          </w:tcPr>
          <w:p w14:paraId="21C5FF9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6.</w:t>
            </w:r>
          </w:p>
        </w:tc>
        <w:tc>
          <w:tcPr>
            <w:tcW w:w="8969" w:type="dxa"/>
            <w:shd w:val="clear" w:color="auto" w:fill="D9D9D9"/>
          </w:tcPr>
          <w:p w14:paraId="43EAFFB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Lokacija izvedbe</w:t>
            </w:r>
          </w:p>
        </w:tc>
      </w:tr>
      <w:tr w:rsidR="004619F3" w:rsidRPr="004619F3" w14:paraId="0CE559C5" w14:textId="77777777" w:rsidTr="00323657">
        <w:tc>
          <w:tcPr>
            <w:tcW w:w="675" w:type="dxa"/>
          </w:tcPr>
          <w:p w14:paraId="1223D35F"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6.1</w:t>
            </w:r>
          </w:p>
        </w:tc>
        <w:tc>
          <w:tcPr>
            <w:tcW w:w="8969" w:type="dxa"/>
          </w:tcPr>
          <w:p w14:paraId="03708EF9"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Dela in storitve po tej pogodbi se bodo izvajala na lokaciji:</w:t>
            </w:r>
          </w:p>
          <w:p w14:paraId="1029A76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naročnika,</w:t>
            </w:r>
          </w:p>
          <w:p w14:paraId="2908A038"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izvajalca,</w:t>
            </w:r>
          </w:p>
          <w:p w14:paraId="4AF750D8" w14:textId="77777777" w:rsidR="004619F3" w:rsidRPr="004619F3" w:rsidRDefault="004619F3" w:rsidP="004619F3">
            <w:pPr>
              <w:widowControl w:val="0"/>
              <w:numPr>
                <w:ilvl w:val="0"/>
                <w:numId w:val="11"/>
              </w:numPr>
              <w:spacing w:after="120" w:line="240" w:lineRule="auto"/>
              <w:ind w:left="714" w:hanging="357"/>
              <w:rPr>
                <w:rFonts w:eastAsia="Times New Roman"/>
                <w:sz w:val="19"/>
                <w:szCs w:val="19"/>
              </w:rPr>
            </w:pPr>
            <w:r w:rsidRPr="004619F3">
              <w:rPr>
                <w:rFonts w:eastAsia="Times New Roman"/>
                <w:sz w:val="19"/>
                <w:szCs w:val="19"/>
              </w:rPr>
              <w:t>na daljavo.</w:t>
            </w:r>
          </w:p>
        </w:tc>
      </w:tr>
      <w:tr w:rsidR="004619F3" w:rsidRPr="004619F3" w14:paraId="04B75C64" w14:textId="77777777" w:rsidTr="00323657">
        <w:tc>
          <w:tcPr>
            <w:tcW w:w="675" w:type="dxa"/>
            <w:shd w:val="clear" w:color="auto" w:fill="D9D9D9"/>
          </w:tcPr>
          <w:p w14:paraId="55B1923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7.</w:t>
            </w:r>
          </w:p>
        </w:tc>
        <w:tc>
          <w:tcPr>
            <w:tcW w:w="8969" w:type="dxa"/>
            <w:shd w:val="clear" w:color="auto" w:fill="D9D9D9"/>
          </w:tcPr>
          <w:p w14:paraId="1844066E"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Dokumentacija</w:t>
            </w:r>
          </w:p>
        </w:tc>
      </w:tr>
      <w:tr w:rsidR="004619F3" w:rsidRPr="004619F3" w14:paraId="43E52BF3" w14:textId="77777777" w:rsidTr="00323657">
        <w:tc>
          <w:tcPr>
            <w:tcW w:w="675" w:type="dxa"/>
          </w:tcPr>
          <w:p w14:paraId="0960252C"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7.1</w:t>
            </w:r>
          </w:p>
        </w:tc>
        <w:tc>
          <w:tcPr>
            <w:tcW w:w="8969" w:type="dxa"/>
          </w:tcPr>
          <w:p w14:paraId="487ECF58"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za naročnika izdela in mu v trajno last predloži kompletno dokumentacijo, ki je in na način kot je zahtevana v tej pogodbi in Prilogi 2 te pogodbe.</w:t>
            </w:r>
          </w:p>
        </w:tc>
      </w:tr>
      <w:tr w:rsidR="004619F3" w:rsidRPr="004619F3" w14:paraId="2DB3A606" w14:textId="77777777" w:rsidTr="00323657">
        <w:tc>
          <w:tcPr>
            <w:tcW w:w="675" w:type="dxa"/>
          </w:tcPr>
          <w:p w14:paraId="49D3DF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7.2</w:t>
            </w:r>
          </w:p>
        </w:tc>
        <w:tc>
          <w:tcPr>
            <w:tcW w:w="8969" w:type="dxa"/>
          </w:tcPr>
          <w:p w14:paraId="60440D0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Vsa dokumentacija, povezana z izvedbo storitev po tej pogodbi mora biti vodena in izdelana v slovenskem jeziku.</w:t>
            </w:r>
          </w:p>
        </w:tc>
      </w:tr>
      <w:tr w:rsidR="004619F3" w:rsidRPr="004619F3" w14:paraId="6CEC45B5" w14:textId="77777777" w:rsidTr="00323657">
        <w:tc>
          <w:tcPr>
            <w:tcW w:w="675" w:type="dxa"/>
          </w:tcPr>
          <w:p w14:paraId="5FF4F2AB"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7.3</w:t>
            </w:r>
          </w:p>
        </w:tc>
        <w:tc>
          <w:tcPr>
            <w:tcW w:w="8969" w:type="dxa"/>
          </w:tcPr>
          <w:p w14:paraId="530E76B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Vsi originali in morebitne kopije se izdelajo zgolj za potrebe naročnika, so last naročnika in jih brez njegovega soglasja ni dovoljeno uporabiti za ali odstopiti tretji osebi (vključno revidentom oz. konzultantom). Izvajalec prav tako ne sme uporabiti naročnikove dokumentacije v druge namene.</w:t>
            </w:r>
          </w:p>
        </w:tc>
      </w:tr>
      <w:tr w:rsidR="004619F3" w:rsidRPr="004619F3" w14:paraId="3C2116A7" w14:textId="77777777" w:rsidTr="00323657">
        <w:tc>
          <w:tcPr>
            <w:tcW w:w="675" w:type="dxa"/>
            <w:shd w:val="clear" w:color="auto" w:fill="D9D9D9"/>
          </w:tcPr>
          <w:p w14:paraId="3F3B0FB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8.</w:t>
            </w:r>
          </w:p>
        </w:tc>
        <w:tc>
          <w:tcPr>
            <w:tcW w:w="8969" w:type="dxa"/>
            <w:shd w:val="clear" w:color="auto" w:fill="D9D9D9"/>
          </w:tcPr>
          <w:p w14:paraId="57D5B22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naročnika</w:t>
            </w:r>
          </w:p>
        </w:tc>
      </w:tr>
      <w:tr w:rsidR="004619F3" w:rsidRPr="004619F3" w14:paraId="4FE700BB" w14:textId="77777777" w:rsidTr="00323657">
        <w:tc>
          <w:tcPr>
            <w:tcW w:w="675" w:type="dxa"/>
          </w:tcPr>
          <w:p w14:paraId="5C6EE83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8.1</w:t>
            </w:r>
          </w:p>
        </w:tc>
        <w:tc>
          <w:tcPr>
            <w:tcW w:w="8969" w:type="dxa"/>
          </w:tcPr>
          <w:p w14:paraId="25D0A217"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Naročnik se obvezuje, da bo v roku pet (5) delovnih dni od dneva obojestranskega podpisa te pogodbe sklical in izvedel uvodni sestanek.</w:t>
            </w:r>
          </w:p>
        </w:tc>
      </w:tr>
      <w:tr w:rsidR="004619F3" w:rsidRPr="004619F3" w14:paraId="5DB16544" w14:textId="77777777" w:rsidTr="00323657">
        <w:tc>
          <w:tcPr>
            <w:tcW w:w="675" w:type="dxa"/>
          </w:tcPr>
          <w:p w14:paraId="6C13DE7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8.2</w:t>
            </w:r>
          </w:p>
        </w:tc>
        <w:tc>
          <w:tcPr>
            <w:tcW w:w="8969" w:type="dxa"/>
          </w:tcPr>
          <w:p w14:paraId="514BA2C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izvajalcu posredoval vse informacije, ki jih izvajalec potrebuje za izvedbo del in storitev po tej pogodbi ter v okviru svojih znanj in zmožnosti sodeloval pri izvedbi pogodbenih del in storitev, vključno s politiko varovanja informacij Slovenskih železnic</w:t>
            </w:r>
          </w:p>
        </w:tc>
      </w:tr>
      <w:tr w:rsidR="004619F3" w:rsidRPr="004619F3" w14:paraId="172D662E" w14:textId="77777777" w:rsidTr="00323657">
        <w:tc>
          <w:tcPr>
            <w:tcW w:w="675" w:type="dxa"/>
          </w:tcPr>
          <w:p w14:paraId="7986D6E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8.3</w:t>
            </w:r>
          </w:p>
        </w:tc>
        <w:tc>
          <w:tcPr>
            <w:tcW w:w="8969" w:type="dxa"/>
          </w:tcPr>
          <w:p w14:paraId="44EEC5F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izvajalca tekoče obveščal o vseh spremembah in novo nastalih situacijah, ki bi lahko vplivale na potek in obseg predmeta pogodbe,</w:t>
            </w:r>
          </w:p>
        </w:tc>
      </w:tr>
      <w:tr w:rsidR="004619F3" w:rsidRPr="004619F3" w14:paraId="51655DBE" w14:textId="77777777" w:rsidTr="00323657">
        <w:tc>
          <w:tcPr>
            <w:tcW w:w="675" w:type="dxa"/>
          </w:tcPr>
          <w:p w14:paraId="43B5B732"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8.4</w:t>
            </w:r>
          </w:p>
        </w:tc>
        <w:tc>
          <w:tcPr>
            <w:tcW w:w="8969" w:type="dxa"/>
          </w:tcPr>
          <w:p w14:paraId="2D41D3C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zagotovil finančna sredstva, potrebna za plačilo dobav, del in storitev, ki so predmet te pogodbe.</w:t>
            </w:r>
          </w:p>
        </w:tc>
      </w:tr>
      <w:tr w:rsidR="004619F3" w:rsidRPr="004619F3" w14:paraId="49DF6334" w14:textId="77777777" w:rsidTr="00323657">
        <w:tc>
          <w:tcPr>
            <w:tcW w:w="675" w:type="dxa"/>
            <w:shd w:val="clear" w:color="auto" w:fill="D9D9D9"/>
          </w:tcPr>
          <w:p w14:paraId="38CA189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9.</w:t>
            </w:r>
          </w:p>
        </w:tc>
        <w:tc>
          <w:tcPr>
            <w:tcW w:w="8969" w:type="dxa"/>
            <w:shd w:val="clear" w:color="auto" w:fill="D9D9D9"/>
          </w:tcPr>
          <w:p w14:paraId="3C1D44A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izvajalca</w:t>
            </w:r>
          </w:p>
        </w:tc>
      </w:tr>
      <w:tr w:rsidR="004619F3" w:rsidRPr="004619F3" w14:paraId="78908CB7" w14:textId="77777777" w:rsidTr="00323657">
        <w:tc>
          <w:tcPr>
            <w:tcW w:w="675" w:type="dxa"/>
          </w:tcPr>
          <w:p w14:paraId="19EDA5F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9.1</w:t>
            </w:r>
          </w:p>
        </w:tc>
        <w:tc>
          <w:tcPr>
            <w:tcW w:w="8969" w:type="dxa"/>
          </w:tcPr>
          <w:p w14:paraId="4D05F4E3"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se obvezuje, da bo pogodbene dela in storitve opravljal strokovno pravilno, vestno, kakovostno, pravočasno, v skladu s slovenskimi zakoni, standardi in tehničnimi predpisi.</w:t>
            </w:r>
          </w:p>
        </w:tc>
      </w:tr>
      <w:tr w:rsidR="004619F3" w:rsidRPr="004619F3" w14:paraId="6F89232D" w14:textId="77777777" w:rsidTr="00323657">
        <w:tc>
          <w:tcPr>
            <w:tcW w:w="675" w:type="dxa"/>
          </w:tcPr>
          <w:p w14:paraId="5C734A0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9.2</w:t>
            </w:r>
          </w:p>
        </w:tc>
        <w:tc>
          <w:tcPr>
            <w:tcW w:w="8969" w:type="dxa"/>
          </w:tcPr>
          <w:p w14:paraId="4DEBF0F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 izvajanju pogodbeni storitev v celoti in dosledno upošteval politiko varovanja informacij naročnika, s katero se bo seznanil na uvodnem sestanku in kasneje v času trajanja te pogodbe.</w:t>
            </w:r>
          </w:p>
        </w:tc>
      </w:tr>
      <w:tr w:rsidR="004619F3" w:rsidRPr="004619F3" w14:paraId="113D2EA6" w14:textId="77777777" w:rsidTr="00323657">
        <w:tc>
          <w:tcPr>
            <w:tcW w:w="675" w:type="dxa"/>
          </w:tcPr>
          <w:p w14:paraId="7B176C8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9.3</w:t>
            </w:r>
          </w:p>
        </w:tc>
        <w:tc>
          <w:tcPr>
            <w:tcW w:w="8969" w:type="dxa"/>
          </w:tcPr>
          <w:p w14:paraId="4CAC837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naročnika sproti obveščal o vsem, kar bi lahko vplivalo na izvajanje pogodbe.</w:t>
            </w:r>
          </w:p>
        </w:tc>
      </w:tr>
      <w:tr w:rsidR="004619F3" w:rsidRPr="004619F3" w14:paraId="593B1F6A" w14:textId="77777777" w:rsidTr="00323657">
        <w:tc>
          <w:tcPr>
            <w:tcW w:w="675" w:type="dxa"/>
          </w:tcPr>
          <w:p w14:paraId="733360C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9.4</w:t>
            </w:r>
          </w:p>
        </w:tc>
        <w:tc>
          <w:tcPr>
            <w:tcW w:w="8969" w:type="dxa"/>
          </w:tcPr>
          <w:p w14:paraId="1514C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za vsako predlagano spremembo pri izvajanju del in storitev, za katero meni, da je utemeljena, pridobil pisno soglasje naročnika.</w:t>
            </w:r>
          </w:p>
        </w:tc>
      </w:tr>
      <w:tr w:rsidR="004619F3" w:rsidRPr="004619F3" w14:paraId="71E4AFA3" w14:textId="77777777" w:rsidTr="00323657">
        <w:tc>
          <w:tcPr>
            <w:tcW w:w="675" w:type="dxa"/>
          </w:tcPr>
          <w:p w14:paraId="4C30FAA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9.5</w:t>
            </w:r>
          </w:p>
        </w:tc>
        <w:tc>
          <w:tcPr>
            <w:tcW w:w="8969" w:type="dxa"/>
          </w:tcPr>
          <w:p w14:paraId="0E0BB32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 xml:space="preserve">Izvajalec se obvezuje, da bodo vsi kadri, navedeni v Prilogi 3, obvezno in vse čas sodelovali pri izvedbi pogodbenih storitev (ustrezno število kadrov za posamezno nalogo, vsi na razpolago). V kolikor se v času trajanja te pogodbe spremeni oseba, ki ima zahtevano stopnjo usposobljenosti, z drugo osebo z zahtevano stopnjo usposobljenosti, mora o tem izvajalec naročnika pisno obvestiti v roku pet (5) </w:t>
            </w:r>
            <w:r w:rsidRPr="004619F3">
              <w:rPr>
                <w:rFonts w:eastAsia="Times New Roman"/>
                <w:sz w:val="19"/>
                <w:szCs w:val="19"/>
              </w:rPr>
              <w:lastRenderedPageBreak/>
              <w:t>delovnih dni in od naročnika pridobiti soglasje.</w:t>
            </w:r>
          </w:p>
        </w:tc>
      </w:tr>
      <w:tr w:rsidR="004619F3" w:rsidRPr="004619F3" w14:paraId="38941F3D" w14:textId="77777777" w:rsidTr="00323657">
        <w:tc>
          <w:tcPr>
            <w:tcW w:w="675" w:type="dxa"/>
          </w:tcPr>
          <w:p w14:paraId="6D33039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lastRenderedPageBreak/>
              <w:t>9.6</w:t>
            </w:r>
          </w:p>
        </w:tc>
        <w:tc>
          <w:tcPr>
            <w:tcW w:w="8969" w:type="dxa"/>
          </w:tcPr>
          <w:p w14:paraId="591C952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vsa dela in storitve po tej pogodbi izvajali izključno strokovnjaki, navedeni v Prilogi 3. Naročnik ne bo potrdil in ne plačal del in storitev, ki bi jih izvajali katerikoli drugi posamezniki.</w:t>
            </w:r>
          </w:p>
        </w:tc>
      </w:tr>
      <w:tr w:rsidR="004619F3" w:rsidRPr="004619F3" w14:paraId="48500DB5" w14:textId="77777777" w:rsidTr="00323657">
        <w:tc>
          <w:tcPr>
            <w:tcW w:w="675" w:type="dxa"/>
          </w:tcPr>
          <w:p w14:paraId="257F47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9.7</w:t>
            </w:r>
          </w:p>
        </w:tc>
        <w:tc>
          <w:tcPr>
            <w:tcW w:w="8969" w:type="dxa"/>
          </w:tcPr>
          <w:p w14:paraId="1EF8C2A6"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vsi strokovnjaki, navedeni v Prilogi 3, aktivno znali slovenski jezik na vseh treh ravneh sporazumevanja (slušno, govorno in pisno razumevanje) na stopnji B2 glede na Skupni evropski referenčni okvir za jezike (CEFR). V kolikor navedeni strokovnjaki ne znajo aktivno slovenskega jezika, mora izvajalec na svoje stroške zagotoviti uradnega tolmača z znanjem slovenskega jezika in slovenskega tehničnega izrazoslovja. V slednjem primeru mora imeti tudi tolmač v času izvajanja pogodbe veljavno dovoljenje za dostop do tajnih podatkov enake stopnje tajnosti, kot je zahtevano za izvajalca in biti razpoložljiv v skladu z dogovorom o ravni storitev, ki velja za strokovnjake, za katere tolmači.</w:t>
            </w:r>
          </w:p>
        </w:tc>
      </w:tr>
      <w:tr w:rsidR="004619F3" w:rsidRPr="004619F3" w14:paraId="030D704F" w14:textId="77777777" w:rsidTr="00323657">
        <w:tc>
          <w:tcPr>
            <w:tcW w:w="675" w:type="dxa"/>
          </w:tcPr>
          <w:p w14:paraId="422AA37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9.8</w:t>
            </w:r>
          </w:p>
        </w:tc>
        <w:tc>
          <w:tcPr>
            <w:tcW w:w="8969" w:type="dxa"/>
          </w:tcPr>
          <w:p w14:paraId="78CD9D0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prijavljene strokovnjake, ki v času izvedbe pogodbenih del in storitev ne izpolnjujejo pričakovanj naročnika, nadomestil z ustreznimi v roku pet (5) delovnih dni in pridobil soglasje naročnika.</w:t>
            </w:r>
          </w:p>
        </w:tc>
      </w:tr>
      <w:tr w:rsidR="004619F3" w:rsidRPr="004619F3" w14:paraId="42F0A184" w14:textId="77777777" w:rsidTr="00323657">
        <w:tc>
          <w:tcPr>
            <w:tcW w:w="675" w:type="dxa"/>
          </w:tcPr>
          <w:p w14:paraId="359A2FB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9.9</w:t>
            </w:r>
          </w:p>
        </w:tc>
        <w:tc>
          <w:tcPr>
            <w:tcW w:w="8969" w:type="dxa"/>
          </w:tcPr>
          <w:p w14:paraId="7724342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naročniku na pisno zahtevo omogočil vpogled v ustrezno poslovno dokumentacijo, ki se nanaša na predmet pogodbe, kot so potrdila o kvalifikacijah podjetja in ustreznih izobraževanjih izvajalčevega osebja.</w:t>
            </w:r>
          </w:p>
        </w:tc>
      </w:tr>
      <w:tr w:rsidR="004619F3" w:rsidRPr="004619F3" w14:paraId="140A7404" w14:textId="77777777" w:rsidTr="00323657">
        <w:trPr>
          <w:trHeight w:val="125"/>
        </w:trPr>
        <w:tc>
          <w:tcPr>
            <w:tcW w:w="675" w:type="dxa"/>
            <w:shd w:val="clear" w:color="auto" w:fill="D9D9D9"/>
          </w:tcPr>
          <w:p w14:paraId="2471226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10.</w:t>
            </w:r>
          </w:p>
        </w:tc>
        <w:tc>
          <w:tcPr>
            <w:tcW w:w="8969" w:type="dxa"/>
            <w:shd w:val="clear" w:color="auto" w:fill="D9D9D9"/>
          </w:tcPr>
          <w:p w14:paraId="23411D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kazen</w:t>
            </w:r>
          </w:p>
        </w:tc>
      </w:tr>
      <w:tr w:rsidR="004619F3" w:rsidRPr="004619F3" w14:paraId="38D91686" w14:textId="77777777" w:rsidTr="00323657">
        <w:trPr>
          <w:trHeight w:val="125"/>
        </w:trPr>
        <w:tc>
          <w:tcPr>
            <w:tcW w:w="675" w:type="dxa"/>
          </w:tcPr>
          <w:p w14:paraId="7011774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10.1</w:t>
            </w:r>
          </w:p>
        </w:tc>
        <w:tc>
          <w:tcPr>
            <w:tcW w:w="8969" w:type="dxa"/>
          </w:tcPr>
          <w:p w14:paraId="691A8123" w14:textId="77777777" w:rsidR="004619F3" w:rsidRPr="004619F3" w:rsidRDefault="004619F3" w:rsidP="004619F3">
            <w:pPr>
              <w:widowControl w:val="0"/>
              <w:spacing w:before="120" w:after="120" w:line="240" w:lineRule="auto"/>
              <w:rPr>
                <w:rFonts w:eastAsia="Times New Roman"/>
                <w:color w:val="000000"/>
                <w:sz w:val="19"/>
                <w:szCs w:val="19"/>
              </w:rPr>
            </w:pPr>
            <w:r w:rsidRPr="004619F3">
              <w:rPr>
                <w:rFonts w:eastAsia="Times New Roman"/>
                <w:color w:val="000000"/>
                <w:sz w:val="19"/>
                <w:szCs w:val="19"/>
              </w:rPr>
              <w:t>Naročnik je upravičen do pogodbene kazni v višini 0,5% (pol odstotka) od celotne pogodbene vrednosti implementacije sistema SOC brez DDV, ki je navedena v členu 3.1 te pogodbe, za vsak začeti dan zamude pri izvedbi implementacije sistema SOC zaradi razlogov na strani izvajalca, vendar največ do deset odstotkov (10%) celotne pogodbene vrednosti implementacije sistema SOC brez DDV.</w:t>
            </w:r>
          </w:p>
        </w:tc>
      </w:tr>
      <w:tr w:rsidR="004619F3" w:rsidRPr="004619F3" w14:paraId="06153D18" w14:textId="77777777" w:rsidTr="00323657">
        <w:trPr>
          <w:trHeight w:val="125"/>
        </w:trPr>
        <w:tc>
          <w:tcPr>
            <w:tcW w:w="675" w:type="dxa"/>
          </w:tcPr>
          <w:p w14:paraId="7B41E15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10.2</w:t>
            </w:r>
          </w:p>
        </w:tc>
        <w:tc>
          <w:tcPr>
            <w:tcW w:w="8969" w:type="dxa"/>
          </w:tcPr>
          <w:p w14:paraId="296F2F42" w14:textId="77777777" w:rsidR="004619F3" w:rsidRPr="004619F3" w:rsidRDefault="004619F3" w:rsidP="004619F3">
            <w:pPr>
              <w:widowControl w:val="0"/>
              <w:spacing w:after="0" w:line="240" w:lineRule="auto"/>
              <w:ind w:left="22" w:hanging="11"/>
              <w:rPr>
                <w:rFonts w:eastAsia="Times New Roman"/>
                <w:color w:val="000000"/>
                <w:sz w:val="19"/>
                <w:szCs w:val="19"/>
              </w:rPr>
            </w:pPr>
            <w:r w:rsidRPr="004619F3">
              <w:rPr>
                <w:rFonts w:eastAsia="Times New Roman"/>
                <w:color w:val="000000"/>
                <w:sz w:val="19"/>
                <w:szCs w:val="19"/>
              </w:rPr>
              <w:t>Naročnik je za vsako ugotovljeno in dokazano:</w:t>
            </w:r>
          </w:p>
          <w:p w14:paraId="2974D0A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ali neučinkovito izvajanje upravljanih storitev kibernetskega nadzora (SOC) v okviru mesečnega pavšala,</w:t>
            </w:r>
          </w:p>
          <w:p w14:paraId="0175F3D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odstopanje od zahtevanega nivoja storitve, določenega v Dogovoru o ravni storitve (DRS) v Prilogi 2,</w:t>
            </w:r>
          </w:p>
          <w:p w14:paraId="2518FA31"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storitev tehnične podpore na zahtevo naročnika,</w:t>
            </w:r>
          </w:p>
          <w:p w14:paraId="4A42F747"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obravnavanem mesecu upravičen do pogodbene kazni v višini 10% (deset odstotkov) od celotne pogodbene vrednosti devet (9) mesečnih pavšalov brez DDV, ki je navedena v členu 3.1 te pogodbe, do največ petdeset odstotkov (50%) celotne pogodbene vrednosti devet (9) mesečnih pavšalov brez DDV.</w:t>
            </w:r>
          </w:p>
        </w:tc>
      </w:tr>
      <w:tr w:rsidR="004619F3" w:rsidRPr="004619F3" w14:paraId="09BBBFDA" w14:textId="77777777" w:rsidTr="00323657">
        <w:trPr>
          <w:trHeight w:val="125"/>
        </w:trPr>
        <w:tc>
          <w:tcPr>
            <w:tcW w:w="675" w:type="dxa"/>
          </w:tcPr>
          <w:p w14:paraId="77D578D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10.3</w:t>
            </w:r>
          </w:p>
        </w:tc>
        <w:tc>
          <w:tcPr>
            <w:tcW w:w="8969" w:type="dxa"/>
          </w:tcPr>
          <w:p w14:paraId="538AAA80"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Pogodbena kazen se obračuna s posebnim računom z rokom plačila v trideset (30) dneh od dneva prejema računa.</w:t>
            </w:r>
          </w:p>
        </w:tc>
      </w:tr>
      <w:tr w:rsidR="004619F3" w:rsidRPr="004619F3" w14:paraId="48E54AEA" w14:textId="77777777" w:rsidTr="00323657">
        <w:trPr>
          <w:trHeight w:val="125"/>
        </w:trPr>
        <w:tc>
          <w:tcPr>
            <w:tcW w:w="675" w:type="dxa"/>
          </w:tcPr>
          <w:p w14:paraId="02BBCF6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10.4</w:t>
            </w:r>
          </w:p>
        </w:tc>
        <w:tc>
          <w:tcPr>
            <w:tcW w:w="8969" w:type="dxa"/>
          </w:tcPr>
          <w:p w14:paraId="7A0FBD7D"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primeru, da se pogodbena kazen ne plača, ima naročnik pravico, da jo odbije od še ne plačanih računov.</w:t>
            </w:r>
          </w:p>
        </w:tc>
      </w:tr>
      <w:tr w:rsidR="004619F3" w:rsidRPr="004619F3" w14:paraId="0421CB72" w14:textId="77777777" w:rsidTr="00323657">
        <w:trPr>
          <w:trHeight w:val="125"/>
        </w:trPr>
        <w:tc>
          <w:tcPr>
            <w:tcW w:w="675" w:type="dxa"/>
          </w:tcPr>
          <w:p w14:paraId="1F77D02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10.5</w:t>
            </w:r>
          </w:p>
        </w:tc>
        <w:tc>
          <w:tcPr>
            <w:tcW w:w="8969" w:type="dxa"/>
          </w:tcPr>
          <w:p w14:paraId="5278ECD0" w14:textId="77777777" w:rsidR="004619F3" w:rsidRPr="004619F3" w:rsidRDefault="004619F3" w:rsidP="004619F3">
            <w:pPr>
              <w:spacing w:after="120" w:line="240" w:lineRule="auto"/>
              <w:rPr>
                <w:rFonts w:eastAsia="Times New Roman"/>
                <w:color w:val="000000"/>
                <w:sz w:val="19"/>
                <w:szCs w:val="19"/>
              </w:rPr>
            </w:pPr>
            <w:r w:rsidRPr="004619F3">
              <w:rPr>
                <w:rFonts w:eastAsia="Times New Roman"/>
                <w:color w:val="000000"/>
                <w:sz w:val="19"/>
                <w:szCs w:val="19"/>
              </w:rPr>
              <w:t>Izvajalec soglaša, da pravica zaračunati pogodbeno kazen ni pogojena z nastankom škode naročniku.</w:t>
            </w:r>
          </w:p>
        </w:tc>
      </w:tr>
      <w:tr w:rsidR="004619F3" w:rsidRPr="004619F3" w14:paraId="3FC575C8" w14:textId="77777777" w:rsidTr="00323657">
        <w:trPr>
          <w:trHeight w:val="125"/>
        </w:trPr>
        <w:tc>
          <w:tcPr>
            <w:tcW w:w="675" w:type="dxa"/>
            <w:shd w:val="clear" w:color="auto" w:fill="D9D9D9"/>
          </w:tcPr>
          <w:p w14:paraId="1F868C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11.</w:t>
            </w:r>
          </w:p>
        </w:tc>
        <w:tc>
          <w:tcPr>
            <w:tcW w:w="8969" w:type="dxa"/>
            <w:shd w:val="clear" w:color="auto" w:fill="D9D9D9"/>
          </w:tcPr>
          <w:p w14:paraId="07D2DF1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Finančno zavarovanje za dobro izvedbo pogodbenih obveznosti</w:t>
            </w:r>
          </w:p>
        </w:tc>
      </w:tr>
      <w:tr w:rsidR="004619F3" w:rsidRPr="004619F3" w14:paraId="7BA23000" w14:textId="77777777" w:rsidTr="00323657">
        <w:trPr>
          <w:trHeight w:val="125"/>
        </w:trPr>
        <w:tc>
          <w:tcPr>
            <w:tcW w:w="675" w:type="dxa"/>
          </w:tcPr>
          <w:p w14:paraId="1544603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11.1</w:t>
            </w:r>
          </w:p>
        </w:tc>
        <w:tc>
          <w:tcPr>
            <w:tcW w:w="8969" w:type="dxa"/>
          </w:tcPr>
          <w:p w14:paraId="7B2CAAD2"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Za zavarovanje dobre izvedbe pogodbenih obveznosti bo izvajalec v roku deset (10) delovnih dni od dneva obojestranskega podpisa pogodbe naročniku izročil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 biti mora nepreklicna in brezpogojna.</w:t>
            </w:r>
          </w:p>
        </w:tc>
      </w:tr>
      <w:tr w:rsidR="004619F3" w:rsidRPr="004619F3" w14:paraId="28D24DCA" w14:textId="77777777" w:rsidTr="00323657">
        <w:trPr>
          <w:trHeight w:val="125"/>
        </w:trPr>
        <w:tc>
          <w:tcPr>
            <w:tcW w:w="675" w:type="dxa"/>
          </w:tcPr>
          <w:p w14:paraId="18185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11.2</w:t>
            </w:r>
          </w:p>
        </w:tc>
        <w:tc>
          <w:tcPr>
            <w:tcW w:w="8969" w:type="dxa"/>
          </w:tcPr>
          <w:p w14:paraId="78E6770E" w14:textId="77777777" w:rsidR="004619F3" w:rsidRPr="004619F3" w:rsidRDefault="004619F3" w:rsidP="004619F3">
            <w:pPr>
              <w:widowControl w:val="0"/>
              <w:spacing w:after="0" w:line="240" w:lineRule="auto"/>
              <w:rPr>
                <w:rFonts w:eastAsia="Times New Roman"/>
                <w:sz w:val="19"/>
                <w:szCs w:val="19"/>
              </w:rPr>
            </w:pPr>
            <w:r w:rsidRPr="004619F3">
              <w:rPr>
                <w:rFonts w:eastAsia="Times New Roman"/>
                <w:sz w:val="19"/>
                <w:szCs w:val="19"/>
              </w:rPr>
              <w:t>Naročnik bo unovčil zavarovanje za dobro izvedbo obveznosti po tej pogodbi v primeru:</w:t>
            </w:r>
          </w:p>
          <w:p w14:paraId="3C723D70"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pričel izvajati svojih pogodbenih obveznosti v skladu z določili pogodbe,</w:t>
            </w:r>
          </w:p>
          <w:p w14:paraId="05ABB427"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izpolnil svojih pogodbenih obveznosti v skladu z določili pogodbe,</w:t>
            </w:r>
          </w:p>
          <w:p w14:paraId="272AF411"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pravočasno izpolnil svojih pogodbenih obveznosti v skladu z določili pogodbe,</w:t>
            </w:r>
          </w:p>
          <w:p w14:paraId="35E1F6FC"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pravilno izpolnil svojih pogodbenih obveznosti v skladu z določili pogodbe,</w:t>
            </w:r>
          </w:p>
          <w:p w14:paraId="38CCEDF9" w14:textId="77777777" w:rsidR="004619F3" w:rsidRPr="004619F3" w:rsidRDefault="004619F3" w:rsidP="004619F3">
            <w:pPr>
              <w:widowControl w:val="0"/>
              <w:numPr>
                <w:ilvl w:val="0"/>
                <w:numId w:val="11"/>
              </w:numPr>
              <w:tabs>
                <w:tab w:val="num" w:pos="1069"/>
              </w:tabs>
              <w:spacing w:after="120" w:line="240" w:lineRule="auto"/>
              <w:ind w:left="714" w:hanging="357"/>
              <w:rPr>
                <w:rFonts w:eastAsia="Times New Roman"/>
                <w:sz w:val="19"/>
                <w:szCs w:val="19"/>
              </w:rPr>
            </w:pPr>
            <w:r w:rsidRPr="004619F3">
              <w:rPr>
                <w:rFonts w:eastAsia="Times New Roman"/>
                <w:sz w:val="19"/>
                <w:szCs w:val="19"/>
              </w:rPr>
              <w:t>če bo izvajalec prenehal izpolnjevati svoje pogodbene obveznosti v skladu z določili pogodbe.</w:t>
            </w:r>
          </w:p>
        </w:tc>
      </w:tr>
      <w:tr w:rsidR="004619F3" w:rsidRPr="004619F3" w14:paraId="3C3BC879" w14:textId="77777777" w:rsidTr="00323657">
        <w:trPr>
          <w:trHeight w:val="125"/>
        </w:trPr>
        <w:tc>
          <w:tcPr>
            <w:tcW w:w="675" w:type="dxa"/>
          </w:tcPr>
          <w:p w14:paraId="26FEFA2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11.3</w:t>
            </w:r>
          </w:p>
        </w:tc>
        <w:tc>
          <w:tcPr>
            <w:tcW w:w="8969" w:type="dxa"/>
          </w:tcPr>
          <w:p w14:paraId="1ED0683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 primeru unovčitve bančne garancije v celotnem znesku ali delnem znesku mora izbrani ponudnik v roku deset (10) dni od dneva unovčitve bančno garancijo obnoviti do celotnega zneska oziroma do višine deset odstotkov (10%) od celotne pogodbene vrednosti z DDV z veljavnostjo do izteka sedemintrideseta (37) meseca od dneva obojestranskega podpisa pogodbe.</w:t>
            </w:r>
          </w:p>
        </w:tc>
      </w:tr>
    </w:tbl>
    <w:p w14:paraId="4309416C" w14:textId="77777777" w:rsidR="00801BCB" w:rsidRDefault="00801BCB">
      <w:pPr>
        <w:rPr>
          <w:sz w:val="19"/>
          <w:szCs w:val="19"/>
        </w:rPr>
        <w:sectPr w:rsidR="00801BCB" w:rsidSect="005B5A33">
          <w:headerReference w:type="first" r:id="rId41"/>
          <w:footerReference w:type="firs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619F3" w:rsidRPr="004619F3" w14:paraId="54DE704A" w14:textId="77777777" w:rsidTr="00323657">
        <w:trPr>
          <w:trHeight w:val="125"/>
        </w:trPr>
        <w:tc>
          <w:tcPr>
            <w:tcW w:w="675" w:type="dxa"/>
            <w:shd w:val="clear" w:color="auto" w:fill="D9D9D9"/>
            <w:hideMark/>
          </w:tcPr>
          <w:p w14:paraId="5C869B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12.</w:t>
            </w:r>
          </w:p>
        </w:tc>
        <w:tc>
          <w:tcPr>
            <w:tcW w:w="8969" w:type="dxa"/>
            <w:shd w:val="clear" w:color="auto" w:fill="D9D9D9"/>
          </w:tcPr>
          <w:p w14:paraId="3304A94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Predstavniki pogodbenih strank</w:t>
            </w:r>
          </w:p>
        </w:tc>
      </w:tr>
      <w:tr w:rsidR="004619F3" w:rsidRPr="004619F3" w14:paraId="5A36236B" w14:textId="77777777" w:rsidTr="00323657">
        <w:trPr>
          <w:trHeight w:val="125"/>
        </w:trPr>
        <w:tc>
          <w:tcPr>
            <w:tcW w:w="675" w:type="dxa"/>
            <w:hideMark/>
          </w:tcPr>
          <w:p w14:paraId="7486B7DF"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12.1</w:t>
            </w:r>
          </w:p>
        </w:tc>
        <w:tc>
          <w:tcPr>
            <w:tcW w:w="8969" w:type="dxa"/>
          </w:tcPr>
          <w:p w14:paraId="6F48E2EA" w14:textId="77777777" w:rsidR="004619F3" w:rsidRPr="004619F3" w:rsidRDefault="004619F3" w:rsidP="004619F3">
            <w:pPr>
              <w:spacing w:before="120" w:after="0" w:line="240" w:lineRule="auto"/>
              <w:ind w:left="34" w:firstLine="0"/>
              <w:rPr>
                <w:rFonts w:eastAsia="Times New Roman"/>
                <w:noProof/>
                <w:sz w:val="19"/>
                <w:szCs w:val="19"/>
              </w:rPr>
            </w:pPr>
            <w:r w:rsidRPr="004619F3">
              <w:rPr>
                <w:rFonts w:eastAsia="Times New Roman"/>
                <w:noProof/>
                <w:sz w:val="19"/>
                <w:szCs w:val="19"/>
              </w:rPr>
              <w:t>Pooblaščeni predstavnik oziroma skrbnik pogodbe s strani:</w:t>
            </w:r>
          </w:p>
        </w:tc>
      </w:tr>
    </w:tbl>
    <w:p w14:paraId="69F995D0" w14:textId="77777777" w:rsidR="004619F3" w:rsidRPr="004619F3" w:rsidRDefault="004619F3" w:rsidP="004619F3">
      <w:pPr>
        <w:spacing w:after="0" w:line="240" w:lineRule="auto"/>
        <w:ind w:left="0" w:firstLine="0"/>
        <w:rPr>
          <w:rFonts w:eastAsia="Times New Roman"/>
          <w:sz w:val="16"/>
          <w:szCs w:val="16"/>
        </w:rPr>
      </w:pPr>
    </w:p>
    <w:tbl>
      <w:tblPr>
        <w:tblStyle w:val="Tabelamrea128"/>
        <w:tblW w:w="0" w:type="auto"/>
        <w:tblInd w:w="817" w:type="dxa"/>
        <w:tblLook w:val="04A0" w:firstRow="1" w:lastRow="0" w:firstColumn="1" w:lastColumn="0" w:noHBand="0" w:noVBand="1"/>
      </w:tblPr>
      <w:tblGrid>
        <w:gridCol w:w="1418"/>
        <w:gridCol w:w="3402"/>
      </w:tblGrid>
      <w:tr w:rsidR="004619F3" w:rsidRPr="004619F3" w14:paraId="75A5219C" w14:textId="77777777" w:rsidTr="00323657">
        <w:trPr>
          <w:trHeight w:val="284"/>
        </w:trPr>
        <w:tc>
          <w:tcPr>
            <w:tcW w:w="1418" w:type="dxa"/>
            <w:vAlign w:val="bottom"/>
          </w:tcPr>
          <w:p w14:paraId="26F53384"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noProof/>
                <w:sz w:val="19"/>
                <w:szCs w:val="19"/>
              </w:rPr>
              <w:t>naročnika je</w:t>
            </w:r>
          </w:p>
        </w:tc>
        <w:tc>
          <w:tcPr>
            <w:tcW w:w="3402" w:type="dxa"/>
            <w:shd w:val="clear" w:color="auto" w:fill="D9D9D9"/>
            <w:vAlign w:val="bottom"/>
          </w:tcPr>
          <w:p w14:paraId="27C61876"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3570C2DC" w14:textId="77777777" w:rsidTr="00323657">
        <w:trPr>
          <w:trHeight w:val="284"/>
        </w:trPr>
        <w:tc>
          <w:tcPr>
            <w:tcW w:w="1418" w:type="dxa"/>
            <w:vAlign w:val="bottom"/>
          </w:tcPr>
          <w:p w14:paraId="5B07471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izvajalca je</w:t>
            </w:r>
          </w:p>
        </w:tc>
        <w:tc>
          <w:tcPr>
            <w:tcW w:w="3402" w:type="dxa"/>
            <w:shd w:val="clear" w:color="auto" w:fill="D9D9D9"/>
            <w:vAlign w:val="bottom"/>
          </w:tcPr>
          <w:p w14:paraId="413F5370" w14:textId="77777777" w:rsidR="004619F3" w:rsidRPr="004619F3" w:rsidRDefault="004619F3" w:rsidP="004619F3">
            <w:pPr>
              <w:spacing w:before="40" w:after="40" w:line="240" w:lineRule="auto"/>
              <w:ind w:left="0" w:firstLine="0"/>
              <w:rPr>
                <w:rFonts w:eastAsia="Times New Roman"/>
                <w:noProof/>
                <w:sz w:val="19"/>
                <w:szCs w:val="19"/>
              </w:rPr>
            </w:pPr>
          </w:p>
        </w:tc>
      </w:tr>
    </w:tbl>
    <w:p w14:paraId="41F03D3A" w14:textId="77777777" w:rsidR="004619F3" w:rsidRPr="004619F3" w:rsidRDefault="004619F3" w:rsidP="004619F3">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0F34712" w14:textId="77777777" w:rsidTr="00323657">
        <w:trPr>
          <w:trHeight w:val="125"/>
        </w:trPr>
        <w:tc>
          <w:tcPr>
            <w:tcW w:w="675" w:type="dxa"/>
            <w:hideMark/>
          </w:tcPr>
          <w:p w14:paraId="3869A29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12.2</w:t>
            </w:r>
          </w:p>
        </w:tc>
        <w:tc>
          <w:tcPr>
            <w:tcW w:w="8969" w:type="dxa"/>
          </w:tcPr>
          <w:p w14:paraId="478FC13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imata pravico v primeru objektivnih razlogov zamenjati v tem členu navedena predstavnika. O spremembi se morata pisno obvestiti.</w:t>
            </w:r>
          </w:p>
        </w:tc>
      </w:tr>
      <w:tr w:rsidR="004619F3" w:rsidRPr="004619F3" w14:paraId="54712032" w14:textId="77777777" w:rsidTr="00323657">
        <w:trPr>
          <w:trHeight w:val="125"/>
        </w:trPr>
        <w:tc>
          <w:tcPr>
            <w:tcW w:w="675" w:type="dxa"/>
            <w:shd w:val="clear" w:color="auto" w:fill="D9D9D9"/>
            <w:hideMark/>
          </w:tcPr>
          <w:p w14:paraId="3FFA685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13.</w:t>
            </w:r>
          </w:p>
        </w:tc>
        <w:tc>
          <w:tcPr>
            <w:tcW w:w="8969" w:type="dxa"/>
            <w:shd w:val="clear" w:color="auto" w:fill="D9D9D9"/>
            <w:hideMark/>
          </w:tcPr>
          <w:p w14:paraId="048098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Protikorupcijsko določilo</w:t>
            </w:r>
          </w:p>
        </w:tc>
      </w:tr>
      <w:tr w:rsidR="004619F3" w:rsidRPr="004619F3" w14:paraId="2150FE61" w14:textId="77777777" w:rsidTr="00323657">
        <w:trPr>
          <w:trHeight w:val="125"/>
        </w:trPr>
        <w:tc>
          <w:tcPr>
            <w:tcW w:w="675" w:type="dxa"/>
            <w:hideMark/>
          </w:tcPr>
          <w:p w14:paraId="12ECF037"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13.1</w:t>
            </w:r>
          </w:p>
        </w:tc>
        <w:tc>
          <w:tcPr>
            <w:tcW w:w="8969" w:type="dxa"/>
            <w:hideMark/>
          </w:tcPr>
          <w:p w14:paraId="26C81D7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661FFE0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pridobitev posla,</w:t>
            </w:r>
          </w:p>
          <w:p w14:paraId="7461468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sklenitev posla pod ugodnejšimi pogoji,</w:t>
            </w:r>
          </w:p>
          <w:p w14:paraId="52DBB023"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opustitev dolžnega nadzora nad izvajanjem pogodbenih obveznosti,</w:t>
            </w:r>
          </w:p>
          <w:p w14:paraId="51011BB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ter za vsako drugo ravnanje ali opustitev,</w:t>
            </w:r>
          </w:p>
          <w:p w14:paraId="3291E027" w14:textId="77777777" w:rsidR="004619F3" w:rsidRPr="004619F3" w:rsidRDefault="004619F3" w:rsidP="004619F3">
            <w:pPr>
              <w:widowControl w:val="0"/>
              <w:spacing w:after="120" w:line="240" w:lineRule="auto"/>
              <w:ind w:left="34" w:firstLine="0"/>
              <w:rPr>
                <w:rFonts w:eastAsia="Times New Roman"/>
                <w:sz w:val="19"/>
                <w:szCs w:val="19"/>
              </w:rPr>
            </w:pPr>
            <w:r w:rsidRPr="004619F3">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619F3" w:rsidRPr="004619F3" w14:paraId="62601083" w14:textId="77777777" w:rsidTr="00323657">
        <w:trPr>
          <w:trHeight w:val="125"/>
        </w:trPr>
        <w:tc>
          <w:tcPr>
            <w:tcW w:w="675" w:type="dxa"/>
            <w:hideMark/>
          </w:tcPr>
          <w:p w14:paraId="3B3B8A4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13.2</w:t>
            </w:r>
          </w:p>
        </w:tc>
        <w:tc>
          <w:tcPr>
            <w:tcW w:w="8969" w:type="dxa"/>
            <w:hideMark/>
          </w:tcPr>
          <w:p w14:paraId="7634CB16"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Pogodbeni stranki sta se dolžni vzdržati vsakršnih ravnanj, ki bi na podlagi vsebine iz točke 13.1 pomenila kršitev zakonskih določil.</w:t>
            </w:r>
          </w:p>
        </w:tc>
      </w:tr>
      <w:tr w:rsidR="004619F3" w:rsidRPr="004619F3" w14:paraId="23B995C2" w14:textId="77777777" w:rsidTr="00323657">
        <w:trPr>
          <w:trHeight w:val="125"/>
        </w:trPr>
        <w:tc>
          <w:tcPr>
            <w:tcW w:w="675" w:type="dxa"/>
            <w:hideMark/>
          </w:tcPr>
          <w:p w14:paraId="1A6665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13.3</w:t>
            </w:r>
          </w:p>
        </w:tc>
        <w:tc>
          <w:tcPr>
            <w:tcW w:w="8969" w:type="dxa"/>
            <w:hideMark/>
          </w:tcPr>
          <w:p w14:paraId="655C5F1C"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V primeru, da naročnik ugotovi domnevni obstoj dejanskega stanja iz točk 13.1 in 13.2, je dolžan sprožiti postopek ugotavljanja ničnosti pogodbe ter o tem obvestiti pristojne organe pregona.</w:t>
            </w:r>
          </w:p>
        </w:tc>
      </w:tr>
      <w:tr w:rsidR="004619F3" w:rsidRPr="004619F3" w14:paraId="2CD490E9" w14:textId="77777777" w:rsidTr="00323657">
        <w:trPr>
          <w:trHeight w:val="125"/>
        </w:trPr>
        <w:tc>
          <w:tcPr>
            <w:tcW w:w="675" w:type="dxa"/>
            <w:shd w:val="clear" w:color="auto" w:fill="D9D9D9"/>
            <w:hideMark/>
          </w:tcPr>
          <w:p w14:paraId="21B2EC2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14.</w:t>
            </w:r>
          </w:p>
        </w:tc>
        <w:tc>
          <w:tcPr>
            <w:tcW w:w="8969" w:type="dxa"/>
            <w:shd w:val="clear" w:color="auto" w:fill="D9D9D9"/>
          </w:tcPr>
          <w:p w14:paraId="6819476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Razvezni pogoji</w:t>
            </w:r>
          </w:p>
        </w:tc>
      </w:tr>
      <w:tr w:rsidR="004619F3" w:rsidRPr="004619F3" w14:paraId="4F7A7B61" w14:textId="77777777" w:rsidTr="00323657">
        <w:trPr>
          <w:trHeight w:val="125"/>
        </w:trPr>
        <w:tc>
          <w:tcPr>
            <w:tcW w:w="675" w:type="dxa"/>
            <w:hideMark/>
          </w:tcPr>
          <w:p w14:paraId="71C7FC5B"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14.1</w:t>
            </w:r>
          </w:p>
        </w:tc>
        <w:tc>
          <w:tcPr>
            <w:tcW w:w="8969" w:type="dxa"/>
          </w:tcPr>
          <w:p w14:paraId="2029145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Ta pogodba je sklenjena pod razveznim pogojem, ki se uresniči v primeru izpolnitve ene od naslednjih okoliščin:</w:t>
            </w:r>
          </w:p>
          <w:p w14:paraId="62FEFD70"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če bo naročnik seznanjen, da je sodišče s pravnomočno odločitvijo ugotovilo kršitev obveznosti delovne, okoljske ali socialne zakonodaje s strani izvajalca ali podizvajalca, ali</w:t>
            </w:r>
          </w:p>
          <w:p w14:paraId="6B4DA0B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če bo naročnik seznanjen, da je pristojni državni organ pri izvajalcu ali podizvajalcu v času izvajanja pogodbe ugotovil najmanj dve kršitvi v zvezi s:</w:t>
            </w:r>
          </w:p>
          <w:p w14:paraId="1C1C071E"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plačilom za delo,</w:t>
            </w:r>
          </w:p>
          <w:p w14:paraId="7A49D400"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delovnim časom,</w:t>
            </w:r>
          </w:p>
          <w:p w14:paraId="7D56F67D"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počitki,</w:t>
            </w:r>
          </w:p>
          <w:p w14:paraId="0C3B083C"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opravljanjem dela na podlagi pogodb civilnega prava kljub obstoju elementov delovnega razmerja ali v zvezi z zaposlovanjem na črno,</w:t>
            </w:r>
          </w:p>
          <w:p w14:paraId="4FB78BC9" w14:textId="77777777" w:rsidR="004619F3" w:rsidRPr="004619F3" w:rsidRDefault="004619F3" w:rsidP="004619F3">
            <w:pPr>
              <w:widowControl w:val="0"/>
              <w:spacing w:after="120" w:line="240" w:lineRule="auto"/>
              <w:ind w:left="743" w:firstLine="0"/>
              <w:rPr>
                <w:rFonts w:eastAsia="Times New Roman"/>
                <w:sz w:val="19"/>
                <w:szCs w:val="19"/>
              </w:rPr>
            </w:pPr>
            <w:r w:rsidRPr="004619F3">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4619F3">
              <w:rPr>
                <w:sz w:val="19"/>
                <w:szCs w:val="19"/>
              </w:rPr>
              <w:t xml:space="preserve"> </w:t>
            </w:r>
            <w:r w:rsidRPr="004619F3">
              <w:rPr>
                <w:rFonts w:eastAsia="Times New Roman"/>
                <w:sz w:val="19"/>
                <w:szCs w:val="19"/>
              </w:rPr>
              <w:t>V primeru seznanitve naročnika s kršitvijo, bo naročnik ravnal v skladu s tretjo alinejo 4. odstavka 67. člena ZJN-3.</w:t>
            </w:r>
          </w:p>
        </w:tc>
      </w:tr>
      <w:tr w:rsidR="004619F3" w:rsidRPr="004619F3" w14:paraId="468C2C6D" w14:textId="77777777" w:rsidTr="00323657">
        <w:trPr>
          <w:trHeight w:val="125"/>
        </w:trPr>
        <w:tc>
          <w:tcPr>
            <w:tcW w:w="675" w:type="dxa"/>
          </w:tcPr>
          <w:p w14:paraId="28DC1E8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14.2</w:t>
            </w:r>
          </w:p>
        </w:tc>
        <w:tc>
          <w:tcPr>
            <w:tcW w:w="8969" w:type="dxa"/>
          </w:tcPr>
          <w:p w14:paraId="1F8B857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šestdeset (60) dneh od seznanitve s kršitvijo.</w:t>
            </w:r>
          </w:p>
        </w:tc>
      </w:tr>
      <w:tr w:rsidR="004619F3" w:rsidRPr="004619F3" w14:paraId="1E46C3FE" w14:textId="77777777" w:rsidTr="00323657">
        <w:trPr>
          <w:trHeight w:val="125"/>
        </w:trPr>
        <w:tc>
          <w:tcPr>
            <w:tcW w:w="675" w:type="dxa"/>
          </w:tcPr>
          <w:p w14:paraId="0A9137A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14.3</w:t>
            </w:r>
          </w:p>
        </w:tc>
        <w:tc>
          <w:tcPr>
            <w:tcW w:w="8969" w:type="dxa"/>
          </w:tcPr>
          <w:p w14:paraId="0010C44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4619F3" w:rsidRPr="004619F3" w14:paraId="52EF2DE7" w14:textId="77777777" w:rsidTr="00323657">
        <w:trPr>
          <w:trHeight w:val="125"/>
        </w:trPr>
        <w:tc>
          <w:tcPr>
            <w:tcW w:w="675" w:type="dxa"/>
            <w:shd w:val="clear" w:color="auto" w:fill="D9D9D9"/>
            <w:hideMark/>
          </w:tcPr>
          <w:p w14:paraId="1BD9A5D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15.</w:t>
            </w:r>
          </w:p>
        </w:tc>
        <w:tc>
          <w:tcPr>
            <w:tcW w:w="8969" w:type="dxa"/>
            <w:shd w:val="clear" w:color="auto" w:fill="D9D9D9"/>
          </w:tcPr>
          <w:p w14:paraId="07BC03E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Spremembe in dopolnitve pogodbe</w:t>
            </w:r>
          </w:p>
        </w:tc>
      </w:tr>
      <w:tr w:rsidR="004619F3" w:rsidRPr="004619F3" w14:paraId="736D0410" w14:textId="77777777" w:rsidTr="00323657">
        <w:trPr>
          <w:trHeight w:val="125"/>
        </w:trPr>
        <w:tc>
          <w:tcPr>
            <w:tcW w:w="675" w:type="dxa"/>
            <w:hideMark/>
          </w:tcPr>
          <w:p w14:paraId="3CC0E7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15.1</w:t>
            </w:r>
          </w:p>
        </w:tc>
        <w:tc>
          <w:tcPr>
            <w:tcW w:w="8969" w:type="dxa"/>
          </w:tcPr>
          <w:p w14:paraId="4F7C6CF6" w14:textId="77777777" w:rsidR="004619F3" w:rsidRPr="004619F3" w:rsidRDefault="004619F3" w:rsidP="004619F3">
            <w:pPr>
              <w:widowControl w:val="0"/>
              <w:spacing w:before="120" w:after="120" w:line="240" w:lineRule="auto"/>
              <w:ind w:left="33" w:right="-30" w:firstLine="0"/>
              <w:rPr>
                <w:rFonts w:eastAsia="Times New Roman"/>
                <w:sz w:val="19"/>
                <w:szCs w:val="19"/>
              </w:rPr>
            </w:pPr>
            <w:r w:rsidRPr="004619F3">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4619F3" w:rsidRPr="004619F3" w14:paraId="0C13C122" w14:textId="77777777" w:rsidTr="00323657">
        <w:trPr>
          <w:trHeight w:val="125"/>
        </w:trPr>
        <w:tc>
          <w:tcPr>
            <w:tcW w:w="675" w:type="dxa"/>
            <w:shd w:val="clear" w:color="auto" w:fill="D9D9D9"/>
            <w:hideMark/>
          </w:tcPr>
          <w:p w14:paraId="3841CCD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16.</w:t>
            </w:r>
          </w:p>
        </w:tc>
        <w:tc>
          <w:tcPr>
            <w:tcW w:w="8969" w:type="dxa"/>
            <w:shd w:val="clear" w:color="auto" w:fill="D9D9D9"/>
          </w:tcPr>
          <w:p w14:paraId="4F5BB3F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Odstop od pogodbe</w:t>
            </w:r>
          </w:p>
        </w:tc>
      </w:tr>
      <w:tr w:rsidR="004619F3" w:rsidRPr="004619F3" w14:paraId="4178928B" w14:textId="77777777" w:rsidTr="00323657">
        <w:trPr>
          <w:trHeight w:val="125"/>
        </w:trPr>
        <w:tc>
          <w:tcPr>
            <w:tcW w:w="675" w:type="dxa"/>
            <w:hideMark/>
          </w:tcPr>
          <w:p w14:paraId="6CE4E3E1" w14:textId="77777777" w:rsidR="004619F3" w:rsidRPr="00801BCB" w:rsidRDefault="004619F3" w:rsidP="004619F3">
            <w:pPr>
              <w:widowControl w:val="0"/>
              <w:spacing w:before="120" w:after="120" w:line="240" w:lineRule="auto"/>
              <w:ind w:left="0" w:firstLine="0"/>
              <w:rPr>
                <w:rFonts w:eastAsia="Times New Roman"/>
                <w:sz w:val="19"/>
                <w:szCs w:val="19"/>
              </w:rPr>
            </w:pPr>
            <w:r w:rsidRPr="00801BCB">
              <w:rPr>
                <w:rFonts w:eastAsia="Times New Roman"/>
                <w:sz w:val="19"/>
                <w:szCs w:val="19"/>
              </w:rPr>
              <w:t>16.1</w:t>
            </w:r>
          </w:p>
        </w:tc>
        <w:tc>
          <w:tcPr>
            <w:tcW w:w="8969" w:type="dxa"/>
          </w:tcPr>
          <w:p w14:paraId="2407273A" w14:textId="7DAAD38A" w:rsidR="004619F3" w:rsidRPr="004619F3" w:rsidRDefault="00E5607F" w:rsidP="004619F3">
            <w:pPr>
              <w:widowControl w:val="0"/>
              <w:spacing w:before="120" w:after="120" w:line="240" w:lineRule="auto"/>
              <w:ind w:left="0" w:firstLine="0"/>
              <w:rPr>
                <w:rFonts w:eastAsia="Times New Roman"/>
                <w:sz w:val="19"/>
                <w:szCs w:val="19"/>
              </w:rPr>
            </w:pPr>
            <w:r w:rsidRPr="00801BCB">
              <w:rPr>
                <w:rFonts w:eastAsia="Times New Roman"/>
                <w:sz w:val="19"/>
                <w:szCs w:val="19"/>
              </w:rPr>
              <w:t xml:space="preserve">Vsaka pogodbena stranka lahko odstopi od pogodbe </w:t>
            </w:r>
            <w:r w:rsidR="00124EAB" w:rsidRPr="00801BCB">
              <w:rPr>
                <w:rFonts w:eastAsia="Times New Roman"/>
                <w:sz w:val="19"/>
                <w:szCs w:val="19"/>
              </w:rPr>
              <w:t xml:space="preserve">s tri (3) mesečnim </w:t>
            </w:r>
            <w:r w:rsidRPr="00801BCB">
              <w:rPr>
                <w:rFonts w:eastAsia="Times New Roman"/>
                <w:sz w:val="19"/>
                <w:szCs w:val="19"/>
              </w:rPr>
              <w:t xml:space="preserve">odpovednim rokom, ki </w:t>
            </w:r>
            <w:r w:rsidR="004619F3" w:rsidRPr="00801BCB">
              <w:rPr>
                <w:rFonts w:eastAsia="Times New Roman"/>
                <w:sz w:val="19"/>
                <w:szCs w:val="19"/>
              </w:rPr>
              <w:t>prične teči s prvim dnem naslednjega meseca po prejemu pisne odpovedi naročnika brez kakršne koli odškodninske odgovornosti.</w:t>
            </w:r>
          </w:p>
        </w:tc>
      </w:tr>
      <w:tr w:rsidR="004619F3" w:rsidRPr="004619F3" w14:paraId="76247AC0" w14:textId="77777777" w:rsidTr="00323657">
        <w:trPr>
          <w:trHeight w:val="125"/>
        </w:trPr>
        <w:tc>
          <w:tcPr>
            <w:tcW w:w="675" w:type="dxa"/>
            <w:shd w:val="clear" w:color="auto" w:fill="D9D9D9"/>
            <w:hideMark/>
          </w:tcPr>
          <w:p w14:paraId="4FEC296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17.</w:t>
            </w:r>
          </w:p>
        </w:tc>
        <w:tc>
          <w:tcPr>
            <w:tcW w:w="8969" w:type="dxa"/>
            <w:shd w:val="clear" w:color="auto" w:fill="D9D9D9"/>
          </w:tcPr>
          <w:p w14:paraId="31FDF172"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Reševanje sporov</w:t>
            </w:r>
          </w:p>
        </w:tc>
      </w:tr>
      <w:tr w:rsidR="004619F3" w:rsidRPr="004619F3" w14:paraId="5998ECA1" w14:textId="77777777" w:rsidTr="00323657">
        <w:trPr>
          <w:trHeight w:val="125"/>
        </w:trPr>
        <w:tc>
          <w:tcPr>
            <w:tcW w:w="675" w:type="dxa"/>
            <w:hideMark/>
          </w:tcPr>
          <w:p w14:paraId="70861DD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17.1</w:t>
            </w:r>
          </w:p>
        </w:tc>
        <w:tc>
          <w:tcPr>
            <w:tcW w:w="8969" w:type="dxa"/>
          </w:tcPr>
          <w:p w14:paraId="6434D33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 xml:space="preserve">Pogodbeni stranki soglašata, da bosta morebitne spore, ki bi izhajali iz te pogodbe ali bi bili v zvezi z </w:t>
            </w:r>
            <w:r w:rsidRPr="004619F3">
              <w:rPr>
                <w:rFonts w:eastAsia="Times New Roman"/>
                <w:sz w:val="19"/>
                <w:szCs w:val="19"/>
              </w:rPr>
              <w:lastRenderedPageBreak/>
              <w:t>njo, reševali sporazumno, če pa to ne bo mogoče, bo spor obravnavalo pristojno sodišče v Ljubljani.</w:t>
            </w:r>
          </w:p>
        </w:tc>
      </w:tr>
      <w:tr w:rsidR="004619F3" w:rsidRPr="004619F3" w14:paraId="270BF672" w14:textId="77777777" w:rsidTr="00323657">
        <w:trPr>
          <w:trHeight w:val="125"/>
        </w:trPr>
        <w:tc>
          <w:tcPr>
            <w:tcW w:w="675" w:type="dxa"/>
            <w:shd w:val="clear" w:color="auto" w:fill="D9D9D9"/>
            <w:hideMark/>
          </w:tcPr>
          <w:p w14:paraId="5ABAC70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18.</w:t>
            </w:r>
          </w:p>
        </w:tc>
        <w:tc>
          <w:tcPr>
            <w:tcW w:w="8969" w:type="dxa"/>
            <w:shd w:val="clear" w:color="auto" w:fill="D9D9D9"/>
          </w:tcPr>
          <w:p w14:paraId="4A72895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Končna določila</w:t>
            </w:r>
          </w:p>
        </w:tc>
      </w:tr>
      <w:tr w:rsidR="004619F3" w:rsidRPr="004619F3" w14:paraId="4C48B8E8" w14:textId="77777777" w:rsidTr="00323657">
        <w:trPr>
          <w:trHeight w:val="125"/>
        </w:trPr>
        <w:tc>
          <w:tcPr>
            <w:tcW w:w="675" w:type="dxa"/>
          </w:tcPr>
          <w:p w14:paraId="10FA48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18.1</w:t>
            </w:r>
          </w:p>
        </w:tc>
        <w:tc>
          <w:tcPr>
            <w:tcW w:w="8969" w:type="dxa"/>
          </w:tcPr>
          <w:p w14:paraId="6CBA908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izjavlja, da je bil seznanjen z naročnikovimi navodili, po katerih velja, da ne sme pričeti z izvajanjem nikakršnih del in storitev pred obojestranskim podpisom te pogodbe in mu iz tega naslova ne pripadajo nikakršna finančna nadomestila s strani naročnika.</w:t>
            </w:r>
          </w:p>
        </w:tc>
      </w:tr>
      <w:tr w:rsidR="004619F3" w:rsidRPr="004619F3" w14:paraId="3DB4E60F" w14:textId="77777777" w:rsidTr="00323657">
        <w:trPr>
          <w:trHeight w:val="125"/>
        </w:trPr>
        <w:tc>
          <w:tcPr>
            <w:tcW w:w="675" w:type="dxa"/>
            <w:hideMark/>
          </w:tcPr>
          <w:p w14:paraId="1CEA78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18.2</w:t>
            </w:r>
          </w:p>
        </w:tc>
        <w:tc>
          <w:tcPr>
            <w:tcW w:w="8969" w:type="dxa"/>
          </w:tcPr>
          <w:p w14:paraId="6A2F9004"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4619F3" w:rsidRPr="004619F3" w14:paraId="386A0226" w14:textId="77777777" w:rsidTr="00323657">
        <w:trPr>
          <w:trHeight w:val="125"/>
        </w:trPr>
        <w:tc>
          <w:tcPr>
            <w:tcW w:w="675" w:type="dxa"/>
          </w:tcPr>
          <w:p w14:paraId="5FEAA9E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18.3</w:t>
            </w:r>
          </w:p>
        </w:tc>
        <w:tc>
          <w:tcPr>
            <w:tcW w:w="8969" w:type="dxa"/>
          </w:tcPr>
          <w:p w14:paraId="48852F07"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V primeru, da izvajalec ne bo izdelal predmeta pogodbe ali pa ga bo izdelal nepopolno, ga lahko naročnik na izključno izvajalčeve stroške naroči pri drugi gospodarski družbi.</w:t>
            </w:r>
          </w:p>
        </w:tc>
      </w:tr>
      <w:tr w:rsidR="004619F3" w:rsidRPr="004619F3" w14:paraId="60BA523C" w14:textId="77777777" w:rsidTr="00323657">
        <w:trPr>
          <w:trHeight w:val="125"/>
        </w:trPr>
        <w:tc>
          <w:tcPr>
            <w:tcW w:w="675" w:type="dxa"/>
          </w:tcPr>
          <w:p w14:paraId="55E1472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18.4</w:t>
            </w:r>
          </w:p>
        </w:tc>
        <w:tc>
          <w:tcPr>
            <w:tcW w:w="8969" w:type="dxa"/>
          </w:tcPr>
          <w:p w14:paraId="3E731A0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noProof/>
                <w:sz w:val="19"/>
                <w:szCs w:val="19"/>
              </w:rPr>
              <w:t>Pogodba stopi v veljavo z dnem, ko jo podpišeta obe pogodbeni stranki in pod pogojem, da bo izvajalec naročniku predložil finančno zavarovanje za dobro izvedbo pogodbenih obveznosti.</w:t>
            </w:r>
          </w:p>
        </w:tc>
      </w:tr>
      <w:tr w:rsidR="004619F3" w:rsidRPr="004619F3" w14:paraId="3131D4E3" w14:textId="77777777" w:rsidTr="00323657">
        <w:trPr>
          <w:trHeight w:val="125"/>
        </w:trPr>
        <w:tc>
          <w:tcPr>
            <w:tcW w:w="675" w:type="dxa"/>
            <w:hideMark/>
          </w:tcPr>
          <w:p w14:paraId="66F1C3E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18.5</w:t>
            </w:r>
          </w:p>
        </w:tc>
        <w:tc>
          <w:tcPr>
            <w:tcW w:w="8969" w:type="dxa"/>
          </w:tcPr>
          <w:p w14:paraId="63F460C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Ta pogodba je napisana v 4 izvodih, od katerih 3 izvode prejme naročnik in 1 izvod izvajalec.</w:t>
            </w:r>
          </w:p>
        </w:tc>
      </w:tr>
    </w:tbl>
    <w:p w14:paraId="5FC0E872"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06A25168"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C19BD27"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227A47C1"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0"/>
      </w:tblGrid>
      <w:tr w:rsidR="002C5AF3" w:rsidRPr="002C5AF3" w14:paraId="6A9E3392" w14:textId="77777777" w:rsidTr="002117E7">
        <w:trPr>
          <w:trHeight w:val="284"/>
          <w:jc w:val="center"/>
        </w:trPr>
        <w:tc>
          <w:tcPr>
            <w:tcW w:w="2835" w:type="dxa"/>
            <w:tcBorders>
              <w:bottom w:val="single" w:sz="4" w:space="0" w:color="auto"/>
            </w:tcBorders>
            <w:shd w:val="clear" w:color="auto" w:fill="D9D9D9"/>
            <w:vAlign w:val="bottom"/>
          </w:tcPr>
          <w:p w14:paraId="481F6EA3"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 xml:space="preserve">V </w:t>
            </w:r>
          </w:p>
        </w:tc>
        <w:tc>
          <w:tcPr>
            <w:tcW w:w="1985" w:type="dxa"/>
            <w:tcBorders>
              <w:top w:val="nil"/>
              <w:bottom w:val="nil"/>
              <w:right w:val="single" w:sz="4" w:space="0" w:color="auto"/>
            </w:tcBorders>
          </w:tcPr>
          <w:p w14:paraId="78E42D8A"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64B40E87"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V Ljubljani, dne</w:t>
            </w:r>
          </w:p>
        </w:tc>
      </w:tr>
      <w:tr w:rsidR="002C5AF3" w:rsidRPr="002C5AF3" w14:paraId="4CD7D602" w14:textId="77777777" w:rsidTr="002117E7">
        <w:trPr>
          <w:trHeight w:val="284"/>
          <w:jc w:val="center"/>
        </w:trPr>
        <w:tc>
          <w:tcPr>
            <w:tcW w:w="2835" w:type="dxa"/>
            <w:tcBorders>
              <w:top w:val="nil"/>
              <w:left w:val="nil"/>
              <w:right w:val="nil"/>
            </w:tcBorders>
            <w:vAlign w:val="bottom"/>
          </w:tcPr>
          <w:p w14:paraId="522D62C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Izvajalec:</w:t>
            </w:r>
          </w:p>
        </w:tc>
        <w:tc>
          <w:tcPr>
            <w:tcW w:w="1985" w:type="dxa"/>
            <w:tcBorders>
              <w:top w:val="nil"/>
              <w:left w:val="nil"/>
              <w:bottom w:val="nil"/>
              <w:right w:val="nil"/>
            </w:tcBorders>
          </w:tcPr>
          <w:p w14:paraId="32330DA3"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nil"/>
              <w:left w:val="nil"/>
              <w:right w:val="nil"/>
            </w:tcBorders>
            <w:vAlign w:val="bottom"/>
          </w:tcPr>
          <w:p w14:paraId="6B9EF988"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Naročnik:</w:t>
            </w:r>
          </w:p>
        </w:tc>
      </w:tr>
      <w:tr w:rsidR="002C5AF3" w:rsidRPr="002C5AF3" w14:paraId="43A8DD4F" w14:textId="77777777" w:rsidTr="002117E7">
        <w:trPr>
          <w:trHeight w:val="284"/>
          <w:jc w:val="center"/>
        </w:trPr>
        <w:tc>
          <w:tcPr>
            <w:tcW w:w="2835" w:type="dxa"/>
            <w:shd w:val="clear" w:color="auto" w:fill="D9D9D9"/>
            <w:vAlign w:val="bottom"/>
          </w:tcPr>
          <w:p w14:paraId="0F39F175"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3CF0CA1B"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7C8634EA"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Slovenske železnice, d.o.o.</w:t>
            </w:r>
          </w:p>
        </w:tc>
      </w:tr>
      <w:tr w:rsidR="002C5AF3" w:rsidRPr="002C5AF3" w14:paraId="6740DB12" w14:textId="77777777" w:rsidTr="002117E7">
        <w:trPr>
          <w:trHeight w:val="284"/>
          <w:jc w:val="center"/>
        </w:trPr>
        <w:tc>
          <w:tcPr>
            <w:tcW w:w="2835" w:type="dxa"/>
            <w:shd w:val="clear" w:color="auto" w:fill="D9D9D9"/>
            <w:vAlign w:val="bottom"/>
          </w:tcPr>
          <w:p w14:paraId="403EF38B"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4A11FF27"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2F7644F9" w14:textId="77777777" w:rsidR="002C5AF3" w:rsidRPr="002C5AF3" w:rsidRDefault="002C5AF3" w:rsidP="002C5AF3">
            <w:pPr>
              <w:spacing w:after="0" w:line="240" w:lineRule="auto"/>
              <w:ind w:left="0" w:firstLine="0"/>
              <w:rPr>
                <w:rFonts w:eastAsia="Times New Roman"/>
                <w:sz w:val="19"/>
                <w:szCs w:val="19"/>
              </w:rPr>
            </w:pPr>
          </w:p>
        </w:tc>
      </w:tr>
      <w:tr w:rsidR="002C5AF3" w:rsidRPr="002C5AF3" w14:paraId="783631E0" w14:textId="77777777" w:rsidTr="002117E7">
        <w:trPr>
          <w:trHeight w:val="284"/>
          <w:jc w:val="center"/>
        </w:trPr>
        <w:tc>
          <w:tcPr>
            <w:tcW w:w="2835" w:type="dxa"/>
            <w:shd w:val="clear" w:color="auto" w:fill="D9D9D9"/>
            <w:vAlign w:val="bottom"/>
          </w:tcPr>
          <w:p w14:paraId="3E2140D8"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1CC16940"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42EF7A5E" w14:textId="77777777" w:rsidR="002C5AF3" w:rsidRPr="002C5AF3" w:rsidRDefault="002C5AF3" w:rsidP="002C5AF3">
            <w:pPr>
              <w:spacing w:after="0" w:line="240" w:lineRule="auto"/>
              <w:ind w:left="0" w:firstLine="0"/>
              <w:rPr>
                <w:rFonts w:eastAsia="Times New Roman"/>
                <w:sz w:val="19"/>
                <w:szCs w:val="19"/>
              </w:rPr>
            </w:pPr>
          </w:p>
        </w:tc>
      </w:tr>
      <w:tr w:rsidR="00974717" w:rsidRPr="002C5AF3" w14:paraId="6C7E82CE" w14:textId="77777777" w:rsidTr="002117E7">
        <w:trPr>
          <w:trHeight w:val="284"/>
          <w:jc w:val="center"/>
        </w:trPr>
        <w:tc>
          <w:tcPr>
            <w:tcW w:w="2835" w:type="dxa"/>
            <w:shd w:val="clear" w:color="auto" w:fill="D9D9D9"/>
            <w:vAlign w:val="bottom"/>
          </w:tcPr>
          <w:p w14:paraId="522454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56C6371A"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0D3CB1D2" w14:textId="77777777" w:rsidR="00974717" w:rsidRPr="002C5AF3" w:rsidRDefault="00974717" w:rsidP="002C5AF3">
            <w:pPr>
              <w:spacing w:after="0" w:line="240" w:lineRule="auto"/>
              <w:ind w:left="0" w:firstLine="0"/>
              <w:rPr>
                <w:rFonts w:eastAsia="Times New Roman"/>
                <w:sz w:val="19"/>
                <w:szCs w:val="19"/>
              </w:rPr>
            </w:pPr>
            <w:r w:rsidRPr="002C5AF3">
              <w:rPr>
                <w:rFonts w:eastAsia="Times New Roman"/>
                <w:sz w:val="19"/>
                <w:szCs w:val="19"/>
              </w:rPr>
              <w:t>Dušan Mes</w:t>
            </w:r>
          </w:p>
        </w:tc>
      </w:tr>
      <w:tr w:rsidR="00974717" w:rsidRPr="002C5AF3" w14:paraId="68DC7E28" w14:textId="77777777" w:rsidTr="002117E7">
        <w:trPr>
          <w:trHeight w:val="284"/>
          <w:jc w:val="center"/>
        </w:trPr>
        <w:tc>
          <w:tcPr>
            <w:tcW w:w="2835" w:type="dxa"/>
            <w:shd w:val="clear" w:color="auto" w:fill="D9D9D9"/>
            <w:vAlign w:val="bottom"/>
          </w:tcPr>
          <w:p w14:paraId="4C6CF78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0B61801E"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367CB29A" w14:textId="212F4693" w:rsidR="00974717" w:rsidRPr="002C5AF3" w:rsidRDefault="00763258" w:rsidP="002C5AF3">
            <w:pPr>
              <w:spacing w:after="0" w:line="240" w:lineRule="auto"/>
              <w:ind w:left="0" w:firstLine="0"/>
              <w:rPr>
                <w:rFonts w:eastAsia="Times New Roman"/>
                <w:sz w:val="19"/>
                <w:szCs w:val="19"/>
              </w:rPr>
            </w:pPr>
            <w:r>
              <w:rPr>
                <w:rFonts w:eastAsia="Times New Roman"/>
                <w:sz w:val="19"/>
                <w:szCs w:val="19"/>
              </w:rPr>
              <w:t>g</w:t>
            </w:r>
            <w:r w:rsidR="00974717" w:rsidRPr="002C5AF3">
              <w:rPr>
                <w:rFonts w:eastAsia="Times New Roman"/>
                <w:sz w:val="19"/>
                <w:szCs w:val="19"/>
              </w:rPr>
              <w:t>eneralni direktor</w:t>
            </w:r>
          </w:p>
        </w:tc>
      </w:tr>
      <w:tr w:rsidR="00974717" w:rsidRPr="002C5AF3" w14:paraId="58414078" w14:textId="77777777" w:rsidTr="002117E7">
        <w:trPr>
          <w:trHeight w:val="284"/>
          <w:jc w:val="center"/>
        </w:trPr>
        <w:tc>
          <w:tcPr>
            <w:tcW w:w="2835" w:type="dxa"/>
            <w:shd w:val="clear" w:color="auto" w:fill="D9D9D9"/>
            <w:vAlign w:val="bottom"/>
          </w:tcPr>
          <w:p w14:paraId="6DE0B7E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60FCA815"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7C91541"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90415E2" w14:textId="77777777" w:rsidTr="002117E7">
        <w:trPr>
          <w:trHeight w:val="284"/>
          <w:jc w:val="center"/>
        </w:trPr>
        <w:tc>
          <w:tcPr>
            <w:tcW w:w="2835" w:type="dxa"/>
            <w:shd w:val="clear" w:color="auto" w:fill="D9D9D9"/>
            <w:vAlign w:val="bottom"/>
          </w:tcPr>
          <w:p w14:paraId="5A531DF9"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41B1C641"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C0F7B8F"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1D931D2" w14:textId="77777777" w:rsidTr="002117E7">
        <w:trPr>
          <w:trHeight w:val="284"/>
          <w:jc w:val="center"/>
        </w:trPr>
        <w:tc>
          <w:tcPr>
            <w:tcW w:w="2835" w:type="dxa"/>
            <w:shd w:val="clear" w:color="auto" w:fill="D9D9D9"/>
            <w:vAlign w:val="bottom"/>
          </w:tcPr>
          <w:p w14:paraId="0CC85F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7E001C19"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6542E1B1" w14:textId="54F48E96" w:rsidR="00974717" w:rsidRPr="002117E7" w:rsidRDefault="00423FA5" w:rsidP="002C5AF3">
            <w:pPr>
              <w:spacing w:after="0" w:line="240" w:lineRule="auto"/>
              <w:ind w:left="0" w:firstLine="0"/>
              <w:rPr>
                <w:rFonts w:eastAsia="Times New Roman"/>
                <w:sz w:val="19"/>
                <w:szCs w:val="19"/>
              </w:rPr>
            </w:pPr>
            <w:r w:rsidRPr="002117E7">
              <w:rPr>
                <w:rFonts w:eastAsia="Times New Roman"/>
                <w:sz w:val="19"/>
                <w:szCs w:val="19"/>
              </w:rPr>
              <w:t>Dean Čerin</w:t>
            </w:r>
          </w:p>
        </w:tc>
      </w:tr>
      <w:tr w:rsidR="00974717" w:rsidRPr="002C5AF3" w14:paraId="0936C6EF" w14:textId="77777777" w:rsidTr="002117E7">
        <w:trPr>
          <w:trHeight w:val="284"/>
          <w:jc w:val="center"/>
        </w:trPr>
        <w:tc>
          <w:tcPr>
            <w:tcW w:w="2835" w:type="dxa"/>
            <w:shd w:val="clear" w:color="auto" w:fill="D9D9D9"/>
            <w:vAlign w:val="bottom"/>
          </w:tcPr>
          <w:p w14:paraId="14591C0F"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39962BF7"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1216544" w14:textId="77777777" w:rsidR="00974717" w:rsidRPr="002C5AF3" w:rsidRDefault="00974717" w:rsidP="002C5AF3">
            <w:pPr>
              <w:spacing w:after="0" w:line="240" w:lineRule="auto"/>
              <w:ind w:left="0" w:firstLine="0"/>
              <w:rPr>
                <w:rFonts w:eastAsia="Times New Roman"/>
                <w:sz w:val="19"/>
                <w:szCs w:val="19"/>
              </w:rPr>
            </w:pPr>
            <w:r w:rsidRPr="00974717">
              <w:rPr>
                <w:rFonts w:eastAsia="Times New Roman"/>
                <w:sz w:val="19"/>
                <w:szCs w:val="19"/>
              </w:rPr>
              <w:t>član poslovodstva - direktor</w:t>
            </w:r>
          </w:p>
        </w:tc>
      </w:tr>
    </w:tbl>
    <w:p w14:paraId="157A8183"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7C74B65"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sectPr w:rsidR="002C5AF3" w:rsidRPr="002C5AF3" w:rsidSect="005B5A33">
          <w:footnotePr>
            <w:numRestart w:val="eachPage"/>
          </w:footnotePr>
          <w:pgSz w:w="11907" w:h="16839" w:code="9"/>
          <w:pgMar w:top="1134" w:right="1134" w:bottom="1134" w:left="1134" w:header="454" w:footer="454" w:gutter="0"/>
          <w:cols w:space="708"/>
          <w:docGrid w:linePitch="326"/>
        </w:sectPr>
      </w:pPr>
    </w:p>
    <w:p w14:paraId="53A41C22" w14:textId="77777777" w:rsidR="002C5AF3" w:rsidRPr="002C5AF3" w:rsidRDefault="002C5AF3" w:rsidP="002C5AF3">
      <w:pPr>
        <w:spacing w:after="0" w:line="240" w:lineRule="auto"/>
        <w:ind w:left="1800" w:hanging="1800"/>
        <w:rPr>
          <w:rFonts w:eastAsia="Times New Roman"/>
          <w:noProof/>
          <w:sz w:val="19"/>
          <w:szCs w:val="19"/>
        </w:rPr>
      </w:pPr>
      <w:r w:rsidRPr="002C5AF3">
        <w:rPr>
          <w:rFonts w:eastAsia="Times New Roman"/>
          <w:b/>
          <w:noProof/>
          <w:sz w:val="19"/>
          <w:szCs w:val="19"/>
        </w:rPr>
        <w:lastRenderedPageBreak/>
        <w:t xml:space="preserve">Razpisni obrazec </w:t>
      </w:r>
      <w:r w:rsidR="000D4C96">
        <w:rPr>
          <w:rFonts w:eastAsia="Times New Roman"/>
          <w:b/>
          <w:noProof/>
          <w:sz w:val="19"/>
          <w:szCs w:val="19"/>
        </w:rPr>
        <w:t>10</w:t>
      </w:r>
      <w:r w:rsidRPr="002C5AF3">
        <w:rPr>
          <w:rFonts w:eastAsia="Times New Roman"/>
          <w:b/>
          <w:noProof/>
          <w:sz w:val="19"/>
          <w:szCs w:val="19"/>
        </w:rPr>
        <w:t xml:space="preserve">: </w:t>
      </w:r>
      <w:r w:rsidRPr="002C5AF3">
        <w:rPr>
          <w:rFonts w:eastAsia="Times New Roman"/>
          <w:b/>
          <w:smallCaps/>
          <w:noProof/>
          <w:sz w:val="19"/>
          <w:szCs w:val="19"/>
        </w:rPr>
        <w:t>Vzorec pogodbe o obdelavi osebnih podatkov</w:t>
      </w:r>
    </w:p>
    <w:p w14:paraId="59D83844" w14:textId="77777777" w:rsidR="002C5AF3" w:rsidRPr="002C5AF3" w:rsidRDefault="002C5AF3" w:rsidP="002C5AF3">
      <w:pPr>
        <w:widowControl w:val="0"/>
        <w:spacing w:after="0" w:line="240" w:lineRule="auto"/>
        <w:ind w:left="0" w:firstLine="0"/>
        <w:rPr>
          <w:rFonts w:eastAsia="Times New Roman"/>
          <w:sz w:val="19"/>
          <w:szCs w:val="19"/>
        </w:rPr>
      </w:pPr>
    </w:p>
    <w:p w14:paraId="56F36277" w14:textId="77777777" w:rsid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C26FB9" w:rsidRPr="000646DB" w14:paraId="191C211F" w14:textId="77777777" w:rsidTr="00EA6183">
        <w:trPr>
          <w:trHeight w:val="284"/>
        </w:trPr>
        <w:tc>
          <w:tcPr>
            <w:tcW w:w="8982" w:type="dxa"/>
            <w:vAlign w:val="bottom"/>
          </w:tcPr>
          <w:p w14:paraId="5215604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C26FB9" w:rsidRPr="000646DB" w14:paraId="21ECD7D0" w14:textId="77777777" w:rsidTr="00EA6183">
        <w:trPr>
          <w:trHeight w:val="284"/>
        </w:trPr>
        <w:tc>
          <w:tcPr>
            <w:tcW w:w="8982" w:type="dxa"/>
            <w:vAlign w:val="bottom"/>
          </w:tcPr>
          <w:p w14:paraId="672F701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C26FB9" w:rsidRPr="000646DB" w14:paraId="64CAD7AA" w14:textId="77777777" w:rsidTr="00EA6183">
        <w:trPr>
          <w:trHeight w:val="284"/>
        </w:trPr>
        <w:tc>
          <w:tcPr>
            <w:tcW w:w="8982" w:type="dxa"/>
            <w:vAlign w:val="bottom"/>
          </w:tcPr>
          <w:p w14:paraId="162000C9"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C26FB9" w:rsidRPr="000646DB" w14:paraId="7737200B" w14:textId="77777777" w:rsidTr="00EA6183">
        <w:trPr>
          <w:trHeight w:val="284"/>
        </w:trPr>
        <w:tc>
          <w:tcPr>
            <w:tcW w:w="8982" w:type="dxa"/>
            <w:vAlign w:val="bottom"/>
          </w:tcPr>
          <w:p w14:paraId="54C07AE2" w14:textId="2B021C76" w:rsidR="00C26FB9" w:rsidRPr="000646DB" w:rsidRDefault="00C26FB9"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18D52E13" w14:textId="77777777" w:rsidR="002C5AF3" w:rsidRPr="002C5AF3" w:rsidRDefault="002C5AF3" w:rsidP="00C26FB9">
      <w:pPr>
        <w:spacing w:before="120" w:after="120" w:line="240" w:lineRule="auto"/>
        <w:ind w:left="0" w:firstLine="0"/>
        <w:rPr>
          <w:rFonts w:eastAsia="Times New Roman"/>
          <w:sz w:val="19"/>
          <w:szCs w:val="19"/>
        </w:rPr>
      </w:pPr>
      <w:r w:rsidRPr="002C5AF3">
        <w:rPr>
          <w:rFonts w:eastAsia="Times New Roman"/>
          <w:sz w:val="19"/>
          <w:szCs w:val="19"/>
        </w:rPr>
        <w:t>in</w:t>
      </w:r>
    </w:p>
    <w:p w14:paraId="45554DEB"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2C5AF3" w:rsidRPr="002C5AF3" w14:paraId="7981FB31" w14:textId="77777777" w:rsidTr="00E7386A">
        <w:trPr>
          <w:trHeight w:val="284"/>
        </w:trPr>
        <w:tc>
          <w:tcPr>
            <w:tcW w:w="8982" w:type="dxa"/>
            <w:shd w:val="clear" w:color="auto" w:fill="D9D9D9"/>
            <w:vAlign w:val="bottom"/>
          </w:tcPr>
          <w:p w14:paraId="749B00FE"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1A08F5AA" w14:textId="77777777" w:rsidTr="00E7386A">
        <w:trPr>
          <w:trHeight w:val="284"/>
        </w:trPr>
        <w:tc>
          <w:tcPr>
            <w:tcW w:w="8982" w:type="dxa"/>
            <w:shd w:val="clear" w:color="auto" w:fill="D9D9D9"/>
            <w:vAlign w:val="bottom"/>
          </w:tcPr>
          <w:p w14:paraId="0A8E8ECD"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7B88A598" w14:textId="77777777" w:rsidTr="00E7386A">
        <w:trPr>
          <w:trHeight w:val="284"/>
        </w:trPr>
        <w:tc>
          <w:tcPr>
            <w:tcW w:w="8982" w:type="dxa"/>
            <w:shd w:val="clear" w:color="auto" w:fill="D9D9D9"/>
            <w:vAlign w:val="bottom"/>
          </w:tcPr>
          <w:p w14:paraId="64C52E2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424DB292" w14:textId="77777777" w:rsidTr="00E7386A">
        <w:trPr>
          <w:trHeight w:val="284"/>
        </w:trPr>
        <w:tc>
          <w:tcPr>
            <w:tcW w:w="8982" w:type="dxa"/>
            <w:shd w:val="clear" w:color="auto" w:fill="D9D9D9"/>
            <w:vAlign w:val="bottom"/>
          </w:tcPr>
          <w:p w14:paraId="4445BC1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39C85A50" w14:textId="77777777" w:rsidR="002C5AF3" w:rsidRPr="002C5AF3" w:rsidRDefault="002C5AF3" w:rsidP="00C26FB9">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563D8FA5" w14:textId="77777777" w:rsidR="002C5AF3" w:rsidRDefault="002C5AF3" w:rsidP="00C26FB9">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CD0DB8" w:rsidRPr="00CD0DB8" w14:paraId="6B8E925C" w14:textId="77777777" w:rsidTr="00323657">
        <w:tc>
          <w:tcPr>
            <w:tcW w:w="675" w:type="dxa"/>
            <w:shd w:val="clear" w:color="auto" w:fill="D9D9D9"/>
            <w:hideMark/>
          </w:tcPr>
          <w:p w14:paraId="12BC8BF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6651CF67"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CD0DB8" w:rsidRPr="00CD0DB8" w14:paraId="1F6F440B" w14:textId="77777777" w:rsidTr="00323657">
        <w:tc>
          <w:tcPr>
            <w:tcW w:w="675" w:type="dxa"/>
          </w:tcPr>
          <w:p w14:paraId="5791BB7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CD2DC8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uvodoma ugotavljata, da imata sklenjeni pogodbi:</w:t>
            </w:r>
          </w:p>
          <w:p w14:paraId="10628494" w14:textId="77777777" w:rsidR="00CD0DB8" w:rsidRPr="00CD0DB8" w:rsidRDefault="00CD0DB8" w:rsidP="00CD0DB8">
            <w:pPr>
              <w:widowControl w:val="0"/>
              <w:spacing w:before="120" w:after="120" w:line="240" w:lineRule="auto"/>
              <w:ind w:left="0" w:firstLine="0"/>
              <w:rPr>
                <w:rFonts w:eastAsia="Times New Roman"/>
                <w:b/>
                <w:sz w:val="19"/>
                <w:szCs w:val="19"/>
              </w:rPr>
            </w:pPr>
            <w:r w:rsidRPr="00CD0DB8">
              <w:rPr>
                <w:rFonts w:eastAsia="Times New Roman"/>
                <w:b/>
                <w:sz w:val="19"/>
                <w:szCs w:val="19"/>
              </w:rPr>
              <w:t xml:space="preserve">NAB/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/06/SŽ</w:t>
            </w:r>
          </w:p>
          <w:p w14:paraId="2E84E654"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(v nadaljevanju: Pogodba), na podlagi katere obdelovalec za upravljavca izvaja strokovne, tehnične in organizacijske storitve, ki vključujejo obdelavo osebnih podatkov </w:t>
            </w:r>
            <w:r w:rsidRPr="000D4C96">
              <w:rPr>
                <w:rFonts w:eastAsia="Times New Roman"/>
                <w:sz w:val="19"/>
                <w:szCs w:val="19"/>
              </w:rPr>
              <w:t>za zagotavljanje zunanjega izvajanja storitev kibernetsko-varnostnega nadzornega centra (SOC). Obdelave osebnih podatkov so natančno opredeljene v Prilogi 1, ki je sestavni del pogodbe.</w:t>
            </w:r>
          </w:p>
          <w:p w14:paraId="3B84DFB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73870F9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CD0DB8" w:rsidRPr="00CD0DB8" w14:paraId="73BF5E83" w14:textId="77777777" w:rsidTr="00323657">
        <w:tc>
          <w:tcPr>
            <w:tcW w:w="675" w:type="dxa"/>
            <w:shd w:val="clear" w:color="auto" w:fill="D9D9D9"/>
            <w:hideMark/>
          </w:tcPr>
          <w:p w14:paraId="0A92287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24267E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CD0DB8" w:rsidRPr="00CD0DB8" w14:paraId="759ECBA5" w14:textId="77777777" w:rsidTr="00323657">
        <w:tc>
          <w:tcPr>
            <w:tcW w:w="675" w:type="dxa"/>
          </w:tcPr>
          <w:p w14:paraId="0F99CFF6" w14:textId="77777777" w:rsidR="00CD0DB8" w:rsidRPr="00CD0DB8" w:rsidRDefault="00CD0DB8" w:rsidP="00CD0DB8">
            <w:pPr>
              <w:widowControl w:val="0"/>
              <w:spacing w:before="120" w:after="120" w:line="240" w:lineRule="auto"/>
              <w:ind w:left="0" w:firstLine="0"/>
              <w:contextualSpacing/>
              <w:rPr>
                <w:rFonts w:eastAsia="Times New Roman"/>
                <w:sz w:val="19"/>
                <w:szCs w:val="19"/>
              </w:rPr>
            </w:pPr>
          </w:p>
        </w:tc>
        <w:tc>
          <w:tcPr>
            <w:tcW w:w="8969" w:type="dxa"/>
          </w:tcPr>
          <w:p w14:paraId="1ACBDA5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1983605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013E0A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CD0DB8" w:rsidRPr="00CD0DB8" w14:paraId="7464B68B" w14:textId="77777777" w:rsidTr="00323657">
        <w:tc>
          <w:tcPr>
            <w:tcW w:w="675" w:type="dxa"/>
            <w:shd w:val="clear" w:color="auto" w:fill="D9D9D9"/>
          </w:tcPr>
          <w:p w14:paraId="67F77CBD"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1C794BF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CD0DB8" w:rsidRPr="00CD0DB8" w14:paraId="30648B02" w14:textId="77777777" w:rsidTr="00323657">
        <w:tc>
          <w:tcPr>
            <w:tcW w:w="675" w:type="dxa"/>
          </w:tcPr>
          <w:p w14:paraId="56BBF4F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B0CAE6" w14:textId="77777777" w:rsidR="00CD0DB8" w:rsidRPr="00CD0DB8" w:rsidRDefault="00CD0DB8" w:rsidP="00CD0DB8">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CD0DB8" w:rsidRPr="00CD0DB8" w14:paraId="1ADDC749" w14:textId="77777777" w:rsidTr="00323657">
        <w:tc>
          <w:tcPr>
            <w:tcW w:w="675" w:type="dxa"/>
            <w:shd w:val="clear" w:color="auto" w:fill="D9D9D9"/>
          </w:tcPr>
          <w:p w14:paraId="1C35A1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5071051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CD0DB8" w:rsidRPr="00CD0DB8" w14:paraId="3B0DFA24" w14:textId="77777777" w:rsidTr="00323657">
        <w:tc>
          <w:tcPr>
            <w:tcW w:w="675" w:type="dxa"/>
          </w:tcPr>
          <w:p w14:paraId="4932F344"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AB56F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423309D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sme osebne podatke obdelovati za drug namen le, če tako določa zakon ali predpis Evropske Unije, ki je neposredno veljaven na območju Republike Slovenije.</w:t>
            </w:r>
          </w:p>
        </w:tc>
      </w:tr>
    </w:tbl>
    <w:p w14:paraId="2241F9EB"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erReference w:type="even" r:id="rId4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1FDBF9F1" w14:textId="77777777" w:rsidTr="00323657">
        <w:trPr>
          <w:trHeight w:val="125"/>
        </w:trPr>
        <w:tc>
          <w:tcPr>
            <w:tcW w:w="675" w:type="dxa"/>
            <w:shd w:val="clear" w:color="auto" w:fill="D9D9D9"/>
            <w:hideMark/>
          </w:tcPr>
          <w:p w14:paraId="581D60B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7A1557F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CD0DB8" w:rsidRPr="00CD0DB8" w14:paraId="66343D8C" w14:textId="77777777" w:rsidTr="00323657">
        <w:trPr>
          <w:trHeight w:val="125"/>
        </w:trPr>
        <w:tc>
          <w:tcPr>
            <w:tcW w:w="675" w:type="dxa"/>
          </w:tcPr>
          <w:p w14:paraId="55106558"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710CD62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48099AC"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2494069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DCCD38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15DB9645"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24209FB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129B463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69E13139"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7F2A4CF7"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14D7AA33" w14:textId="77777777" w:rsidR="00CD0DB8" w:rsidRPr="00CD0DB8" w:rsidRDefault="00CD0DB8" w:rsidP="00CC66A4">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30A933C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CD0DB8" w:rsidRPr="00CD0DB8" w14:paraId="249A5773" w14:textId="77777777" w:rsidTr="00323657">
        <w:trPr>
          <w:trHeight w:val="125"/>
        </w:trPr>
        <w:tc>
          <w:tcPr>
            <w:tcW w:w="675" w:type="dxa"/>
            <w:shd w:val="clear" w:color="auto" w:fill="D9D9D9"/>
          </w:tcPr>
          <w:p w14:paraId="7D29FF0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4F2A4B5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CD0DB8" w:rsidRPr="00CD0DB8" w14:paraId="1C82C182" w14:textId="77777777" w:rsidTr="00323657">
        <w:trPr>
          <w:trHeight w:val="125"/>
        </w:trPr>
        <w:tc>
          <w:tcPr>
            <w:tcW w:w="675" w:type="dxa"/>
          </w:tcPr>
          <w:p w14:paraId="5019ABB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DE977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0D65FC0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CD0DB8" w:rsidRPr="00CD0DB8" w14:paraId="47A6DDA3" w14:textId="77777777" w:rsidTr="00323657">
        <w:trPr>
          <w:trHeight w:val="125"/>
        </w:trPr>
        <w:tc>
          <w:tcPr>
            <w:tcW w:w="675" w:type="dxa"/>
            <w:shd w:val="clear" w:color="auto" w:fill="D9D9D9"/>
          </w:tcPr>
          <w:p w14:paraId="5F4662B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2A45825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CD0DB8" w:rsidRPr="00CD0DB8" w14:paraId="53B634B6" w14:textId="77777777" w:rsidTr="00323657">
        <w:trPr>
          <w:trHeight w:val="125"/>
        </w:trPr>
        <w:tc>
          <w:tcPr>
            <w:tcW w:w="675" w:type="dxa"/>
          </w:tcPr>
          <w:p w14:paraId="6791845D"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48FCE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2C0276E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75991C3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posebej zavezuje:</w:t>
            </w:r>
          </w:p>
          <w:p w14:paraId="0DDD4E91"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7E1BD4A2"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0CB94164"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3A0E5A97" w14:textId="77777777" w:rsidR="00CD0DB8" w:rsidRPr="00CD0DB8" w:rsidRDefault="00CD0DB8" w:rsidP="00CC66A4">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10110C80"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28846E94" w14:textId="77777777" w:rsidTr="00323657">
        <w:trPr>
          <w:trHeight w:val="125"/>
        </w:trPr>
        <w:tc>
          <w:tcPr>
            <w:tcW w:w="675" w:type="dxa"/>
            <w:shd w:val="clear" w:color="auto" w:fill="D9D9D9"/>
          </w:tcPr>
          <w:p w14:paraId="791950EE"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5B42B0C5"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CD0DB8" w:rsidRPr="00CD0DB8" w14:paraId="16ACD3FB" w14:textId="77777777" w:rsidTr="00323657">
        <w:trPr>
          <w:trHeight w:val="125"/>
        </w:trPr>
        <w:tc>
          <w:tcPr>
            <w:tcW w:w="675" w:type="dxa"/>
          </w:tcPr>
          <w:p w14:paraId="7B92E4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D5AC00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2D865D0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CD0DB8" w:rsidRPr="00CD0DB8" w14:paraId="5D65A077" w14:textId="77777777" w:rsidTr="00323657">
        <w:trPr>
          <w:trHeight w:val="125"/>
        </w:trPr>
        <w:tc>
          <w:tcPr>
            <w:tcW w:w="675" w:type="dxa"/>
            <w:shd w:val="clear" w:color="auto" w:fill="D9D9D9"/>
          </w:tcPr>
          <w:p w14:paraId="7F4CF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474FD9D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Uporaba podobdelovalcev</w:t>
            </w:r>
          </w:p>
        </w:tc>
      </w:tr>
      <w:tr w:rsidR="00CD0DB8" w:rsidRPr="00CD0DB8" w14:paraId="5D184ADC" w14:textId="77777777" w:rsidTr="00323657">
        <w:trPr>
          <w:trHeight w:val="125"/>
        </w:trPr>
        <w:tc>
          <w:tcPr>
            <w:tcW w:w="675" w:type="dxa"/>
          </w:tcPr>
          <w:p w14:paraId="1EC9E361"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24B42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nobenega od svojih postopkov obdelave, ki jih izvaja v imenu upravljavca v skladu s temi določili, ne odda v izvajanje podobdelovalcu brez predhodnega posebnega pisnega dovoljenja upravljavca. Obdelovalec predloži zahtevo za posebno dovoljenje vsaj trideset (30) dni pred najemom zadevnega podobdelovalca ter priloži informacije, ki jih upravljavec potrebuje, da lahko odloči o dovoljenju. Podobdelovalci, ki jih je odobril upravljavec, so navedeni na seznamu v Prilogi III. Pogodbenice redno posodabljajo Prilogo III.</w:t>
            </w:r>
          </w:p>
          <w:p w14:paraId="1520846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Kadar obdelovalec najame podobdelovalca za izvajanje posebnih dejavnosti obdelave (v imenu upravljavca), to stori s pogodbo, ki podobdelovalcu nalaga vsebinsko enake obveznosti glede varstva podatkov, kot jih ima obdelovalec podatkov v skladu s temi določili. Obdelovalec zagotovi, da podobdelovalec izpolnjuje obveznosti, ki veljajo za obdelovalca v skladu s temi določili ter Uredbo (EU) 2016/679 in/ali Uredbo (EU) 2018/1725 ter ZVOP-2.</w:t>
            </w:r>
          </w:p>
          <w:p w14:paraId="1B833D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na zahtevo upravljavca slednjemu zagotovi kopijo take pogodbe s podobdelovalcem in vseh njenih naknadnih sprememb. Kolikor je to potrebno za varovanje poslovnih skrivnosti ali drugih zaupnih informacij, vključno z osebnimi podatki, lahko obdelovalec pred posredovanjem kopije zakrije občutljive in zaupne dele pogodbe.</w:t>
            </w:r>
          </w:p>
          <w:p w14:paraId="14EA976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ostane v celoti odgovoren upravljavcu za izpolnjevanje obveznosti podobdelovalca v skladu z njegovo pogodbo z obdelovalcem. Obdelovalec obvesti upravljavca, če podobdelovalec ne izpolnjuje več svojih pogodbenih obveznosti.</w:t>
            </w:r>
          </w:p>
          <w:p w14:paraId="06BEB45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s podobdelovalcem dogovori o klavzuli v korist tretjega, v skladu s katero ima upravljavec, če obdelovalec dejansko izgine, pravno preneha obstajati ali postane insolventen, pravico, da odpove pogodbo podobdelovalca in naroči podobdelovalcu, naj izbriše ali vrne osebne podatke.</w:t>
            </w:r>
          </w:p>
        </w:tc>
      </w:tr>
      <w:tr w:rsidR="00CD0DB8" w:rsidRPr="00CD0DB8" w14:paraId="348E954D" w14:textId="77777777" w:rsidTr="00323657">
        <w:trPr>
          <w:trHeight w:val="125"/>
        </w:trPr>
        <w:tc>
          <w:tcPr>
            <w:tcW w:w="675" w:type="dxa"/>
            <w:shd w:val="clear" w:color="auto" w:fill="D9D9D9"/>
          </w:tcPr>
          <w:p w14:paraId="07FCC60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074671F6"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CD0DB8" w:rsidRPr="00CD0DB8" w14:paraId="5DA52BF9" w14:textId="77777777" w:rsidTr="00323657">
        <w:trPr>
          <w:trHeight w:val="125"/>
        </w:trPr>
        <w:tc>
          <w:tcPr>
            <w:tcW w:w="675" w:type="dxa"/>
          </w:tcPr>
          <w:p w14:paraId="5D0287E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523CB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95359B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CD0DB8" w:rsidRPr="00CD0DB8" w14:paraId="435DC6E4" w14:textId="77777777" w:rsidTr="00323657">
        <w:trPr>
          <w:trHeight w:val="125"/>
        </w:trPr>
        <w:tc>
          <w:tcPr>
            <w:tcW w:w="675" w:type="dxa"/>
            <w:shd w:val="clear" w:color="auto" w:fill="D9D9D9"/>
          </w:tcPr>
          <w:p w14:paraId="2494EAA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7FFA60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CD0DB8" w:rsidRPr="00CD0DB8" w14:paraId="4014D58C" w14:textId="77777777" w:rsidTr="00323657">
        <w:trPr>
          <w:trHeight w:val="125"/>
        </w:trPr>
        <w:tc>
          <w:tcPr>
            <w:tcW w:w="675" w:type="dxa"/>
          </w:tcPr>
          <w:p w14:paraId="7FA3F47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FE658B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CD0DB8">
                <w:rPr>
                  <w:rFonts w:eastAsia="Times New Roman"/>
                  <w:color w:val="0000FF"/>
                  <w:sz w:val="19"/>
                  <w:szCs w:val="19"/>
                  <w:u w:val="single"/>
                </w:rPr>
                <w:t>dpo@slo-zeleznice.si</w:t>
              </w:r>
            </w:hyperlink>
            <w:r w:rsidRPr="00CD0DB8">
              <w:rPr>
                <w:rFonts w:eastAsia="Times New Roman"/>
                <w:sz w:val="19"/>
                <w:szCs w:val="19"/>
              </w:rPr>
              <w:t>.</w:t>
            </w:r>
          </w:p>
          <w:p w14:paraId="52E541A9"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CD0DB8" w:rsidRPr="00CD0DB8" w14:paraId="460B5D64" w14:textId="77777777" w:rsidTr="00323657">
        <w:trPr>
          <w:trHeight w:val="125"/>
        </w:trPr>
        <w:tc>
          <w:tcPr>
            <w:tcW w:w="675" w:type="dxa"/>
            <w:shd w:val="clear" w:color="auto" w:fill="D9D9D9"/>
          </w:tcPr>
          <w:p w14:paraId="7A513DF0"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19C2177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CD0DB8" w:rsidRPr="00CD0DB8" w14:paraId="4D4378EE" w14:textId="77777777" w:rsidTr="00323657">
        <w:trPr>
          <w:trHeight w:val="125"/>
        </w:trPr>
        <w:tc>
          <w:tcPr>
            <w:tcW w:w="675" w:type="dxa"/>
          </w:tcPr>
          <w:p w14:paraId="3D0A9667"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A38B56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pri izpolnjevanju predmeta te pogodbe ter krovne pogodbe v delu, ki se nanaša na varstvo osebnih podatkov, ravnati s skrbnostjo dobrega strokovnjaka in je odgovoren za škodo, ki bi nastala zaradi opustitve svoje dolžnosti ali dolžnosti podobdelovalcev, ki jih je najel.</w:t>
            </w:r>
          </w:p>
          <w:p w14:paraId="4C94DF6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064C47B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7681FA2"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30924FC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780AB15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CD0DB8" w:rsidRPr="00CD0DB8" w14:paraId="3D6B20A5" w14:textId="77777777" w:rsidTr="00323657">
        <w:trPr>
          <w:trHeight w:val="125"/>
        </w:trPr>
        <w:tc>
          <w:tcPr>
            <w:tcW w:w="675" w:type="dxa"/>
            <w:shd w:val="clear" w:color="auto" w:fill="D9D9D9"/>
          </w:tcPr>
          <w:p w14:paraId="3083203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17700E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CD0DB8" w:rsidRPr="00CD0DB8" w14:paraId="0DA14B6E" w14:textId="77777777" w:rsidTr="00323657">
        <w:trPr>
          <w:trHeight w:val="125"/>
        </w:trPr>
        <w:tc>
          <w:tcPr>
            <w:tcW w:w="675" w:type="dxa"/>
          </w:tcPr>
          <w:p w14:paraId="51D03B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3C8D23C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CD0DB8" w:rsidRPr="00CD0DB8" w14:paraId="2D043657" w14:textId="77777777" w:rsidTr="00323657">
        <w:trPr>
          <w:trHeight w:val="125"/>
        </w:trPr>
        <w:tc>
          <w:tcPr>
            <w:tcW w:w="675" w:type="dxa"/>
            <w:shd w:val="clear" w:color="auto" w:fill="D9D9D9"/>
          </w:tcPr>
          <w:p w14:paraId="7FD763C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051C62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CD0DB8" w:rsidRPr="00CD0DB8" w14:paraId="444E55FA" w14:textId="77777777" w:rsidTr="00323657">
        <w:trPr>
          <w:trHeight w:val="125"/>
        </w:trPr>
        <w:tc>
          <w:tcPr>
            <w:tcW w:w="675" w:type="dxa"/>
          </w:tcPr>
          <w:p w14:paraId="15A566F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56D11BE"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CD0DB8" w:rsidRPr="00CD0DB8" w14:paraId="0B1E4193" w14:textId="77777777" w:rsidTr="00323657">
        <w:trPr>
          <w:trHeight w:val="125"/>
        </w:trPr>
        <w:tc>
          <w:tcPr>
            <w:tcW w:w="675" w:type="dxa"/>
            <w:shd w:val="clear" w:color="auto" w:fill="D9D9D9"/>
          </w:tcPr>
          <w:p w14:paraId="0C453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56FEE18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CD0DB8" w:rsidRPr="00CD0DB8" w14:paraId="2346DD6E" w14:textId="77777777" w:rsidTr="00323657">
        <w:trPr>
          <w:trHeight w:val="125"/>
        </w:trPr>
        <w:tc>
          <w:tcPr>
            <w:tcW w:w="675" w:type="dxa"/>
          </w:tcPr>
          <w:p w14:paraId="22C655DB"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2DD887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66E27E7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1A1B458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Seznam podobdelovalcev, ki jih je odobril upravljavec</w:t>
            </w:r>
          </w:p>
        </w:tc>
      </w:tr>
    </w:tbl>
    <w:p w14:paraId="70A97DD4" w14:textId="77777777" w:rsidR="002C5AF3" w:rsidRPr="00423FA5" w:rsidRDefault="002C5AF3" w:rsidP="002C5AF3">
      <w:pPr>
        <w:spacing w:after="0" w:line="240" w:lineRule="auto"/>
        <w:ind w:left="0" w:firstLine="0"/>
        <w:rPr>
          <w:rFonts w:eastAsia="Times New Roman"/>
          <w:noProof/>
          <w:sz w:val="19"/>
          <w:szCs w:val="19"/>
        </w:rPr>
      </w:pPr>
    </w:p>
    <w:p w14:paraId="314D290D" w14:textId="77777777" w:rsidR="002C5AF3" w:rsidRPr="00423FA5" w:rsidRDefault="002C5AF3" w:rsidP="002C5AF3">
      <w:pPr>
        <w:spacing w:after="0" w:line="240" w:lineRule="auto"/>
        <w:ind w:left="0" w:firstLine="0"/>
        <w:rPr>
          <w:rFonts w:eastAsia="Times New Roman"/>
          <w:noProof/>
          <w:sz w:val="19"/>
          <w:szCs w:val="19"/>
        </w:rPr>
      </w:pPr>
    </w:p>
    <w:p w14:paraId="782C9516" w14:textId="77777777" w:rsidR="002C5AF3" w:rsidRPr="00423FA5" w:rsidRDefault="002C5AF3" w:rsidP="002C5AF3">
      <w:pPr>
        <w:spacing w:after="0" w:line="240" w:lineRule="auto"/>
        <w:ind w:left="0" w:firstLine="0"/>
        <w:rPr>
          <w:rFonts w:eastAsia="Times New Roman"/>
          <w:noProof/>
          <w:sz w:val="19"/>
          <w:szCs w:val="19"/>
        </w:rPr>
      </w:pPr>
    </w:p>
    <w:p w14:paraId="61606420" w14:textId="77777777" w:rsidR="002C5AF3" w:rsidRPr="00423FA5" w:rsidRDefault="002C5AF3" w:rsidP="002C5AF3">
      <w:pPr>
        <w:spacing w:after="0" w:line="240" w:lineRule="auto"/>
        <w:ind w:left="0" w:firstLine="0"/>
        <w:rPr>
          <w:rFonts w:ascii="Calibri" w:eastAsia="Times New Roman" w:hAnsi="Calibri"/>
          <w:noProof/>
          <w:sz w:val="19"/>
          <w:szCs w:val="19"/>
        </w:rPr>
      </w:pPr>
    </w:p>
    <w:tbl>
      <w:tblPr>
        <w:tblStyle w:val="Tabelamrea8"/>
        <w:tblW w:w="0" w:type="auto"/>
        <w:jc w:val="center"/>
        <w:tblLook w:val="04A0" w:firstRow="1" w:lastRow="0" w:firstColumn="1" w:lastColumn="0" w:noHBand="0" w:noVBand="1"/>
      </w:tblPr>
      <w:tblGrid>
        <w:gridCol w:w="2835"/>
        <w:gridCol w:w="1985"/>
        <w:gridCol w:w="2830"/>
      </w:tblGrid>
      <w:tr w:rsidR="002C5AF3" w:rsidRPr="00423FA5" w14:paraId="3FCF6747" w14:textId="77777777" w:rsidTr="002117E7">
        <w:trPr>
          <w:trHeight w:val="284"/>
          <w:jc w:val="center"/>
        </w:trPr>
        <w:tc>
          <w:tcPr>
            <w:tcW w:w="2835" w:type="dxa"/>
            <w:tcBorders>
              <w:bottom w:val="single" w:sz="4" w:space="0" w:color="auto"/>
            </w:tcBorders>
            <w:shd w:val="clear" w:color="auto" w:fill="D9D9D9" w:themeFill="background1" w:themeFillShade="D9"/>
            <w:vAlign w:val="bottom"/>
          </w:tcPr>
          <w:p w14:paraId="49EE18A2"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4E33E61A"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380F58D3"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1E6A5D41" w14:textId="77777777" w:rsidTr="002117E7">
        <w:trPr>
          <w:trHeight w:val="284"/>
          <w:jc w:val="center"/>
        </w:trPr>
        <w:tc>
          <w:tcPr>
            <w:tcW w:w="2835" w:type="dxa"/>
            <w:tcBorders>
              <w:top w:val="nil"/>
              <w:left w:val="nil"/>
              <w:right w:val="nil"/>
            </w:tcBorders>
            <w:vAlign w:val="bottom"/>
          </w:tcPr>
          <w:p w14:paraId="12B9D35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Obdelovalec:</w:t>
            </w:r>
          </w:p>
        </w:tc>
        <w:tc>
          <w:tcPr>
            <w:tcW w:w="1985" w:type="dxa"/>
            <w:tcBorders>
              <w:top w:val="nil"/>
              <w:left w:val="nil"/>
              <w:bottom w:val="nil"/>
              <w:right w:val="nil"/>
            </w:tcBorders>
          </w:tcPr>
          <w:p w14:paraId="7DEE0540"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nil"/>
              <w:left w:val="nil"/>
              <w:right w:val="nil"/>
            </w:tcBorders>
            <w:vAlign w:val="bottom"/>
          </w:tcPr>
          <w:p w14:paraId="2F4C551F"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Upravljavec:</w:t>
            </w:r>
          </w:p>
        </w:tc>
      </w:tr>
      <w:tr w:rsidR="002C5AF3" w:rsidRPr="00423FA5" w14:paraId="463A21C6" w14:textId="77777777" w:rsidTr="002117E7">
        <w:trPr>
          <w:trHeight w:val="284"/>
          <w:jc w:val="center"/>
        </w:trPr>
        <w:tc>
          <w:tcPr>
            <w:tcW w:w="2835" w:type="dxa"/>
            <w:shd w:val="clear" w:color="auto" w:fill="D9D9D9" w:themeFill="background1" w:themeFillShade="D9"/>
            <w:vAlign w:val="bottom"/>
          </w:tcPr>
          <w:p w14:paraId="71885C07"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173F7B72"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796F8479"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045EBD9" w14:textId="77777777" w:rsidTr="002117E7">
        <w:trPr>
          <w:trHeight w:val="284"/>
          <w:jc w:val="center"/>
        </w:trPr>
        <w:tc>
          <w:tcPr>
            <w:tcW w:w="2835" w:type="dxa"/>
            <w:shd w:val="clear" w:color="auto" w:fill="D9D9D9"/>
            <w:vAlign w:val="bottom"/>
          </w:tcPr>
          <w:p w14:paraId="3F2E80AC"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760B14DB"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222C159D"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2385A03D" w14:textId="77777777" w:rsidTr="002117E7">
        <w:trPr>
          <w:trHeight w:val="284"/>
          <w:jc w:val="center"/>
        </w:trPr>
        <w:tc>
          <w:tcPr>
            <w:tcW w:w="2835" w:type="dxa"/>
            <w:shd w:val="clear" w:color="auto" w:fill="D9D9D9"/>
            <w:vAlign w:val="bottom"/>
          </w:tcPr>
          <w:p w14:paraId="6575A611"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6D70C9E4"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1AFE295D"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1518B87B" w14:textId="77777777" w:rsidTr="002117E7">
        <w:trPr>
          <w:trHeight w:val="284"/>
          <w:jc w:val="center"/>
        </w:trPr>
        <w:tc>
          <w:tcPr>
            <w:tcW w:w="2835" w:type="dxa"/>
            <w:shd w:val="clear" w:color="auto" w:fill="D9D9D9"/>
            <w:vAlign w:val="bottom"/>
          </w:tcPr>
          <w:p w14:paraId="58611AA0"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0475D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6CDA7DC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63BA4DCF" w14:textId="77777777" w:rsidTr="002117E7">
        <w:trPr>
          <w:trHeight w:val="284"/>
          <w:jc w:val="center"/>
        </w:trPr>
        <w:tc>
          <w:tcPr>
            <w:tcW w:w="2835" w:type="dxa"/>
            <w:shd w:val="clear" w:color="auto" w:fill="D9D9D9"/>
            <w:vAlign w:val="bottom"/>
          </w:tcPr>
          <w:p w14:paraId="7069F12A"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B55D816"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174F9957" w14:textId="610438F3" w:rsidR="00974717" w:rsidRPr="00423FA5" w:rsidRDefault="00340E6C" w:rsidP="002C5AF3">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4DC7D0CF" w14:textId="77777777" w:rsidTr="002117E7">
        <w:trPr>
          <w:trHeight w:val="284"/>
          <w:jc w:val="center"/>
        </w:trPr>
        <w:tc>
          <w:tcPr>
            <w:tcW w:w="2835" w:type="dxa"/>
            <w:shd w:val="clear" w:color="auto" w:fill="D9D9D9"/>
            <w:vAlign w:val="bottom"/>
          </w:tcPr>
          <w:p w14:paraId="7D47E8AB"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AB5EC98"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40426274"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0317F129" w14:textId="77777777" w:rsidTr="002117E7">
        <w:trPr>
          <w:trHeight w:val="284"/>
          <w:jc w:val="center"/>
        </w:trPr>
        <w:tc>
          <w:tcPr>
            <w:tcW w:w="2835" w:type="dxa"/>
            <w:shd w:val="clear" w:color="auto" w:fill="D9D9D9"/>
            <w:vAlign w:val="bottom"/>
          </w:tcPr>
          <w:p w14:paraId="05A278C8"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50053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388FE383"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30EFA787" w14:textId="77777777" w:rsidTr="002117E7">
        <w:trPr>
          <w:trHeight w:val="284"/>
          <w:jc w:val="center"/>
        </w:trPr>
        <w:tc>
          <w:tcPr>
            <w:tcW w:w="2835" w:type="dxa"/>
            <w:shd w:val="clear" w:color="auto" w:fill="D9D9D9"/>
            <w:vAlign w:val="bottom"/>
          </w:tcPr>
          <w:p w14:paraId="488B59D5"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2502131B"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5BA3AB4E" w14:textId="3790C323" w:rsidR="00974717" w:rsidRPr="002117E7" w:rsidRDefault="00423FA5" w:rsidP="00974717">
            <w:pPr>
              <w:rPr>
                <w:sz w:val="19"/>
                <w:szCs w:val="19"/>
              </w:rPr>
            </w:pPr>
            <w:r w:rsidRPr="002117E7">
              <w:rPr>
                <w:sz w:val="19"/>
                <w:szCs w:val="19"/>
              </w:rPr>
              <w:t>Dean Čerin</w:t>
            </w:r>
          </w:p>
        </w:tc>
      </w:tr>
      <w:tr w:rsidR="00974717" w:rsidRPr="00423FA5" w14:paraId="635EE530" w14:textId="77777777" w:rsidTr="002117E7">
        <w:trPr>
          <w:trHeight w:val="284"/>
          <w:jc w:val="center"/>
        </w:trPr>
        <w:tc>
          <w:tcPr>
            <w:tcW w:w="2835" w:type="dxa"/>
            <w:shd w:val="clear" w:color="auto" w:fill="D9D9D9"/>
            <w:vAlign w:val="bottom"/>
          </w:tcPr>
          <w:p w14:paraId="74FAB7DD"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516C809C"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4A8ECD18" w14:textId="77777777" w:rsidR="00974717" w:rsidRPr="00423FA5" w:rsidRDefault="00974717" w:rsidP="00974717">
            <w:pPr>
              <w:rPr>
                <w:sz w:val="19"/>
                <w:szCs w:val="19"/>
              </w:rPr>
            </w:pPr>
            <w:r w:rsidRPr="00423FA5">
              <w:rPr>
                <w:sz w:val="19"/>
                <w:szCs w:val="19"/>
              </w:rPr>
              <w:t>član poslovodstva - direktor</w:t>
            </w:r>
          </w:p>
        </w:tc>
      </w:tr>
    </w:tbl>
    <w:p w14:paraId="4A8B499D" w14:textId="77777777" w:rsidR="002C5AF3" w:rsidRPr="00423FA5" w:rsidRDefault="002C5AF3" w:rsidP="002C5AF3">
      <w:pPr>
        <w:spacing w:after="0" w:line="240" w:lineRule="auto"/>
        <w:ind w:left="0" w:firstLine="0"/>
        <w:rPr>
          <w:rFonts w:eastAsia="Times New Roman"/>
          <w:noProof/>
          <w:sz w:val="19"/>
          <w:szCs w:val="19"/>
        </w:rPr>
        <w:sectPr w:rsidR="002C5AF3" w:rsidRPr="00423FA5" w:rsidSect="00FD3100">
          <w:footnotePr>
            <w:numRestart w:val="eachPage"/>
          </w:footnotePr>
          <w:pgSz w:w="11907" w:h="16839" w:code="9"/>
          <w:pgMar w:top="1134" w:right="1134" w:bottom="1134" w:left="1134" w:header="454" w:footer="454" w:gutter="0"/>
          <w:cols w:space="708"/>
          <w:docGrid w:linePitch="326"/>
        </w:sectPr>
      </w:pPr>
    </w:p>
    <w:p w14:paraId="5C93EA72"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3195EC29" w14:textId="77777777" w:rsidR="002C5AF3" w:rsidRPr="002C5AF3" w:rsidRDefault="002C5AF3" w:rsidP="002C5AF3">
      <w:pPr>
        <w:spacing w:after="0" w:line="240" w:lineRule="auto"/>
        <w:ind w:left="0" w:firstLine="0"/>
        <w:rPr>
          <w:rFonts w:eastAsia="Times New Roman"/>
          <w:noProof/>
          <w:sz w:val="19"/>
          <w:szCs w:val="19"/>
        </w:rPr>
      </w:pPr>
    </w:p>
    <w:p w14:paraId="5F91A514"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7176D557"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2C5AF3" w:rsidRPr="002C5AF3" w14:paraId="384C81DC" w14:textId="77777777" w:rsidTr="002C5AF3">
        <w:tc>
          <w:tcPr>
            <w:tcW w:w="3649" w:type="dxa"/>
          </w:tcPr>
          <w:p w14:paraId="76E36C14"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DB636AD"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225C449F"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48C13CF6"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E5335A" w:rsidRPr="002C5AF3" w14:paraId="7D4B5E1B" w14:textId="77777777" w:rsidTr="002C5AF3">
        <w:tc>
          <w:tcPr>
            <w:tcW w:w="3649" w:type="dxa"/>
          </w:tcPr>
          <w:p w14:paraId="6A1E9C40"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w:t>
            </w:r>
          </w:p>
          <w:p w14:paraId="335D407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Priimek.</w:t>
            </w:r>
          </w:p>
          <w:p w14:paraId="1B7E8FFD"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Uporabniško ime.</w:t>
            </w:r>
          </w:p>
          <w:p w14:paraId="61669B5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Elektronski naslov.</w:t>
            </w:r>
          </w:p>
          <w:p w14:paraId="3861A4C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IP številke in imena delovnih postaj.</w:t>
            </w:r>
          </w:p>
          <w:p w14:paraId="14FA65A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Destinacija (IP naslov, URL naslov).</w:t>
            </w:r>
          </w:p>
          <w:p w14:paraId="651A232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 datotek in aplikacij, do katerih je uporabnik dostopal.</w:t>
            </w:r>
          </w:p>
          <w:p w14:paraId="36C2D86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Glava e-poštnega sporočila (pošiljatelj, prejemnik, zadeva, ime priponke).</w:t>
            </w:r>
          </w:p>
          <w:p w14:paraId="6BF47CFF"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Drugi podatki, ki jih posreduje upravljavec preko aplikacij in/ali integracijskih vmesnikov, ki jih pogodbena storitev vključuje.</w:t>
            </w:r>
          </w:p>
        </w:tc>
        <w:tc>
          <w:tcPr>
            <w:tcW w:w="3649" w:type="dxa"/>
          </w:tcPr>
          <w:p w14:paraId="1D6C2877"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Rok hrambe podatkov je 12 mesecev.</w:t>
            </w:r>
          </w:p>
          <w:p w14:paraId="59593160" w14:textId="77777777" w:rsidR="00E5335A" w:rsidRPr="007A3AAA" w:rsidRDefault="00E5335A" w:rsidP="00CC66A4">
            <w:pPr>
              <w:numPr>
                <w:ilvl w:val="0"/>
                <w:numId w:val="41"/>
              </w:numPr>
              <w:spacing w:after="0" w:line="240" w:lineRule="auto"/>
              <w:ind w:left="272" w:hanging="295"/>
              <w:rPr>
                <w:rFonts w:eastAsia="Times New Roman"/>
                <w:noProof/>
                <w:sz w:val="19"/>
                <w:szCs w:val="19"/>
              </w:rPr>
            </w:pPr>
            <w:r w:rsidRPr="007A3AAA">
              <w:rPr>
                <w:rFonts w:eastAsia="Times New Roman"/>
                <w:noProof/>
                <w:sz w:val="19"/>
                <w:szCs w:val="19"/>
              </w:rPr>
              <w:t>Podatki se hranijo pri izvajalcu/obdelovalcu na območju Republike Slovenije</w:t>
            </w:r>
          </w:p>
          <w:p w14:paraId="4DC8090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Podatki za poizvedbe v orodju CTI se lahko hranijo v oblaku ponudnika storitve v državah Evropske skupnosti, ki so zavezane GDPR aktu</w:t>
            </w:r>
            <w:r w:rsidR="005462B6">
              <w:rPr>
                <w:rFonts w:eastAsia="Times New Roman"/>
                <w:noProof/>
                <w:sz w:val="19"/>
                <w:szCs w:val="19"/>
              </w:rPr>
              <w:t>.</w:t>
            </w:r>
          </w:p>
        </w:tc>
        <w:tc>
          <w:tcPr>
            <w:tcW w:w="3649" w:type="dxa"/>
          </w:tcPr>
          <w:p w14:paraId="0E0FA45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Zaposleni upravljalca.</w:t>
            </w:r>
          </w:p>
          <w:p w14:paraId="091F8F8C"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Pogodbeni partnerji upravljalca.</w:t>
            </w:r>
          </w:p>
        </w:tc>
        <w:tc>
          <w:tcPr>
            <w:tcW w:w="3649" w:type="dxa"/>
          </w:tcPr>
          <w:p w14:paraId="1AD2925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Izvajanje storitev kibernetsko-varnostnega nadzornega centra (SOC).</w:t>
            </w:r>
          </w:p>
          <w:p w14:paraId="1B454BC8"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Vpogled.</w:t>
            </w:r>
          </w:p>
          <w:p w14:paraId="4C78FD44" w14:textId="77777777" w:rsidR="00E5335A"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Branje.</w:t>
            </w:r>
          </w:p>
          <w:p w14:paraId="5898E9B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 xml:space="preserve">Hramba </w:t>
            </w:r>
            <w:r>
              <w:rPr>
                <w:rFonts w:eastAsia="Times New Roman"/>
                <w:noProof/>
                <w:sz w:val="19"/>
                <w:szCs w:val="19"/>
              </w:rPr>
              <w:t xml:space="preserve">(izključno </w:t>
            </w:r>
            <w:r w:rsidRPr="002D110C">
              <w:rPr>
                <w:rFonts w:eastAsia="Times New Roman"/>
                <w:noProof/>
                <w:sz w:val="19"/>
                <w:szCs w:val="19"/>
              </w:rPr>
              <w:t>podatki o varnostnih incidentih v SOAR orodjih in podatki v CTI orodjih</w:t>
            </w:r>
          </w:p>
        </w:tc>
      </w:tr>
    </w:tbl>
    <w:p w14:paraId="4F663455"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erReference w:type="even" r:id="rId45"/>
          <w:footnotePr>
            <w:numRestart w:val="eachPage"/>
          </w:footnotePr>
          <w:pgSz w:w="16839" w:h="11907" w:orient="landscape" w:code="9"/>
          <w:pgMar w:top="1134" w:right="1134" w:bottom="1134" w:left="1134" w:header="454" w:footer="454" w:gutter="0"/>
          <w:cols w:space="708"/>
          <w:docGrid w:linePitch="326"/>
        </w:sectPr>
      </w:pPr>
    </w:p>
    <w:p w14:paraId="1EF28AE8"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59C79A94" w14:textId="77777777" w:rsidR="002C5AF3" w:rsidRPr="002C5AF3" w:rsidRDefault="002C5AF3" w:rsidP="002C5AF3">
      <w:pPr>
        <w:spacing w:after="0" w:line="240" w:lineRule="auto"/>
        <w:ind w:left="0" w:firstLine="0"/>
        <w:rPr>
          <w:rFonts w:eastAsia="Times New Roman"/>
          <w:noProof/>
          <w:sz w:val="19"/>
          <w:szCs w:val="19"/>
        </w:rPr>
      </w:pPr>
    </w:p>
    <w:p w14:paraId="598217B9"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6ED50CFD"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2919"/>
        <w:gridCol w:w="2920"/>
      </w:tblGrid>
      <w:tr w:rsidR="002C5AF3" w:rsidRPr="002C5AF3" w14:paraId="56B0EE85" w14:textId="77777777" w:rsidTr="002C5AF3">
        <w:tc>
          <w:tcPr>
            <w:tcW w:w="2919" w:type="dxa"/>
          </w:tcPr>
          <w:p w14:paraId="7E603E9E"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4F253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70538585"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2919" w:type="dxa"/>
          </w:tcPr>
          <w:p w14:paraId="4F3637A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920" w:type="dxa"/>
          </w:tcPr>
          <w:p w14:paraId="6E01D0B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3B40FE" w:rsidRPr="002C5AF3" w14:paraId="5ABD8907" w14:textId="77777777" w:rsidTr="002C5AF3">
        <w:tc>
          <w:tcPr>
            <w:tcW w:w="2919" w:type="dxa"/>
          </w:tcPr>
          <w:p w14:paraId="5CBB4FD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w:t>
            </w:r>
          </w:p>
          <w:p w14:paraId="18F2B7A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(redundantna postavitev).</w:t>
            </w:r>
          </w:p>
          <w:p w14:paraId="327D807A" w14:textId="77777777" w:rsidR="003B40FE"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se hranijo izključno na lokaciji in/ali tehničnih sredstvih obdelovalca.</w:t>
            </w:r>
          </w:p>
          <w:p w14:paraId="13B6A23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635068">
              <w:rPr>
                <w:rFonts w:eastAsia="Times New Roman"/>
                <w:noProof/>
                <w:sz w:val="19"/>
                <w:szCs w:val="19"/>
              </w:rPr>
              <w:t>Podatki za poizvedbe v orodju CTI se lahko hranijo v oblaku ponudnika storitve v državah Evropske skupnosti, ki so zavezane GDPR aktu</w:t>
            </w:r>
            <w:r>
              <w:rPr>
                <w:rFonts w:eastAsia="Times New Roman"/>
                <w:noProof/>
                <w:sz w:val="19"/>
                <w:szCs w:val="19"/>
              </w:rPr>
              <w:t>.</w:t>
            </w:r>
          </w:p>
        </w:tc>
        <w:tc>
          <w:tcPr>
            <w:tcW w:w="2919" w:type="dxa"/>
          </w:tcPr>
          <w:p w14:paraId="607AB06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 opreme in sistemske programske opreme, vključno z vhodno-izhodnimi enotami.</w:t>
            </w:r>
          </w:p>
          <w:p w14:paraId="5DCF8DF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Delavci/osebe obdelovalca so dolžni varovati nosilce osebnih podatkov in jih ne smejo odnašati iz poslovnih prostorov obdelovalca ali posredovati nepooblaščenim osebam.</w:t>
            </w:r>
          </w:p>
          <w:p w14:paraId="7E85BE9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Omejen, evidentiran in zavarovan prenos podatkov prek telekomunikacijskih omrežij.</w:t>
            </w:r>
          </w:p>
          <w:p w14:paraId="6BEE088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Zavarovan (kriptiran) prenos podatkov na elektronskih medijih in prenosnih računalnikih.</w:t>
            </w:r>
          </w:p>
          <w:p w14:paraId="25CA73D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informacijskih sistemov pred vdori in nepooblaščenim dostopom.</w:t>
            </w:r>
          </w:p>
          <w:p w14:paraId="62CBEE7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Strogo ločevanje od podatkov morebitnih drugih upravljavcev.</w:t>
            </w:r>
          </w:p>
          <w:p w14:paraId="4488AE9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Varen in zaščiten prenos poslovnih informacij med ponudnikom in naročnikom.</w:t>
            </w:r>
          </w:p>
        </w:tc>
        <w:tc>
          <w:tcPr>
            <w:tcW w:w="2919" w:type="dxa"/>
          </w:tcPr>
          <w:p w14:paraId="4A9DA7E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Arhitektura sistema v režimu visoke razpoložljivosti.</w:t>
            </w:r>
          </w:p>
          <w:p w14:paraId="1D3EF76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(varnostne kopije, redundantna postavitev).</w:t>
            </w:r>
          </w:p>
          <w:p w14:paraId="13A4E908"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Redundantne omrežne povezave.</w:t>
            </w:r>
          </w:p>
          <w:p w14:paraId="388C92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tc>
        <w:tc>
          <w:tcPr>
            <w:tcW w:w="2919" w:type="dxa"/>
          </w:tcPr>
          <w:p w14:paraId="03DD13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5354A26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Vsak posameznik ima svojo ločeno identiteto za dostop do podatkov.</w:t>
            </w:r>
          </w:p>
          <w:p w14:paraId="70E847C6"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Gesla so ustrezne dolžine in kakovostna.</w:t>
            </w:r>
          </w:p>
          <w:p w14:paraId="1A1673C3"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Preprečevanje uporabe gesel osebam, ki jim geslo ni bilo neposredno dodeljeno, oziroma za namen, ki ni določen s to pogodbo.</w:t>
            </w:r>
          </w:p>
          <w:p w14:paraId="6A63CA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Izvajanje kontrol kopij in izvozov podatkov.</w:t>
            </w:r>
          </w:p>
          <w:p w14:paraId="116F533C"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Zagotavljanje revizijske sledi za morebitno ugotavljanje, kdaj so bili posamezni osebni podatki vneseni v zbirko osebnih podatkov, uporabljeni ali drugače obdelani ter kdo je to storil.</w:t>
            </w:r>
          </w:p>
          <w:p w14:paraId="76D8D9EB"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iz zbirke se ne prenašajo v tretje države ali mednarodne organizacije.</w:t>
            </w:r>
          </w:p>
        </w:tc>
        <w:tc>
          <w:tcPr>
            <w:tcW w:w="2920" w:type="dxa"/>
          </w:tcPr>
          <w:p w14:paraId="782D0441"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7209236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Kontrole fizičnih dostopov in dostopov do podatkov, ki se nahajajo na elektronskih nosilcih in informacijskih sistemih.</w:t>
            </w:r>
          </w:p>
          <w:p w14:paraId="63A109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Zaklepanje prostorov, omar in računalnikov.</w:t>
            </w:r>
          </w:p>
          <w:p w14:paraId="33F66BE9"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Hramba nosilcev osebnih podatkov v varovanih prostorih.</w:t>
            </w:r>
          </w:p>
          <w:p w14:paraId="0F969F8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Preprečitev vpogleda v osebne podatke vzdrževalcem prostorov, strankam in drugim obiskovalcem prostorov obdelovalca.</w:t>
            </w:r>
          </w:p>
          <w:p w14:paraId="20724493"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Omejitve iznosov podatkov s strani delavcev/oseb.</w:t>
            </w:r>
          </w:p>
        </w:tc>
      </w:tr>
    </w:tbl>
    <w:p w14:paraId="343EB247" w14:textId="77777777" w:rsidR="002C5AF3" w:rsidRPr="002C5AF3" w:rsidRDefault="002C5AF3" w:rsidP="002C5AF3">
      <w:pPr>
        <w:spacing w:after="0" w:line="240" w:lineRule="auto"/>
        <w:ind w:left="0" w:firstLine="0"/>
        <w:rPr>
          <w:rFonts w:eastAsia="Times New Roman"/>
          <w:noProof/>
          <w:sz w:val="19"/>
          <w:szCs w:val="19"/>
        </w:rPr>
      </w:pPr>
    </w:p>
    <w:p w14:paraId="644A1460"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notePr>
            <w:numRestart w:val="eachPage"/>
          </w:footnotePr>
          <w:pgSz w:w="16839" w:h="11907" w:orient="landscape" w:code="9"/>
          <w:pgMar w:top="1134" w:right="1134" w:bottom="1134" w:left="1134" w:header="454" w:footer="454" w:gutter="0"/>
          <w:cols w:space="708"/>
          <w:docGrid w:linePitch="326"/>
        </w:sectPr>
      </w:pPr>
    </w:p>
    <w:p w14:paraId="08FC84C4"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A7DF72B" w14:textId="77777777" w:rsidR="002C5AF3" w:rsidRPr="002C5AF3" w:rsidRDefault="002C5AF3" w:rsidP="002C5AF3">
      <w:pPr>
        <w:widowControl w:val="0"/>
        <w:spacing w:after="0" w:line="240" w:lineRule="auto"/>
        <w:ind w:left="0" w:firstLine="0"/>
        <w:rPr>
          <w:rFonts w:eastAsia="Times New Roman"/>
          <w:sz w:val="19"/>
          <w:szCs w:val="19"/>
        </w:rPr>
      </w:pPr>
    </w:p>
    <w:p w14:paraId="2D800DA8"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498A220" w14:textId="77777777" w:rsidR="002C5AF3" w:rsidRPr="002C5AF3" w:rsidRDefault="002C5AF3" w:rsidP="002C5AF3">
      <w:pPr>
        <w:widowControl w:val="0"/>
        <w:spacing w:after="0" w:line="240" w:lineRule="auto"/>
        <w:ind w:left="0" w:firstLine="0"/>
        <w:rPr>
          <w:rFonts w:eastAsia="Times New Roman"/>
          <w:sz w:val="19"/>
          <w:szCs w:val="19"/>
        </w:rPr>
      </w:pPr>
    </w:p>
    <w:p w14:paraId="0E907307" w14:textId="77777777" w:rsidR="002C5AF3" w:rsidRPr="002C5AF3" w:rsidRDefault="002C5AF3" w:rsidP="002C5AF3">
      <w:pPr>
        <w:widowControl w:val="0"/>
        <w:spacing w:after="0" w:line="240" w:lineRule="auto"/>
        <w:ind w:left="0" w:firstLine="0"/>
        <w:rPr>
          <w:rFonts w:eastAsia="Times New Roman"/>
          <w:sz w:val="19"/>
          <w:szCs w:val="19"/>
        </w:rPr>
      </w:pPr>
    </w:p>
    <w:p w14:paraId="56999F5F" w14:textId="77777777" w:rsidR="002C5AF3" w:rsidRPr="002C5AF3" w:rsidRDefault="002C5AF3" w:rsidP="002C5AF3">
      <w:pPr>
        <w:widowControl w:val="0"/>
        <w:spacing w:after="0" w:line="240" w:lineRule="auto"/>
        <w:ind w:left="0" w:firstLine="0"/>
        <w:rPr>
          <w:rFonts w:eastAsia="Times New Roman"/>
          <w:sz w:val="19"/>
          <w:szCs w:val="19"/>
        </w:rPr>
        <w:sectPr w:rsidR="002C5AF3" w:rsidRPr="002C5AF3" w:rsidSect="005B5A33">
          <w:footerReference w:type="even" r:id="rId46"/>
          <w:footnotePr>
            <w:numRestart w:val="eachPage"/>
          </w:footnotePr>
          <w:pgSz w:w="11907" w:h="16839" w:code="9"/>
          <w:pgMar w:top="1134" w:right="1134" w:bottom="1134" w:left="1134" w:header="454" w:footer="454" w:gutter="0"/>
          <w:cols w:space="708"/>
          <w:docGrid w:linePitch="326"/>
        </w:sectPr>
      </w:pPr>
    </w:p>
    <w:p w14:paraId="5E83D275"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11</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sporazuma o ne-razkrivanju podatkov</w:t>
      </w:r>
    </w:p>
    <w:p w14:paraId="022DAF45" w14:textId="77777777" w:rsidR="002C5AF3" w:rsidRPr="002C5AF3" w:rsidRDefault="002C5AF3" w:rsidP="002C5AF3">
      <w:pPr>
        <w:widowControl w:val="0"/>
        <w:spacing w:after="0" w:line="240" w:lineRule="auto"/>
        <w:ind w:left="0" w:firstLine="0"/>
        <w:rPr>
          <w:rFonts w:eastAsia="Times New Roman"/>
          <w:sz w:val="19"/>
          <w:szCs w:val="19"/>
        </w:rPr>
      </w:pPr>
    </w:p>
    <w:p w14:paraId="2DA99899"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2C5AF3" w:rsidRPr="002C5AF3" w14:paraId="3CDEA83B" w14:textId="77777777" w:rsidTr="00974717">
        <w:trPr>
          <w:trHeight w:val="284"/>
        </w:trPr>
        <w:tc>
          <w:tcPr>
            <w:tcW w:w="9124" w:type="dxa"/>
            <w:vAlign w:val="bottom"/>
          </w:tcPr>
          <w:p w14:paraId="5E4FF7B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Slovenske železnice, d.o.o., Kolodvorska 11, 1000 Ljubljana</w:t>
            </w:r>
          </w:p>
        </w:tc>
      </w:tr>
      <w:tr w:rsidR="002C5AF3" w:rsidRPr="002C5AF3" w14:paraId="2E0A5042" w14:textId="77777777" w:rsidTr="00974717">
        <w:trPr>
          <w:trHeight w:val="284"/>
        </w:trPr>
        <w:tc>
          <w:tcPr>
            <w:tcW w:w="9124" w:type="dxa"/>
            <w:vAlign w:val="bottom"/>
          </w:tcPr>
          <w:p w14:paraId="44E8B23B"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2C5AF3" w:rsidRPr="002C5AF3" w14:paraId="462416E8" w14:textId="77777777" w:rsidTr="00974717">
        <w:trPr>
          <w:trHeight w:val="284"/>
        </w:trPr>
        <w:tc>
          <w:tcPr>
            <w:tcW w:w="9124" w:type="dxa"/>
            <w:vAlign w:val="bottom"/>
          </w:tcPr>
          <w:p w14:paraId="5CB5D11C"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2C5AF3" w:rsidRPr="002C5AF3" w14:paraId="2EE6519B" w14:textId="77777777" w:rsidTr="00974717">
        <w:trPr>
          <w:trHeight w:val="284"/>
        </w:trPr>
        <w:tc>
          <w:tcPr>
            <w:tcW w:w="9124" w:type="dxa"/>
            <w:vAlign w:val="bottom"/>
          </w:tcPr>
          <w:p w14:paraId="718FA628" w14:textId="4336B5EF" w:rsidR="002C5AF3" w:rsidRPr="002C5AF3" w:rsidRDefault="00974717" w:rsidP="002C5AF3">
            <w:pPr>
              <w:spacing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54D57190" w14:textId="77777777" w:rsidR="002C5AF3" w:rsidRPr="002C5AF3" w:rsidRDefault="002C5AF3" w:rsidP="002C5AF3">
      <w:pPr>
        <w:spacing w:after="0" w:line="240" w:lineRule="auto"/>
        <w:ind w:left="0" w:firstLine="0"/>
        <w:rPr>
          <w:rFonts w:eastAsia="Times New Roman"/>
          <w:sz w:val="19"/>
          <w:szCs w:val="19"/>
        </w:rPr>
      </w:pPr>
    </w:p>
    <w:p w14:paraId="1B727B61"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in</w:t>
      </w:r>
    </w:p>
    <w:p w14:paraId="11F3F874" w14:textId="77777777" w:rsidR="002C5AF3" w:rsidRPr="002C5AF3" w:rsidRDefault="002C5AF3" w:rsidP="002C5AF3">
      <w:pPr>
        <w:spacing w:after="0" w:line="240" w:lineRule="auto"/>
        <w:ind w:left="0" w:firstLine="0"/>
        <w:rPr>
          <w:rFonts w:eastAsia="Times New Roman"/>
          <w:sz w:val="19"/>
          <w:szCs w:val="19"/>
        </w:rPr>
      </w:pPr>
    </w:p>
    <w:p w14:paraId="578F472A"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2C5AF3" w:rsidRPr="002C5AF3" w14:paraId="4C9A10A5" w14:textId="77777777" w:rsidTr="00974717">
        <w:trPr>
          <w:trHeight w:val="284"/>
        </w:trPr>
        <w:tc>
          <w:tcPr>
            <w:tcW w:w="9124" w:type="dxa"/>
            <w:shd w:val="clear" w:color="auto" w:fill="D9D9D9"/>
            <w:vAlign w:val="bottom"/>
          </w:tcPr>
          <w:p w14:paraId="2EAA0BF9"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5E91FF84" w14:textId="77777777" w:rsidTr="00974717">
        <w:trPr>
          <w:trHeight w:val="284"/>
        </w:trPr>
        <w:tc>
          <w:tcPr>
            <w:tcW w:w="9124" w:type="dxa"/>
            <w:shd w:val="clear" w:color="auto" w:fill="D9D9D9"/>
            <w:vAlign w:val="bottom"/>
          </w:tcPr>
          <w:p w14:paraId="4D7D64D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1B98D159" w14:textId="77777777" w:rsidTr="00974717">
        <w:trPr>
          <w:trHeight w:val="284"/>
        </w:trPr>
        <w:tc>
          <w:tcPr>
            <w:tcW w:w="9124" w:type="dxa"/>
            <w:shd w:val="clear" w:color="auto" w:fill="D9D9D9"/>
            <w:vAlign w:val="bottom"/>
          </w:tcPr>
          <w:p w14:paraId="22045760"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3F3FDDDA" w14:textId="77777777" w:rsidTr="00974717">
        <w:trPr>
          <w:trHeight w:val="284"/>
        </w:trPr>
        <w:tc>
          <w:tcPr>
            <w:tcW w:w="9124" w:type="dxa"/>
            <w:shd w:val="clear" w:color="auto" w:fill="D9D9D9"/>
            <w:vAlign w:val="bottom"/>
          </w:tcPr>
          <w:p w14:paraId="50A40425"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102EC8F1" w14:textId="77777777" w:rsidR="002C5AF3" w:rsidRPr="002C5AF3" w:rsidRDefault="002C5AF3" w:rsidP="002C5AF3">
      <w:pPr>
        <w:widowControl w:val="0"/>
        <w:spacing w:after="0" w:line="240" w:lineRule="auto"/>
        <w:ind w:left="0" w:firstLine="0"/>
        <w:rPr>
          <w:rFonts w:eastAsia="Times New Roman"/>
          <w:sz w:val="19"/>
          <w:szCs w:val="19"/>
        </w:rPr>
      </w:pPr>
    </w:p>
    <w:p w14:paraId="6DDF89BC"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sklepata naslednji</w:t>
      </w:r>
    </w:p>
    <w:p w14:paraId="33B3D660" w14:textId="77777777" w:rsidR="002C5AF3" w:rsidRPr="002C5AF3" w:rsidRDefault="002C5AF3" w:rsidP="002C5AF3">
      <w:pPr>
        <w:widowControl w:val="0"/>
        <w:spacing w:after="0" w:line="240" w:lineRule="auto"/>
        <w:ind w:left="0" w:firstLine="0"/>
        <w:rPr>
          <w:rFonts w:eastAsia="Times New Roman"/>
          <w:sz w:val="19"/>
          <w:szCs w:val="19"/>
        </w:rPr>
      </w:pPr>
    </w:p>
    <w:p w14:paraId="1533FC11"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t>SPORAZUM O NE-RAZKRIVANJU PODATKOV</w:t>
      </w:r>
    </w:p>
    <w:p w14:paraId="0659CDD4" w14:textId="77777777" w:rsidR="002C5AF3" w:rsidRDefault="002C5AF3" w:rsidP="002C5AF3">
      <w:pPr>
        <w:widowControl w:val="0"/>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3B40FE" w:rsidRPr="003B40FE" w14:paraId="2B52C3BE" w14:textId="77777777" w:rsidTr="003B40FE">
        <w:tc>
          <w:tcPr>
            <w:tcW w:w="675" w:type="dxa"/>
            <w:shd w:val="clear" w:color="auto" w:fill="D9D9D9"/>
            <w:hideMark/>
          </w:tcPr>
          <w:p w14:paraId="3E39F39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042BCD3"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sidR="00CD0DB8">
              <w:rPr>
                <w:rFonts w:eastAsia="Times New Roman"/>
                <w:b/>
                <w:smallCaps/>
                <w:szCs w:val="20"/>
              </w:rPr>
              <w:t>č</w:t>
            </w:r>
            <w:r w:rsidRPr="003B40FE">
              <w:rPr>
                <w:rFonts w:eastAsia="Times New Roman"/>
                <w:b/>
                <w:smallCaps/>
                <w:szCs w:val="20"/>
              </w:rPr>
              <w:t>ba</w:t>
            </w:r>
          </w:p>
        </w:tc>
      </w:tr>
      <w:tr w:rsidR="003B40FE" w:rsidRPr="003B40FE" w14:paraId="78EDC896" w14:textId="77777777" w:rsidTr="003B40FE">
        <w:tc>
          <w:tcPr>
            <w:tcW w:w="675" w:type="dxa"/>
          </w:tcPr>
          <w:p w14:paraId="212C28BE"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3623B6E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Podpisnici sporazuma o ne-razkrivanju informacij vzpostavljata poslovno sodelovanje pri zunanjem izvajanju storitev kibernetsko-varnostnega nadzornega centra (SOC) na podlagi podpisane pogodbe:</w:t>
            </w:r>
          </w:p>
          <w:p w14:paraId="132C6009" w14:textId="77777777" w:rsidR="003B40FE" w:rsidRPr="003B40FE" w:rsidRDefault="003B40FE" w:rsidP="003B40FE">
            <w:pPr>
              <w:widowControl w:val="0"/>
              <w:spacing w:before="120" w:after="120" w:line="240" w:lineRule="auto"/>
              <w:ind w:left="0" w:firstLine="0"/>
              <w:rPr>
                <w:rFonts w:eastAsia="Times New Roman"/>
                <w:b/>
                <w:sz w:val="19"/>
                <w:szCs w:val="19"/>
              </w:rPr>
            </w:pPr>
            <w:r w:rsidRPr="003B40FE">
              <w:rPr>
                <w:rFonts w:eastAsia="Times New Roman"/>
                <w:b/>
                <w:sz w:val="19"/>
                <w:szCs w:val="19"/>
              </w:rPr>
              <w:t xml:space="preserve">NAB/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/06/SŽ</w:t>
            </w:r>
          </w:p>
          <w:p w14:paraId="286D01E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3B40FE" w:rsidRPr="003B40FE" w14:paraId="21128D90" w14:textId="77777777" w:rsidTr="003B40FE">
        <w:tc>
          <w:tcPr>
            <w:tcW w:w="675" w:type="dxa"/>
            <w:shd w:val="clear" w:color="auto" w:fill="D9D9D9"/>
            <w:hideMark/>
          </w:tcPr>
          <w:p w14:paraId="55351701"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70C06C95"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3B40FE" w:rsidRPr="003B40FE" w14:paraId="1DA1B01D" w14:textId="77777777" w:rsidTr="003B40FE">
        <w:tc>
          <w:tcPr>
            <w:tcW w:w="675" w:type="dxa"/>
          </w:tcPr>
          <w:p w14:paraId="5FCD837C"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A3A1266" w14:textId="77777777" w:rsidR="003B40FE" w:rsidRPr="003B40FE" w:rsidRDefault="003B40FE" w:rsidP="003B40FE">
            <w:pPr>
              <w:widowControl w:val="0"/>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50E0B18A"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5707D6D8"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62CA02E5"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7ADDF0A4"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2F65C189"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6DBE6548"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3C40640E"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0D4B5251" w14:textId="77777777" w:rsidR="003B40FE" w:rsidRPr="003B40FE" w:rsidRDefault="003B40FE" w:rsidP="00CC66A4">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 xml:space="preserve">ki postanejo prejemni stranki poznani iz vira, ki ni razkrivajoča stranka, do česar pa ne pride zaradi kršitve zakonodaje ali kršitve obveznosti ohranjanja zaupnih podatkov nasproti </w:t>
            </w:r>
            <w:r w:rsidRPr="003B40FE">
              <w:rPr>
                <w:rFonts w:eastAsia="Times New Roman"/>
                <w:color w:val="000000"/>
                <w:sz w:val="19"/>
                <w:szCs w:val="19"/>
                <w:lang w:eastAsia="en-US"/>
              </w:rPr>
              <w:lastRenderedPageBreak/>
              <w:t>razkrivajoči stranki ali, (iv) ki jih prejemna stranka na zakonit način neodvisno sama odkrije.</w:t>
            </w:r>
          </w:p>
        </w:tc>
      </w:tr>
      <w:tr w:rsidR="003B40FE" w:rsidRPr="003B40FE" w14:paraId="3FF27146" w14:textId="77777777" w:rsidTr="003B40FE">
        <w:tc>
          <w:tcPr>
            <w:tcW w:w="675" w:type="dxa"/>
            <w:shd w:val="clear" w:color="auto" w:fill="D9D9D9"/>
          </w:tcPr>
          <w:p w14:paraId="5EEE155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EB5650C"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3B40FE" w:rsidRPr="003B40FE" w14:paraId="684938AC" w14:textId="77777777" w:rsidTr="003B40FE">
        <w:tc>
          <w:tcPr>
            <w:tcW w:w="675" w:type="dxa"/>
          </w:tcPr>
          <w:p w14:paraId="52F06445"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B437CBC"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715380D"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2414190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3210CDE7"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9B7DEC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2DEA333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 razmnoževala, kopirala, skenirala, fotografirala, preoblikovala ali na kakršen koli način shranila katerihkoli podatkov na računalniku z zunanjim dostopom ali elektronskim sistemom za poizvedbo ali jih posredovala v kakršnikoli obliki.</w:t>
            </w:r>
          </w:p>
          <w:p w14:paraId="0CBA897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bodo osebe, ki bodo imele dostop do dokumentov oziroma zaupnih podatkov, razmnoževale, kopirale, skenirale, fotografirale ali na kakršen koli način shranile zaupane podatke brez izrecnega soglasja razkrivajoče stranke.</w:t>
            </w:r>
          </w:p>
          <w:p w14:paraId="6B374EB9" w14:textId="77777777" w:rsidR="003B40FE" w:rsidRPr="003B40FE" w:rsidRDefault="003B40FE" w:rsidP="00CC66A4">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43D4028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37719723" w14:textId="77777777" w:rsidR="003B40FE" w:rsidRPr="003B40FE" w:rsidRDefault="003B40FE" w:rsidP="00CC66A4">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1BBFE5FF" w14:textId="77777777" w:rsidR="003B40FE" w:rsidRPr="003B40FE" w:rsidRDefault="003B40FE" w:rsidP="00CC66A4">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2BE717AB"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5B83BF28"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3B40FE" w:rsidRPr="003B40FE" w14:paraId="028F5529" w14:textId="77777777" w:rsidTr="003B40FE">
        <w:tc>
          <w:tcPr>
            <w:tcW w:w="675" w:type="dxa"/>
            <w:shd w:val="clear" w:color="auto" w:fill="D9D9D9"/>
          </w:tcPr>
          <w:p w14:paraId="5C1001D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6D23696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3B40FE" w:rsidRPr="003B40FE" w14:paraId="33DAF38A" w14:textId="77777777" w:rsidTr="003B40FE">
        <w:tc>
          <w:tcPr>
            <w:tcW w:w="675" w:type="dxa"/>
          </w:tcPr>
          <w:p w14:paraId="4FC2B6F9"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7BF24752"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18A715F8"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5D0284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w:t>
            </w:r>
          </w:p>
          <w:p w14:paraId="4498EEE2"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3A112733"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3F1993DD" w14:textId="77777777" w:rsidR="003B40FE" w:rsidRPr="003B40FE" w:rsidRDefault="003B40FE" w:rsidP="00CC66A4">
            <w:pPr>
              <w:numPr>
                <w:ilvl w:val="0"/>
                <w:numId w:val="39"/>
              </w:numPr>
              <w:spacing w:before="120" w:after="120" w:line="240" w:lineRule="auto"/>
              <w:ind w:left="494" w:hanging="284"/>
              <w:rPr>
                <w:rFonts w:eastAsia="Times New Roman"/>
                <w:sz w:val="19"/>
                <w:szCs w:val="19"/>
                <w:lang w:eastAsia="en-US"/>
              </w:rPr>
            </w:pPr>
            <w:r w:rsidRPr="003B40FE">
              <w:rPr>
                <w:rFonts w:eastAsia="Times New Roman"/>
                <w:sz w:val="19"/>
                <w:szCs w:val="19"/>
                <w:lang w:eastAsia="en-US"/>
              </w:rPr>
              <w:t>da so pridobljene informacije uporabljene v nasprotju z namenom kot je opredeljen v 1. členu tega sporazuma,</w:t>
            </w:r>
          </w:p>
          <w:p w14:paraId="534A51F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je stranka – kršitelj nasprotni stranki dolžna izplačati odškodnino v višini 10.000,00 EUR za vsak primer kršitve posebej.</w:t>
            </w:r>
          </w:p>
          <w:p w14:paraId="6536370E"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 xml:space="preserve">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w:t>
            </w:r>
            <w:r w:rsidRPr="003B40FE">
              <w:rPr>
                <w:rFonts w:eastAsia="Times New Roman"/>
                <w:sz w:val="19"/>
                <w:szCs w:val="19"/>
              </w:rPr>
              <w:lastRenderedPageBreak/>
              <w:t>tem členom.</w:t>
            </w:r>
          </w:p>
          <w:p w14:paraId="6BEB103D"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3B40FE" w:rsidRPr="003B40FE" w14:paraId="08BC3757" w14:textId="77777777" w:rsidTr="003B40FE">
        <w:trPr>
          <w:trHeight w:val="125"/>
        </w:trPr>
        <w:tc>
          <w:tcPr>
            <w:tcW w:w="675" w:type="dxa"/>
            <w:shd w:val="clear" w:color="auto" w:fill="D9D9D9"/>
            <w:hideMark/>
          </w:tcPr>
          <w:p w14:paraId="71BDC6E0"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18838619"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3B40FE" w:rsidRPr="003B40FE" w14:paraId="6FC5D408" w14:textId="77777777" w:rsidTr="003B40FE">
        <w:trPr>
          <w:trHeight w:val="125"/>
        </w:trPr>
        <w:tc>
          <w:tcPr>
            <w:tcW w:w="675" w:type="dxa"/>
          </w:tcPr>
          <w:p w14:paraId="37A3B84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1EE26EE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3B40FE" w:rsidRPr="003B40FE" w14:paraId="5ECEBCA6" w14:textId="77777777" w:rsidTr="003B40FE">
        <w:trPr>
          <w:trHeight w:val="125"/>
        </w:trPr>
        <w:tc>
          <w:tcPr>
            <w:tcW w:w="675" w:type="dxa"/>
          </w:tcPr>
          <w:p w14:paraId="13642C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0510910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67987509"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3B40FE" w:rsidRPr="003B40FE" w14:paraId="5DDF6105" w14:textId="77777777" w:rsidTr="003B40FE">
        <w:trPr>
          <w:trHeight w:val="125"/>
        </w:trPr>
        <w:tc>
          <w:tcPr>
            <w:tcW w:w="675" w:type="dxa"/>
          </w:tcPr>
          <w:p w14:paraId="3C28191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957CA64"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67FC57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začne veljati z dnem podpisa obeh pogodbenih strank in velja vse dokler traja poslovno sodelovanje pri zunanjem izvajanju storitev kibernetsko-varnostnega nadzornega centra (SOC) oziroma vse dokler je v veljavi pogodba, navedena v 1. točki sporazuma.</w:t>
            </w:r>
          </w:p>
          <w:p w14:paraId="56AC85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se lahko spremeni samo na podlagi dogovora obeh strank, in sicer z aneksom v pisni obliki.</w:t>
            </w:r>
          </w:p>
          <w:p w14:paraId="338F0E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Obveznost ne-razkrivanja zaupnih podatkov v skladu s tem sporazumom prejemno stranko zavezuje tudi po prenehanju tega sporazuma.</w:t>
            </w:r>
          </w:p>
          <w:p w14:paraId="1222F09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Za ta sporazum velja pravo Republike Slovenije.</w:t>
            </w:r>
          </w:p>
          <w:p w14:paraId="617498E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Če je katerakoli določba tega sporazuma s strani sodišča ali drugega pristojnega organa spoznana za neveljavno, ostanejo ostale določbe tega sporazuma še naprej v veljavi.</w:t>
            </w:r>
          </w:p>
          <w:p w14:paraId="511BFEF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A11F48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je napisan 2 izvodih, od kateri vsaka stranka prejme po en izvod.</w:t>
            </w:r>
          </w:p>
        </w:tc>
      </w:tr>
    </w:tbl>
    <w:p w14:paraId="5D99E591" w14:textId="77777777" w:rsidR="002C5AF3" w:rsidRPr="00423FA5" w:rsidRDefault="002C5AF3" w:rsidP="003B40FE">
      <w:pPr>
        <w:widowControl w:val="0"/>
        <w:spacing w:after="0" w:line="240" w:lineRule="auto"/>
        <w:ind w:left="0" w:firstLine="0"/>
        <w:rPr>
          <w:rFonts w:eastAsia="Times New Roman"/>
          <w:sz w:val="19"/>
          <w:szCs w:val="19"/>
        </w:rPr>
      </w:pPr>
    </w:p>
    <w:p w14:paraId="7408C2F7" w14:textId="77777777" w:rsidR="002C5AF3" w:rsidRPr="00423FA5" w:rsidRDefault="002C5AF3" w:rsidP="003B40FE">
      <w:pPr>
        <w:widowControl w:val="0"/>
        <w:spacing w:after="0" w:line="240" w:lineRule="auto"/>
        <w:ind w:left="0" w:firstLine="0"/>
        <w:rPr>
          <w:rFonts w:eastAsia="Times New Roman"/>
          <w:sz w:val="19"/>
          <w:szCs w:val="19"/>
        </w:rPr>
      </w:pPr>
    </w:p>
    <w:p w14:paraId="0F2C6F06" w14:textId="77777777" w:rsidR="002C5AF3" w:rsidRPr="00423FA5" w:rsidRDefault="002C5AF3" w:rsidP="003B40FE">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2C5AF3" w:rsidRPr="00423FA5" w14:paraId="60AADD63" w14:textId="77777777" w:rsidTr="002C5AF3">
        <w:trPr>
          <w:trHeight w:val="284"/>
          <w:jc w:val="center"/>
        </w:trPr>
        <w:tc>
          <w:tcPr>
            <w:tcW w:w="3114" w:type="dxa"/>
            <w:tcBorders>
              <w:bottom w:val="single" w:sz="4" w:space="0" w:color="auto"/>
            </w:tcBorders>
            <w:shd w:val="clear" w:color="auto" w:fill="D9D9D9"/>
            <w:vAlign w:val="bottom"/>
          </w:tcPr>
          <w:p w14:paraId="36AC053C"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 xml:space="preserve">V </w:t>
            </w:r>
          </w:p>
        </w:tc>
        <w:tc>
          <w:tcPr>
            <w:tcW w:w="1417" w:type="dxa"/>
            <w:tcBorders>
              <w:top w:val="nil"/>
              <w:bottom w:val="nil"/>
              <w:right w:val="single" w:sz="4" w:space="0" w:color="auto"/>
            </w:tcBorders>
          </w:tcPr>
          <w:p w14:paraId="0051904A"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541910E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456424E5" w14:textId="77777777" w:rsidTr="002C5AF3">
        <w:trPr>
          <w:trHeight w:val="284"/>
          <w:jc w:val="center"/>
        </w:trPr>
        <w:tc>
          <w:tcPr>
            <w:tcW w:w="3114" w:type="dxa"/>
            <w:tcBorders>
              <w:top w:val="nil"/>
              <w:left w:val="nil"/>
              <w:right w:val="nil"/>
            </w:tcBorders>
            <w:vAlign w:val="bottom"/>
          </w:tcPr>
          <w:p w14:paraId="15FC1B46"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Prejemna in razkrivajoča stranka:</w:t>
            </w:r>
          </w:p>
        </w:tc>
        <w:tc>
          <w:tcPr>
            <w:tcW w:w="1417" w:type="dxa"/>
            <w:tcBorders>
              <w:top w:val="nil"/>
              <w:left w:val="nil"/>
              <w:bottom w:val="nil"/>
              <w:right w:val="nil"/>
            </w:tcBorders>
          </w:tcPr>
          <w:p w14:paraId="03AF0D06"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6D934252"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Razkrivajoča in prejemna stranka:</w:t>
            </w:r>
          </w:p>
        </w:tc>
      </w:tr>
      <w:tr w:rsidR="002C5AF3" w:rsidRPr="00423FA5" w14:paraId="2E8DE0EF" w14:textId="77777777" w:rsidTr="002C5AF3">
        <w:trPr>
          <w:trHeight w:val="284"/>
          <w:jc w:val="center"/>
        </w:trPr>
        <w:tc>
          <w:tcPr>
            <w:tcW w:w="3114" w:type="dxa"/>
            <w:shd w:val="clear" w:color="auto" w:fill="D9D9D9"/>
            <w:vAlign w:val="bottom"/>
          </w:tcPr>
          <w:p w14:paraId="2DE84E9E"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441CCCAE"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1FE4FB6A"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22D5112" w14:textId="77777777" w:rsidTr="002C5AF3">
        <w:trPr>
          <w:trHeight w:val="284"/>
          <w:jc w:val="center"/>
        </w:trPr>
        <w:tc>
          <w:tcPr>
            <w:tcW w:w="3114" w:type="dxa"/>
            <w:shd w:val="clear" w:color="auto" w:fill="D9D9D9"/>
            <w:vAlign w:val="bottom"/>
          </w:tcPr>
          <w:p w14:paraId="13FAF8FC"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1E2E8BF4"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7ABBD027"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5264D93D" w14:textId="77777777" w:rsidTr="002C5AF3">
        <w:trPr>
          <w:trHeight w:val="284"/>
          <w:jc w:val="center"/>
        </w:trPr>
        <w:tc>
          <w:tcPr>
            <w:tcW w:w="3114" w:type="dxa"/>
            <w:shd w:val="clear" w:color="auto" w:fill="D9D9D9"/>
            <w:vAlign w:val="bottom"/>
          </w:tcPr>
          <w:p w14:paraId="6F8BDE67"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63DFFE77"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23320E8C"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6EA201DC" w14:textId="77777777" w:rsidTr="002C5AF3">
        <w:trPr>
          <w:trHeight w:val="284"/>
          <w:jc w:val="center"/>
        </w:trPr>
        <w:tc>
          <w:tcPr>
            <w:tcW w:w="3114" w:type="dxa"/>
            <w:shd w:val="clear" w:color="auto" w:fill="D9D9D9"/>
            <w:vAlign w:val="bottom"/>
          </w:tcPr>
          <w:p w14:paraId="01EEE4D6" w14:textId="77777777" w:rsidR="00974717" w:rsidRPr="00423FA5" w:rsidRDefault="00974717" w:rsidP="002C5AF3">
            <w:pPr>
              <w:spacing w:before="40" w:after="40" w:line="240" w:lineRule="auto"/>
              <w:ind w:left="0" w:firstLine="0"/>
              <w:rPr>
                <w:rFonts w:eastAsia="Times New Roman"/>
                <w:sz w:val="19"/>
                <w:szCs w:val="19"/>
              </w:rPr>
            </w:pPr>
          </w:p>
        </w:tc>
        <w:tc>
          <w:tcPr>
            <w:tcW w:w="1417" w:type="dxa"/>
            <w:tcBorders>
              <w:top w:val="nil"/>
              <w:bottom w:val="nil"/>
            </w:tcBorders>
          </w:tcPr>
          <w:p w14:paraId="44CD99E4" w14:textId="77777777" w:rsidR="00974717" w:rsidRPr="00423FA5" w:rsidRDefault="00974717" w:rsidP="002C5AF3">
            <w:pPr>
              <w:spacing w:before="40" w:after="40" w:line="240" w:lineRule="auto"/>
              <w:ind w:left="0" w:firstLine="0"/>
              <w:jc w:val="both"/>
              <w:rPr>
                <w:rFonts w:eastAsia="Times New Roman"/>
                <w:sz w:val="19"/>
                <w:szCs w:val="19"/>
              </w:rPr>
            </w:pPr>
          </w:p>
        </w:tc>
        <w:tc>
          <w:tcPr>
            <w:tcW w:w="3124" w:type="dxa"/>
            <w:vAlign w:val="bottom"/>
          </w:tcPr>
          <w:p w14:paraId="1E95A9D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71198663" w14:textId="77777777" w:rsidTr="002C5AF3">
        <w:trPr>
          <w:trHeight w:val="284"/>
          <w:jc w:val="center"/>
        </w:trPr>
        <w:tc>
          <w:tcPr>
            <w:tcW w:w="3114" w:type="dxa"/>
            <w:shd w:val="clear" w:color="auto" w:fill="D9D9D9"/>
            <w:vAlign w:val="bottom"/>
          </w:tcPr>
          <w:p w14:paraId="582E43D1"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01EC7C2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68647641" w14:textId="5D77BF6A" w:rsidR="00974717" w:rsidRPr="00423FA5" w:rsidRDefault="00340E6C" w:rsidP="00974717">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39AA77CE" w14:textId="77777777" w:rsidTr="002C5AF3">
        <w:trPr>
          <w:trHeight w:val="284"/>
          <w:jc w:val="center"/>
        </w:trPr>
        <w:tc>
          <w:tcPr>
            <w:tcW w:w="3114" w:type="dxa"/>
            <w:shd w:val="clear" w:color="auto" w:fill="D9D9D9"/>
            <w:vAlign w:val="bottom"/>
          </w:tcPr>
          <w:p w14:paraId="7B456E96"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31B05C9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55DDD112"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34C5C324" w14:textId="77777777" w:rsidTr="002C5AF3">
        <w:trPr>
          <w:trHeight w:val="284"/>
          <w:jc w:val="center"/>
        </w:trPr>
        <w:tc>
          <w:tcPr>
            <w:tcW w:w="3114" w:type="dxa"/>
            <w:shd w:val="clear" w:color="auto" w:fill="D9D9D9"/>
            <w:vAlign w:val="bottom"/>
          </w:tcPr>
          <w:p w14:paraId="5BC2F2A0"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60E2C754"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7705CE3C"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015DB915" w14:textId="77777777" w:rsidTr="002C5AF3">
        <w:trPr>
          <w:trHeight w:val="284"/>
          <w:jc w:val="center"/>
        </w:trPr>
        <w:tc>
          <w:tcPr>
            <w:tcW w:w="3114" w:type="dxa"/>
            <w:shd w:val="clear" w:color="auto" w:fill="D9D9D9"/>
            <w:vAlign w:val="bottom"/>
          </w:tcPr>
          <w:p w14:paraId="21DC12E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2CEAF38"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1E24B5C3" w14:textId="6C17BC3A" w:rsidR="00974717" w:rsidRPr="002117E7" w:rsidRDefault="00423FA5" w:rsidP="00974717">
            <w:pPr>
              <w:rPr>
                <w:sz w:val="19"/>
                <w:szCs w:val="19"/>
              </w:rPr>
            </w:pPr>
            <w:r w:rsidRPr="002117E7">
              <w:rPr>
                <w:sz w:val="19"/>
                <w:szCs w:val="19"/>
              </w:rPr>
              <w:t>Dean Čerin</w:t>
            </w:r>
          </w:p>
        </w:tc>
      </w:tr>
      <w:tr w:rsidR="00974717" w:rsidRPr="00423FA5" w14:paraId="6B8787EB" w14:textId="77777777" w:rsidTr="002C5AF3">
        <w:trPr>
          <w:trHeight w:val="284"/>
          <w:jc w:val="center"/>
        </w:trPr>
        <w:tc>
          <w:tcPr>
            <w:tcW w:w="3114" w:type="dxa"/>
            <w:shd w:val="clear" w:color="auto" w:fill="D9D9D9"/>
            <w:vAlign w:val="bottom"/>
          </w:tcPr>
          <w:p w14:paraId="039219C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6F45F4F"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37F92184" w14:textId="77777777" w:rsidR="00974717" w:rsidRPr="00423FA5" w:rsidRDefault="00974717" w:rsidP="00974717">
            <w:pPr>
              <w:rPr>
                <w:sz w:val="19"/>
                <w:szCs w:val="19"/>
              </w:rPr>
            </w:pPr>
            <w:r w:rsidRPr="00423FA5">
              <w:rPr>
                <w:sz w:val="19"/>
                <w:szCs w:val="19"/>
              </w:rPr>
              <w:t>član poslovodstva - direktor</w:t>
            </w:r>
          </w:p>
        </w:tc>
      </w:tr>
    </w:tbl>
    <w:p w14:paraId="497632EA" w14:textId="77777777" w:rsidR="009C4D5C" w:rsidRPr="00423FA5" w:rsidRDefault="009C4D5C" w:rsidP="002C5AF3">
      <w:pPr>
        <w:widowControl w:val="0"/>
        <w:spacing w:after="0" w:line="240" w:lineRule="auto"/>
        <w:ind w:left="0" w:firstLine="0"/>
        <w:rPr>
          <w:rFonts w:eastAsia="Times New Roman"/>
          <w:sz w:val="19"/>
          <w:szCs w:val="19"/>
          <w:shd w:val="clear" w:color="auto" w:fill="FFFFFF"/>
        </w:rPr>
        <w:sectPr w:rsidR="009C4D5C" w:rsidRPr="00423FA5" w:rsidSect="005B5A33">
          <w:footnotePr>
            <w:numRestart w:val="eachPage"/>
          </w:footnotePr>
          <w:pgSz w:w="11907" w:h="16840" w:code="9"/>
          <w:pgMar w:top="1134" w:right="1134" w:bottom="1134" w:left="1134" w:header="454" w:footer="454" w:gutter="0"/>
          <w:cols w:space="708"/>
          <w:docGrid w:linePitch="326"/>
        </w:sectPr>
      </w:pPr>
    </w:p>
    <w:p w14:paraId="568C0E41" w14:textId="77777777" w:rsidR="009C4D5C" w:rsidRPr="009C4D5C" w:rsidRDefault="009C4D5C" w:rsidP="009C4D5C">
      <w:pPr>
        <w:widowControl w:val="0"/>
        <w:spacing w:after="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12</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Predračun</w:t>
      </w:r>
    </w:p>
    <w:p w14:paraId="560BA5E2"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p w14:paraId="17E7B9E1"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3DB19E22" w14:textId="77777777" w:rsidTr="00182E46">
        <w:trPr>
          <w:trHeight w:val="340"/>
        </w:trPr>
        <w:tc>
          <w:tcPr>
            <w:tcW w:w="1072" w:type="dxa"/>
            <w:tcBorders>
              <w:top w:val="nil"/>
              <w:left w:val="nil"/>
              <w:bottom w:val="single" w:sz="4" w:space="0" w:color="auto"/>
              <w:right w:val="nil"/>
            </w:tcBorders>
            <w:vAlign w:val="bottom"/>
          </w:tcPr>
          <w:p w14:paraId="2FD299FF"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Naročnik</w:t>
            </w:r>
          </w:p>
        </w:tc>
        <w:tc>
          <w:tcPr>
            <w:tcW w:w="3828" w:type="dxa"/>
            <w:tcBorders>
              <w:top w:val="nil"/>
              <w:left w:val="nil"/>
              <w:right w:val="nil"/>
            </w:tcBorders>
            <w:vAlign w:val="bottom"/>
          </w:tcPr>
          <w:p w14:paraId="3D6A9A6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b/>
                <w:sz w:val="19"/>
                <w:szCs w:val="19"/>
              </w:rPr>
              <w:t>Slovenske železnice, d.o.o.</w:t>
            </w:r>
          </w:p>
        </w:tc>
      </w:tr>
      <w:tr w:rsidR="009C4D5C" w:rsidRPr="009C4D5C" w14:paraId="343CFAB0" w14:textId="77777777" w:rsidTr="00182E46">
        <w:trPr>
          <w:trHeight w:val="340"/>
        </w:trPr>
        <w:tc>
          <w:tcPr>
            <w:tcW w:w="1072" w:type="dxa"/>
            <w:tcBorders>
              <w:top w:val="single" w:sz="4" w:space="0" w:color="auto"/>
              <w:left w:val="nil"/>
              <w:bottom w:val="nil"/>
              <w:right w:val="nil"/>
            </w:tcBorders>
            <w:vAlign w:val="bottom"/>
          </w:tcPr>
          <w:p w14:paraId="620C53D8"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0DF968FA"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Kolodvorska ulica 11</w:t>
            </w:r>
          </w:p>
        </w:tc>
      </w:tr>
      <w:tr w:rsidR="009C4D5C" w:rsidRPr="009C4D5C" w14:paraId="2EB06DCC" w14:textId="77777777" w:rsidTr="00182E46">
        <w:trPr>
          <w:trHeight w:val="340"/>
        </w:trPr>
        <w:tc>
          <w:tcPr>
            <w:tcW w:w="1072" w:type="dxa"/>
            <w:tcBorders>
              <w:top w:val="nil"/>
              <w:left w:val="nil"/>
              <w:bottom w:val="nil"/>
              <w:right w:val="nil"/>
            </w:tcBorders>
            <w:vAlign w:val="bottom"/>
          </w:tcPr>
          <w:p w14:paraId="226A10CD"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5A133A4C"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1000 Ljubljana</w:t>
            </w:r>
          </w:p>
        </w:tc>
      </w:tr>
    </w:tbl>
    <w:p w14:paraId="4170EC13" w14:textId="77777777" w:rsidR="009C4D5C" w:rsidRPr="009C4D5C" w:rsidRDefault="009C4D5C" w:rsidP="009C4D5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1A912908" w14:textId="77777777" w:rsidTr="00182E46">
        <w:trPr>
          <w:trHeight w:val="340"/>
        </w:trPr>
        <w:tc>
          <w:tcPr>
            <w:tcW w:w="1072" w:type="dxa"/>
            <w:tcBorders>
              <w:top w:val="nil"/>
              <w:left w:val="nil"/>
              <w:bottom w:val="single" w:sz="4" w:space="0" w:color="auto"/>
              <w:right w:val="nil"/>
            </w:tcBorders>
            <w:vAlign w:val="bottom"/>
          </w:tcPr>
          <w:p w14:paraId="241D5AE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Ponudnik</w:t>
            </w:r>
          </w:p>
        </w:tc>
        <w:tc>
          <w:tcPr>
            <w:tcW w:w="3828" w:type="dxa"/>
            <w:tcBorders>
              <w:top w:val="nil"/>
              <w:left w:val="nil"/>
              <w:right w:val="nil"/>
            </w:tcBorders>
            <w:shd w:val="clear" w:color="auto" w:fill="FFFFCC"/>
            <w:vAlign w:val="bottom"/>
          </w:tcPr>
          <w:p w14:paraId="153482F8"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7B37C0B1" w14:textId="77777777" w:rsidTr="00182E46">
        <w:trPr>
          <w:trHeight w:val="340"/>
        </w:trPr>
        <w:tc>
          <w:tcPr>
            <w:tcW w:w="1072" w:type="dxa"/>
            <w:tcBorders>
              <w:top w:val="single" w:sz="4" w:space="0" w:color="auto"/>
              <w:left w:val="nil"/>
              <w:bottom w:val="nil"/>
              <w:right w:val="nil"/>
            </w:tcBorders>
            <w:vAlign w:val="bottom"/>
          </w:tcPr>
          <w:p w14:paraId="4DDFCF94"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E2B3909"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43E1D97E" w14:textId="77777777" w:rsidTr="00182E46">
        <w:trPr>
          <w:trHeight w:val="340"/>
        </w:trPr>
        <w:tc>
          <w:tcPr>
            <w:tcW w:w="1072" w:type="dxa"/>
            <w:tcBorders>
              <w:top w:val="nil"/>
              <w:left w:val="nil"/>
              <w:bottom w:val="nil"/>
              <w:right w:val="nil"/>
            </w:tcBorders>
            <w:vAlign w:val="bottom"/>
          </w:tcPr>
          <w:p w14:paraId="24E84FDF"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F4CE45E" w14:textId="77777777" w:rsidR="009C4D5C" w:rsidRPr="009C4D5C" w:rsidRDefault="009C4D5C" w:rsidP="009C4D5C">
            <w:pPr>
              <w:spacing w:after="0" w:line="240" w:lineRule="auto"/>
              <w:ind w:left="0" w:firstLine="0"/>
              <w:rPr>
                <w:rFonts w:eastAsia="Times New Roman"/>
                <w:b/>
                <w:sz w:val="19"/>
                <w:szCs w:val="19"/>
              </w:rPr>
            </w:pPr>
          </w:p>
        </w:tc>
      </w:tr>
    </w:tbl>
    <w:p w14:paraId="4A618D9D" w14:textId="77777777" w:rsidR="009C4D5C" w:rsidRPr="009C4D5C" w:rsidRDefault="009C4D5C" w:rsidP="009C4D5C">
      <w:pPr>
        <w:spacing w:after="0" w:line="240" w:lineRule="auto"/>
        <w:ind w:left="0" w:firstLine="0"/>
        <w:rPr>
          <w:rFonts w:eastAsia="Times New Roman"/>
          <w:sz w:val="19"/>
          <w:szCs w:val="19"/>
        </w:rPr>
      </w:pPr>
    </w:p>
    <w:p w14:paraId="1B82ADE2" w14:textId="77777777" w:rsidR="009C4D5C" w:rsidRPr="009C4D5C" w:rsidRDefault="009C4D5C" w:rsidP="009C4D5C">
      <w:pPr>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9C4D5C" w:rsidRPr="003B40FE" w14:paraId="2C28E31E" w14:textId="77777777" w:rsidTr="00182E46">
        <w:tc>
          <w:tcPr>
            <w:tcW w:w="1515" w:type="dxa"/>
          </w:tcPr>
          <w:p w14:paraId="7F557583" w14:textId="77777777" w:rsidR="009C4D5C" w:rsidRPr="003B40FE" w:rsidRDefault="009C4D5C" w:rsidP="009C4D5C">
            <w:pPr>
              <w:widowControl w:val="0"/>
              <w:spacing w:after="0" w:line="240" w:lineRule="auto"/>
              <w:ind w:left="0" w:firstLine="0"/>
              <w:jc w:val="both"/>
              <w:rPr>
                <w:rFonts w:eastAsia="Times New Roman"/>
                <w:sz w:val="19"/>
                <w:szCs w:val="19"/>
              </w:rPr>
            </w:pPr>
            <w:r w:rsidRPr="003B40FE">
              <w:rPr>
                <w:rFonts w:eastAsia="Times New Roman"/>
                <w:sz w:val="19"/>
                <w:szCs w:val="19"/>
              </w:rPr>
              <w:t>Javno naročilo:</w:t>
            </w:r>
          </w:p>
        </w:tc>
        <w:tc>
          <w:tcPr>
            <w:tcW w:w="8124" w:type="dxa"/>
          </w:tcPr>
          <w:p w14:paraId="0C8A2E8F" w14:textId="77777777" w:rsidR="009C4D5C" w:rsidRPr="003B40FE" w:rsidRDefault="00306CA4" w:rsidP="009C4D5C">
            <w:pPr>
              <w:widowControl w:val="0"/>
              <w:spacing w:after="0" w:line="240" w:lineRule="auto"/>
              <w:ind w:left="0" w:firstLine="0"/>
              <w:rPr>
                <w:rFonts w:eastAsia="Times New Roman"/>
                <w:b/>
                <w:iCs/>
                <w:sz w:val="19"/>
                <w:szCs w:val="19"/>
              </w:rPr>
            </w:pPr>
            <w:r w:rsidRPr="003B40FE">
              <w:rPr>
                <w:rFonts w:eastAsia="Times New Roman"/>
                <w:b/>
                <w:iCs/>
                <w:sz w:val="19"/>
                <w:szCs w:val="19"/>
              </w:rPr>
              <w:t>Z</w:t>
            </w:r>
            <w:r w:rsidR="009C4D5C" w:rsidRPr="003B40FE">
              <w:rPr>
                <w:rFonts w:eastAsia="Times New Roman"/>
                <w:b/>
                <w:iCs/>
                <w:sz w:val="19"/>
                <w:szCs w:val="19"/>
              </w:rPr>
              <w:t>unanje izvajanje storitev kibernetsko-varnostnega nadzornega centra (SOC)</w:t>
            </w:r>
          </w:p>
        </w:tc>
      </w:tr>
    </w:tbl>
    <w:p w14:paraId="379DAE18" w14:textId="77777777" w:rsidR="009C4D5C" w:rsidRPr="003B40FE" w:rsidRDefault="009C4D5C" w:rsidP="009C4D5C">
      <w:pPr>
        <w:spacing w:after="0" w:line="240" w:lineRule="auto"/>
        <w:ind w:left="0" w:firstLine="0"/>
        <w:rPr>
          <w:rFonts w:eastAsia="Times New Roman"/>
          <w:sz w:val="19"/>
          <w:szCs w:val="19"/>
        </w:rPr>
      </w:pPr>
      <w:bookmarkStart w:id="20" w:name="_Hlk152064398"/>
    </w:p>
    <w:p w14:paraId="372CB166" w14:textId="77777777" w:rsidR="009C4D5C" w:rsidRPr="003B40FE" w:rsidRDefault="009C4D5C" w:rsidP="009C4D5C">
      <w:pPr>
        <w:spacing w:after="0" w:line="240" w:lineRule="auto"/>
        <w:ind w:left="0" w:firstLine="0"/>
        <w:rPr>
          <w:rFonts w:eastAsia="Times New Roman"/>
          <w:sz w:val="19"/>
          <w:szCs w:val="19"/>
        </w:rPr>
      </w:pPr>
    </w:p>
    <w:p w14:paraId="489E785C" w14:textId="77777777" w:rsidR="009C4D5C" w:rsidRPr="009C4D5C" w:rsidRDefault="009C4D5C" w:rsidP="009C4D5C">
      <w:pPr>
        <w:spacing w:after="0" w:line="240" w:lineRule="auto"/>
        <w:ind w:left="0" w:firstLine="0"/>
        <w:rPr>
          <w:rFonts w:eastAsia="Times New Roman"/>
          <w:b/>
          <w:sz w:val="19"/>
          <w:szCs w:val="19"/>
        </w:rPr>
      </w:pPr>
      <w:r w:rsidRPr="003B40FE">
        <w:rPr>
          <w:rFonts w:eastAsia="Times New Roman"/>
          <w:b/>
          <w:sz w:val="19"/>
          <w:szCs w:val="19"/>
        </w:rPr>
        <w:t>Ponudbena vrednost v EUR brez DDV na dve decimalni mesti natančno</w:t>
      </w:r>
    </w:p>
    <w:p w14:paraId="027C4741" w14:textId="77777777" w:rsidR="009C4D5C" w:rsidRPr="009C4D5C" w:rsidRDefault="009C4D5C" w:rsidP="009C4D5C">
      <w:pPr>
        <w:spacing w:after="0" w:line="240" w:lineRule="auto"/>
        <w:ind w:left="0" w:firstLine="0"/>
        <w:rPr>
          <w:rFonts w:eastAsia="Times New Roman"/>
          <w:sz w:val="19"/>
          <w:szCs w:val="19"/>
        </w:rPr>
      </w:pPr>
    </w:p>
    <w:p w14:paraId="74C63651" w14:textId="77777777" w:rsidR="009C4D5C" w:rsidRPr="009C4D5C" w:rsidRDefault="009C4D5C" w:rsidP="009C4D5C">
      <w:pPr>
        <w:spacing w:after="0" w:line="240" w:lineRule="auto"/>
        <w:ind w:left="0" w:firstLine="0"/>
        <w:rPr>
          <w:rFonts w:eastAsia="Times New Roman"/>
          <w:sz w:val="19"/>
          <w:szCs w:val="19"/>
        </w:rPr>
      </w:pPr>
    </w:p>
    <w:tbl>
      <w:tblPr>
        <w:tblStyle w:val="Tabelamrea"/>
        <w:tblW w:w="0" w:type="auto"/>
        <w:tblLook w:val="04A0" w:firstRow="1" w:lastRow="0" w:firstColumn="1" w:lastColumn="0" w:noHBand="0" w:noVBand="1"/>
      </w:tblPr>
      <w:tblGrid>
        <w:gridCol w:w="562"/>
        <w:gridCol w:w="6804"/>
        <w:gridCol w:w="1843"/>
      </w:tblGrid>
      <w:tr w:rsidR="009C4D5C" w:rsidRPr="009C4D5C" w14:paraId="2ECBB371" w14:textId="77777777" w:rsidTr="00182E46">
        <w:tc>
          <w:tcPr>
            <w:tcW w:w="562" w:type="dxa"/>
          </w:tcPr>
          <w:p w14:paraId="731EB9FC" w14:textId="77777777" w:rsidR="009C4D5C" w:rsidRPr="009C4D5C" w:rsidRDefault="009C4D5C" w:rsidP="009C4D5C">
            <w:pPr>
              <w:spacing w:before="80" w:after="0" w:line="240" w:lineRule="auto"/>
              <w:rPr>
                <w:rFonts w:eastAsia="Times New Roman"/>
                <w:sz w:val="19"/>
                <w:szCs w:val="19"/>
              </w:rPr>
            </w:pPr>
            <w:bookmarkStart w:id="21" w:name="_Hlk166666055"/>
            <w:r w:rsidRPr="009C4D5C">
              <w:rPr>
                <w:rFonts w:eastAsia="Times New Roman"/>
                <w:sz w:val="19"/>
                <w:szCs w:val="19"/>
              </w:rPr>
              <w:t>1</w:t>
            </w:r>
          </w:p>
        </w:tc>
        <w:tc>
          <w:tcPr>
            <w:tcW w:w="6804" w:type="dxa"/>
          </w:tcPr>
          <w:p w14:paraId="7CD1F35A"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Implementacija sistema za izvajanje upravljanih kibernetsko-varnostnih storitev nadzornega centra (SOC)</w:t>
            </w:r>
          </w:p>
        </w:tc>
        <w:tc>
          <w:tcPr>
            <w:tcW w:w="1843" w:type="dxa"/>
            <w:shd w:val="clear" w:color="auto" w:fill="FFFFCC"/>
          </w:tcPr>
          <w:p w14:paraId="1D71B8D0"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63616226" w14:textId="77777777" w:rsidTr="00182E46">
        <w:tc>
          <w:tcPr>
            <w:tcW w:w="562" w:type="dxa"/>
          </w:tcPr>
          <w:p w14:paraId="57AFD283" w14:textId="77777777" w:rsidR="009C4D5C" w:rsidRPr="003B40FE" w:rsidRDefault="009C4D5C" w:rsidP="009C4D5C">
            <w:pPr>
              <w:spacing w:before="80" w:after="0" w:line="240" w:lineRule="auto"/>
              <w:rPr>
                <w:rFonts w:eastAsia="Times New Roman"/>
                <w:sz w:val="19"/>
                <w:szCs w:val="19"/>
              </w:rPr>
            </w:pPr>
            <w:r w:rsidRPr="003B40FE">
              <w:rPr>
                <w:rFonts w:eastAsia="Times New Roman"/>
                <w:sz w:val="19"/>
                <w:szCs w:val="19"/>
              </w:rPr>
              <w:t>2</w:t>
            </w:r>
          </w:p>
        </w:tc>
        <w:tc>
          <w:tcPr>
            <w:tcW w:w="6804" w:type="dxa"/>
          </w:tcPr>
          <w:p w14:paraId="0F2BCAFA" w14:textId="77777777" w:rsidR="009C4D5C" w:rsidRPr="003B40FE" w:rsidRDefault="009C4D5C" w:rsidP="009C4D5C">
            <w:pPr>
              <w:spacing w:before="80" w:after="0" w:line="240" w:lineRule="auto"/>
              <w:ind w:left="22" w:hanging="11"/>
              <w:rPr>
                <w:rFonts w:eastAsia="Times New Roman"/>
                <w:sz w:val="19"/>
                <w:szCs w:val="19"/>
              </w:rPr>
            </w:pPr>
            <w:r w:rsidRPr="003B40FE">
              <w:rPr>
                <w:rFonts w:eastAsia="Times New Roman"/>
                <w:sz w:val="19"/>
                <w:szCs w:val="19"/>
              </w:rPr>
              <w:t>Vrednost mesečnega pavšala:</w:t>
            </w:r>
          </w:p>
        </w:tc>
        <w:tc>
          <w:tcPr>
            <w:tcW w:w="1843" w:type="dxa"/>
            <w:shd w:val="clear" w:color="auto" w:fill="FFFFCC"/>
          </w:tcPr>
          <w:p w14:paraId="1E169511"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05A83B6C" w14:textId="77777777" w:rsidTr="00182E46">
        <w:tc>
          <w:tcPr>
            <w:tcW w:w="562" w:type="dxa"/>
          </w:tcPr>
          <w:p w14:paraId="29FF35C1"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3</w:t>
            </w:r>
          </w:p>
        </w:tc>
        <w:tc>
          <w:tcPr>
            <w:tcW w:w="6804" w:type="dxa"/>
          </w:tcPr>
          <w:p w14:paraId="3EBE00CF"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triintrideset (33) mesečnih pavšalov</w:t>
            </w:r>
          </w:p>
        </w:tc>
        <w:tc>
          <w:tcPr>
            <w:tcW w:w="1843" w:type="dxa"/>
            <w:shd w:val="clear" w:color="auto" w:fill="FFFFCC"/>
          </w:tcPr>
          <w:p w14:paraId="1A31DAEB"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52266968" w14:textId="77777777" w:rsidTr="00182E46">
        <w:tc>
          <w:tcPr>
            <w:tcW w:w="562" w:type="dxa"/>
          </w:tcPr>
          <w:p w14:paraId="21FC4DBE"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4</w:t>
            </w:r>
          </w:p>
        </w:tc>
        <w:tc>
          <w:tcPr>
            <w:tcW w:w="6804" w:type="dxa"/>
          </w:tcPr>
          <w:p w14:paraId="673F2BA4"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ene (1) človek/ure storitev tehnične podpore na zahtevo naročnika, ki se obračunajo po dejansko porabljenih človek/urah</w:t>
            </w:r>
          </w:p>
        </w:tc>
        <w:tc>
          <w:tcPr>
            <w:tcW w:w="1843" w:type="dxa"/>
            <w:shd w:val="clear" w:color="auto" w:fill="FFFFCC"/>
          </w:tcPr>
          <w:p w14:paraId="7D7A2690" w14:textId="77777777" w:rsidR="009C4D5C" w:rsidRPr="009C4D5C" w:rsidRDefault="009C4D5C" w:rsidP="009C4D5C">
            <w:pPr>
              <w:spacing w:before="80" w:after="0" w:line="240" w:lineRule="auto"/>
              <w:ind w:left="0" w:firstLine="0"/>
              <w:rPr>
                <w:rFonts w:eastAsia="Times New Roman"/>
                <w:sz w:val="19"/>
                <w:szCs w:val="19"/>
              </w:rPr>
            </w:pPr>
          </w:p>
        </w:tc>
      </w:tr>
      <w:tr w:rsidR="003B40FE" w:rsidRPr="009C4D5C" w14:paraId="7AE78E9C" w14:textId="77777777" w:rsidTr="00182E46">
        <w:tc>
          <w:tcPr>
            <w:tcW w:w="562" w:type="dxa"/>
            <w:tcBorders>
              <w:bottom w:val="single" w:sz="12" w:space="0" w:color="auto"/>
            </w:tcBorders>
          </w:tcPr>
          <w:p w14:paraId="26A6A7CE" w14:textId="77777777" w:rsidR="003B40FE" w:rsidRPr="009C4D5C" w:rsidRDefault="003B40FE" w:rsidP="003B40FE">
            <w:pPr>
              <w:spacing w:before="80" w:after="0" w:line="240" w:lineRule="auto"/>
              <w:rPr>
                <w:rFonts w:eastAsia="Times New Roman"/>
                <w:sz w:val="19"/>
                <w:szCs w:val="19"/>
              </w:rPr>
            </w:pPr>
            <w:r w:rsidRPr="009C4D5C">
              <w:rPr>
                <w:rFonts w:eastAsia="Times New Roman"/>
                <w:sz w:val="19"/>
                <w:szCs w:val="19"/>
              </w:rPr>
              <w:t>5</w:t>
            </w:r>
          </w:p>
        </w:tc>
        <w:tc>
          <w:tcPr>
            <w:tcW w:w="6804" w:type="dxa"/>
            <w:tcBorders>
              <w:bottom w:val="single" w:sz="12" w:space="0" w:color="auto"/>
            </w:tcBorders>
          </w:tcPr>
          <w:p w14:paraId="62804853" w14:textId="77777777" w:rsidR="003B40FE" w:rsidRPr="00C02D5D" w:rsidRDefault="003B40FE" w:rsidP="003B40FE">
            <w:pPr>
              <w:spacing w:before="80" w:after="0" w:line="240" w:lineRule="auto"/>
              <w:ind w:left="22" w:hanging="11"/>
              <w:rPr>
                <w:rFonts w:eastAsia="Times New Roman"/>
                <w:sz w:val="19"/>
                <w:szCs w:val="19"/>
              </w:rPr>
            </w:pPr>
            <w:r w:rsidRPr="00C02D5D">
              <w:rPr>
                <w:rFonts w:eastAsia="Times New Roman"/>
                <w:sz w:val="19"/>
                <w:szCs w:val="19"/>
              </w:rPr>
              <w:t xml:space="preserve">Vrednost devetsto (900) človek/ur storitev tehnične podpore na zahtevo naročnika </w:t>
            </w:r>
            <w:r w:rsidRPr="00C02D5D">
              <w:rPr>
                <w:rFonts w:eastAsia="Times New Roman"/>
                <w:bCs/>
                <w:sz w:val="19"/>
                <w:szCs w:val="19"/>
              </w:rPr>
              <w:t>(</w:t>
            </w:r>
            <w:r w:rsidRPr="00C02D5D">
              <w:rPr>
                <w:rFonts w:eastAsia="Times New Roman"/>
                <w:b/>
                <w:bCs/>
                <w:sz w:val="19"/>
                <w:szCs w:val="19"/>
              </w:rPr>
              <w:t>ocenjena ponudbena količina</w:t>
            </w:r>
            <w:r w:rsidRPr="00C02D5D">
              <w:rPr>
                <w:rFonts w:eastAsia="Times New Roman"/>
                <w:bCs/>
                <w:sz w:val="19"/>
                <w:szCs w:val="19"/>
              </w:rPr>
              <w:t>)</w:t>
            </w:r>
          </w:p>
        </w:tc>
        <w:tc>
          <w:tcPr>
            <w:tcW w:w="1843" w:type="dxa"/>
            <w:tcBorders>
              <w:bottom w:val="single" w:sz="12" w:space="0" w:color="auto"/>
            </w:tcBorders>
            <w:shd w:val="clear" w:color="auto" w:fill="FFFFCC"/>
          </w:tcPr>
          <w:p w14:paraId="6E6384B9" w14:textId="77777777" w:rsidR="003B40FE" w:rsidRPr="009C4D5C" w:rsidRDefault="003B40FE" w:rsidP="003B40FE">
            <w:pPr>
              <w:spacing w:before="80" w:after="0" w:line="240" w:lineRule="auto"/>
              <w:ind w:left="0" w:firstLine="0"/>
              <w:rPr>
                <w:rFonts w:eastAsia="Times New Roman"/>
                <w:sz w:val="19"/>
                <w:szCs w:val="19"/>
              </w:rPr>
            </w:pPr>
          </w:p>
        </w:tc>
      </w:tr>
      <w:tr w:rsidR="009C4D5C" w:rsidRPr="009C4D5C" w14:paraId="31EAC5A8" w14:textId="77777777" w:rsidTr="00182E46">
        <w:tc>
          <w:tcPr>
            <w:tcW w:w="562" w:type="dxa"/>
            <w:tcBorders>
              <w:top w:val="single" w:sz="12" w:space="0" w:color="auto"/>
            </w:tcBorders>
            <w:vAlign w:val="bottom"/>
          </w:tcPr>
          <w:p w14:paraId="2056FBF9"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6</w:t>
            </w:r>
          </w:p>
        </w:tc>
        <w:tc>
          <w:tcPr>
            <w:tcW w:w="6804" w:type="dxa"/>
            <w:tcBorders>
              <w:top w:val="single" w:sz="12" w:space="0" w:color="auto"/>
            </w:tcBorders>
            <w:vAlign w:val="bottom"/>
          </w:tcPr>
          <w:p w14:paraId="440D3854"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4A36C32F" w14:textId="77777777" w:rsidR="009C4D5C" w:rsidRPr="009C4D5C" w:rsidRDefault="009C4D5C" w:rsidP="009C4D5C">
            <w:pPr>
              <w:spacing w:before="80" w:after="0" w:line="240" w:lineRule="auto"/>
              <w:ind w:left="0" w:firstLine="0"/>
              <w:jc w:val="right"/>
              <w:rPr>
                <w:rFonts w:eastAsia="Times New Roman"/>
                <w:b/>
                <w:sz w:val="19"/>
                <w:szCs w:val="19"/>
              </w:rPr>
            </w:pPr>
          </w:p>
        </w:tc>
      </w:tr>
      <w:bookmarkEnd w:id="21"/>
    </w:tbl>
    <w:p w14:paraId="16AD80DF" w14:textId="77777777" w:rsidR="009C4D5C" w:rsidRPr="009C4D5C" w:rsidRDefault="009C4D5C" w:rsidP="009C4D5C">
      <w:pPr>
        <w:spacing w:after="0" w:line="240" w:lineRule="auto"/>
        <w:ind w:left="0" w:firstLine="0"/>
        <w:rPr>
          <w:rFonts w:eastAsia="Times New Roman"/>
          <w:sz w:val="19"/>
          <w:szCs w:val="19"/>
        </w:rPr>
      </w:pPr>
    </w:p>
    <w:p w14:paraId="19359F64" w14:textId="77777777" w:rsidR="009C4D5C" w:rsidRPr="009C4D5C" w:rsidRDefault="009C4D5C" w:rsidP="009C4D5C">
      <w:pPr>
        <w:spacing w:after="0" w:line="240" w:lineRule="auto"/>
        <w:ind w:left="0" w:firstLine="0"/>
        <w:rPr>
          <w:rFonts w:eastAsia="Times New Roman"/>
          <w:sz w:val="19"/>
          <w:szCs w:val="19"/>
        </w:rPr>
      </w:pPr>
    </w:p>
    <w:p w14:paraId="39307188" w14:textId="77777777" w:rsidR="009C4D5C" w:rsidRPr="009C4D5C" w:rsidRDefault="009C4D5C" w:rsidP="009C4D5C">
      <w:pPr>
        <w:spacing w:after="0" w:line="240" w:lineRule="auto"/>
        <w:ind w:left="0" w:firstLine="0"/>
        <w:rPr>
          <w:rFonts w:eastAsia="Times New Roman"/>
          <w:sz w:val="19"/>
          <w:szCs w:val="19"/>
        </w:rPr>
      </w:pPr>
    </w:p>
    <w:p w14:paraId="12803CB6"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5CA5BE79" w14:textId="77777777" w:rsidR="009C4D5C" w:rsidRPr="009C4D5C" w:rsidRDefault="009C4D5C" w:rsidP="009C4D5C">
      <w:pPr>
        <w:spacing w:after="0" w:line="240" w:lineRule="auto"/>
        <w:ind w:left="0" w:firstLine="0"/>
        <w:rPr>
          <w:rFonts w:eastAsia="Times New Roman"/>
          <w:sz w:val="19"/>
          <w:szCs w:val="19"/>
        </w:rPr>
      </w:pPr>
    </w:p>
    <w:p w14:paraId="5D89162D"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F249D9A" w14:textId="77777777" w:rsidR="009C4D5C" w:rsidRPr="009C4D5C" w:rsidRDefault="009C4D5C" w:rsidP="009C4D5C">
      <w:pPr>
        <w:spacing w:after="0" w:line="240" w:lineRule="auto"/>
        <w:ind w:left="0" w:firstLine="0"/>
        <w:rPr>
          <w:rFonts w:eastAsia="Times New Roman"/>
          <w:sz w:val="19"/>
          <w:szCs w:val="19"/>
        </w:rPr>
      </w:pPr>
    </w:p>
    <w:bookmarkEnd w:id="20"/>
    <w:p w14:paraId="6ABF144E" w14:textId="77777777" w:rsidR="009C4D5C" w:rsidRPr="009C4D5C" w:rsidRDefault="009C4D5C" w:rsidP="009C4D5C">
      <w:pPr>
        <w:spacing w:after="0" w:line="240" w:lineRule="auto"/>
        <w:ind w:left="0" w:firstLine="0"/>
        <w:rPr>
          <w:rFonts w:eastAsia="Times New Roman"/>
          <w:sz w:val="19"/>
          <w:szCs w:val="19"/>
        </w:rPr>
        <w:sectPr w:rsidR="009C4D5C"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3F7ADBD0" w14:textId="77777777" w:rsidR="009C4D5C" w:rsidRPr="009C4D5C" w:rsidRDefault="009C4D5C" w:rsidP="009C4D5C">
      <w:pPr>
        <w:widowControl w:val="0"/>
        <w:tabs>
          <w:tab w:val="left" w:pos="1843"/>
        </w:tabs>
        <w:spacing w:after="24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13</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Specifikacija predmeta naročila (implementacija in izvajanje storitev)</w:t>
      </w:r>
    </w:p>
    <w:p w14:paraId="674F8E7B" w14:textId="77777777" w:rsidR="003B40FE" w:rsidRPr="00C02D5D" w:rsidRDefault="003B40FE" w:rsidP="003B40FE">
      <w:pPr>
        <w:widowControl w:val="0"/>
        <w:spacing w:after="0" w:line="240" w:lineRule="auto"/>
        <w:rPr>
          <w:rFonts w:eastAsia="Times New Roman"/>
          <w:sz w:val="19"/>
          <w:szCs w:val="19"/>
        </w:rPr>
      </w:pPr>
      <w:r w:rsidRPr="00C02D5D">
        <w:rPr>
          <w:rFonts w:eastAsia="Times New Roman"/>
          <w:sz w:val="19"/>
          <w:szCs w:val="19"/>
        </w:rPr>
        <w:t xml:space="preserve">Predmet javnega naročila je </w:t>
      </w:r>
    </w:p>
    <w:p w14:paraId="7219EF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Implementacija sistema SOC;</w:t>
      </w:r>
    </w:p>
    <w:p w14:paraId="67FE6F6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nadzora (SOC) v okviru mesečnega pavšala:</w:t>
      </w:r>
    </w:p>
    <w:p w14:paraId="2703D9B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Operativne storitve kibernetskega varovanja (SOC);</w:t>
      </w:r>
    </w:p>
    <w:p w14:paraId="59C531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Operativna izvedba upravljanja in razreševanja varnostnih dogodkov in incidentov;</w:t>
      </w:r>
    </w:p>
    <w:p w14:paraId="7D042A87"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Izvajanje SOC storitev tehnične podpore na zahtevo naročnika, obračunanih po dejanski porabi.</w:t>
      </w:r>
    </w:p>
    <w:p w14:paraId="23E08A82" w14:textId="77777777" w:rsidR="003B40FE" w:rsidRPr="006D2F57" w:rsidRDefault="003B40FE" w:rsidP="003B40FE">
      <w:pPr>
        <w:widowControl w:val="0"/>
        <w:spacing w:after="120" w:line="240" w:lineRule="auto"/>
        <w:ind w:left="22" w:hanging="11"/>
        <w:rPr>
          <w:rFonts w:eastAsia="Times New Roman"/>
          <w:sz w:val="19"/>
          <w:szCs w:val="19"/>
          <w:highlight w:val="cyan"/>
        </w:rPr>
      </w:pPr>
      <w:r w:rsidRPr="000D67B9">
        <w:rPr>
          <w:rFonts w:eastAsia="Times New Roman"/>
          <w:sz w:val="19"/>
          <w:szCs w:val="19"/>
        </w:rPr>
        <w:t xml:space="preserve">Podatki iz naročnikovega sistema se </w:t>
      </w:r>
      <w:r w:rsidRPr="00680228">
        <w:rPr>
          <w:rFonts w:eastAsia="Times New Roman"/>
          <w:b/>
          <w:bCs/>
          <w:sz w:val="19"/>
          <w:szCs w:val="19"/>
        </w:rPr>
        <w:t>ne prenašajo</w:t>
      </w:r>
      <w:r w:rsidRPr="000D67B9">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p w14:paraId="782E74AA"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Implementacija sistema SOC je opredeljena v poglavjih 2.1 in 2.2 tega obrazca.</w:t>
      </w:r>
    </w:p>
    <w:p w14:paraId="293E9CFD"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Upravljane storitve kibernetskega nadzora v okviru mesečnega pavšala so določene v poglavjih 2.3 in 2.4 tega obrazca.</w:t>
      </w:r>
    </w:p>
    <w:p w14:paraId="621959DE"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Storitve tehnične podpore na  zahtevo naročnika so določene v poglavju 1.2.4 tega obrazca.</w:t>
      </w:r>
    </w:p>
    <w:p w14:paraId="01999030"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1. Specifikacija predmeta naročila in minimalne zahteve naročnika</w:t>
      </w:r>
    </w:p>
    <w:p w14:paraId="7B3D428C"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1.1 Namen vzpostavitve upravljanih storitev</w:t>
      </w:r>
    </w:p>
    <w:p w14:paraId="782EEF2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Namen vzpostavitve upravljanih storitev kibernetskega varovanja (SOC – varnostno operativni center) je:</w:t>
      </w:r>
    </w:p>
    <w:p w14:paraId="3B992E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varovanja (SOC) v obsegu 24/7</w:t>
      </w:r>
    </w:p>
    <w:p w14:paraId="7E8FC5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Izboljševanje poslovne odpornosti in neprekinjenega poslovanja podjetja;</w:t>
      </w:r>
    </w:p>
    <w:p w14:paraId="6C8E57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Zmanjševanje kibernetsko-varnostnega tveganja;</w:t>
      </w:r>
    </w:p>
    <w:p w14:paraId="2BD003B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Izboljšan vpogled v varnostne dogodke, poročanje in skladnost poslovanja;</w:t>
      </w:r>
    </w:p>
    <w:p w14:paraId="662BCE4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hitrejšega okrevanja in sanacije kibernetskih groženj;</w:t>
      </w:r>
    </w:p>
    <w:p w14:paraId="3996A17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dodatnih kompetenc in zmogljivosti v procesu zaznavanja, spremljanja, triaže in analiziranja zaznanih varnostnih dogodkov;</w:t>
      </w:r>
    </w:p>
    <w:p w14:paraId="62BC1F6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ter na tej osnovi zagotovitev ustreznega odziva naročnika ali njegovih pogodbenih izvajalcev na identificirane varnostne dogodke;</w:t>
      </w:r>
    </w:p>
    <w:p w14:paraId="660C8FF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Zagotavljanje visoke ravni varovanja (zaupnost, celovitost in razpoložljivost) informacij, IT gradnikov, storitev, procesov in ostalih elementov informacijskega sistema naročnika.</w:t>
      </w:r>
    </w:p>
    <w:p w14:paraId="0AFC251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predvideti in izvesti vsa dela, ki so potrebna za kakovostni zagon in izvajanje upravljanih storitev kibernetskega varovanja, od tega najmanj:</w:t>
      </w:r>
    </w:p>
    <w:p w14:paraId="0627B0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Uvedbo vseh storitev kibernetskega varovanja v dogovorjenem obsegu upravljane storitve (načrtovanje in uvedba upravljanih operativnih storitev SOC ter priprava operativnih navodil za obratovanje in spremljajoče projektne dokumentacije);</w:t>
      </w:r>
    </w:p>
    <w:p w14:paraId="3BB7AE2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funkcionalnosti in vlog najmanj za:</w:t>
      </w:r>
    </w:p>
    <w:p w14:paraId="10A1C3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Enotno kontaktno točko / enotno vstopno točko;</w:t>
      </w:r>
    </w:p>
    <w:p w14:paraId="28C94C1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Skrbnika storitve za naročnika (SAM - Security Account Manager);</w:t>
      </w:r>
    </w:p>
    <w:p w14:paraId="4D7A12A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Upravljane operativne storitve kibernetske varnosti za IKT okolje:</w:t>
      </w:r>
    </w:p>
    <w:p w14:paraId="5F29B4B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 - svetovanje pri vsebinskem upravljanju naročnikovega SIEM orodja;</w:t>
      </w:r>
    </w:p>
    <w:p w14:paraId="5E0748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dogodkov s triažiranjem;</w:t>
      </w:r>
    </w:p>
    <w:p w14:paraId="587AAC3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analiza varnostnih incidentov;</w:t>
      </w:r>
    </w:p>
    <w:p w14:paraId="752CD43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incidentov in kriz;</w:t>
      </w:r>
    </w:p>
    <w:p w14:paraId="53D69BA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CTI - upravljana storitev proaktivnega lova na grožnje in obveščanja;</w:t>
      </w:r>
    </w:p>
    <w:p w14:paraId="6B1DFC6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CSIRT - zagotavljanje kapacitet CSIRT odzivne skupine;</w:t>
      </w:r>
    </w:p>
    <w:p w14:paraId="7868F81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Koordinacijo in poročanje:</w:t>
      </w:r>
    </w:p>
    <w:p w14:paraId="6E02BA82"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Izbrani ponudnik mora zagotavljati redno poročanje in koordinacijo z naročnikom, spremljanje kazalnikov uspešnosti in znotraj lastnih procesov zagotavljati neprestano izboljševanje storitve.</w:t>
      </w:r>
    </w:p>
    <w:p w14:paraId="79BA0EED"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 Zahteve za izvajanje storitev</w:t>
      </w:r>
    </w:p>
    <w:p w14:paraId="71DB841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Predmet naročila je celovita izvedba najmanj naslednjih storitev v fazah:</w:t>
      </w:r>
    </w:p>
    <w:p w14:paraId="0D687401"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Faza vzpostavitve storitve (analiza in uvedba SOC storitev)</w:t>
      </w:r>
    </w:p>
    <w:p w14:paraId="7B36FCA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uvedbe SOC storitev;</w:t>
      </w:r>
    </w:p>
    <w:p w14:paraId="0786F4D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SOC storitev;</w:t>
      </w:r>
    </w:p>
    <w:p w14:paraId="5F6BF794"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Operativna faza:</w:t>
      </w:r>
    </w:p>
    <w:p w14:paraId="4C05E5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Redno izvajanje operativnih storitev SOC;</w:t>
      </w:r>
    </w:p>
    <w:p w14:paraId="193A6A1B"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Izvajanje storitev na zahtevo:</w:t>
      </w:r>
    </w:p>
    <w:p w14:paraId="71054AF3"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Izvedba SOC storitev na zahtevo.</w:t>
      </w:r>
    </w:p>
    <w:p w14:paraId="73192E8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1.2.1 Načrt uvedbe SOC storitev</w:t>
      </w:r>
    </w:p>
    <w:p w14:paraId="281A102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s svojo metodologijo vsebinsko izpolniti vsaj naslednje zahteve:</w:t>
      </w:r>
    </w:p>
    <w:p w14:paraId="0AEAD42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lastRenderedPageBreak/>
        <w:t>Analiza IKT sistema naročnika;</w:t>
      </w:r>
    </w:p>
    <w:p w14:paraId="6DD8CA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naročnikove obstoječe dokumentacije s področja kibernetske in informacijske varnosti ter zagotavljanja neprekinjenega poslovanja kot (vendar ne izključno):</w:t>
      </w:r>
    </w:p>
    <w:p w14:paraId="30E3729D"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poslovnih učinkov (BIA);</w:t>
      </w:r>
    </w:p>
    <w:p w14:paraId="20B0B3F3"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tveganj;</w:t>
      </w:r>
    </w:p>
    <w:p w14:paraId="35F42C9F"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SUVI (sistem upravljanja in varovanja informacij);</w:t>
      </w:r>
    </w:p>
    <w:p w14:paraId="7360A434"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Pregled načrta neprekinjenega poslovanja;</w:t>
      </w:r>
    </w:p>
    <w:p w14:paraId="5D8853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5208A0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300E0C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260BFC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34E7DF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3E7E5BE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Izdelava RACI matrike delitve odgovornosti med naročnikom in izbranim ponudnikom;</w:t>
      </w:r>
    </w:p>
    <w:p w14:paraId="10988064"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dokumenta »Načrt uvedbe SOC storitev«.</w:t>
      </w:r>
    </w:p>
    <w:p w14:paraId="45823D24"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1.2.2 Vzpostavitev SOC storitev</w:t>
      </w:r>
    </w:p>
    <w:p w14:paraId="30706C7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vzpostavitve SOC storitev, torej izvedba vseh aktivnosti za uspešen zagon operativne storitve SOC, vključuje najmanj naslednje aktivnosti:</w:t>
      </w:r>
    </w:p>
    <w:p w14:paraId="63FECC2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varnega namenskega dostopa SOC izbranega ponudnika do IT sistema naročnika;</w:t>
      </w:r>
    </w:p>
    <w:p w14:paraId="40EADE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operativno spremljanje varnostnih dogodkov in triaže;</w:t>
      </w:r>
    </w:p>
    <w:p w14:paraId="0D6EF7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analize varnostnih incidentov;</w:t>
      </w:r>
    </w:p>
    <w:p w14:paraId="751C040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storitve upravljanja varnostnih incidentov in kriz;</w:t>
      </w:r>
    </w:p>
    <w:p w14:paraId="4ED4AED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upravljanega sistema proaktivnega lova na grožnje (CTI) in obveščanje;</w:t>
      </w:r>
    </w:p>
    <w:p w14:paraId="5044E7B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orodij naročnika, ki so potrebni za izvajanje SOC operacije;</w:t>
      </w:r>
    </w:p>
    <w:p w14:paraId="7E794CD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Vzpostavitev spremljanja dogovorjene ravni storitve (DRS), periodično in ad-hoc obveščanje in poročanje s stalno dosegljivo funkcionalnosti naročnikove nadzorne plošče.</w:t>
      </w:r>
    </w:p>
    <w:p w14:paraId="0E8692C7"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1.2.3 Redno izvajanje operativnih SOC storitev</w:t>
      </w:r>
    </w:p>
    <w:p w14:paraId="5BB9A3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Redno izvajanje operativnih storitev SOC, to je operativna izvedba vseh potrebnih aktivnosti za uspešno zaščito naročnikovih poslovnih procesov in storitev ter gradnikov IKT sistema v dogovorjenih ravneh storitve (DRS).</w:t>
      </w:r>
    </w:p>
    <w:p w14:paraId="7BC9E7D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se izvaja v režimu 24x7 s stalno prisotnostjo ekipe vsaj prve ravni na lokaciji SOC izbranega ponudnika.</w:t>
      </w:r>
    </w:p>
    <w:p w14:paraId="0BCFE678"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1.2.4 Izvajanje SOC storitev na zahtevo naročnika</w:t>
      </w:r>
    </w:p>
    <w:p w14:paraId="41C9487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izvajati SOC storitve na zahtevo naročnika, in sicer vsaj:</w:t>
      </w:r>
    </w:p>
    <w:p w14:paraId="61ED99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Varnostne analize (security assessment);</w:t>
      </w:r>
    </w:p>
    <w:p w14:paraId="7328A9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Vdorne teste (penetration test);</w:t>
      </w:r>
    </w:p>
    <w:p w14:paraId="79F71BC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Analize ranljivosti (vulnerability assessment);</w:t>
      </w:r>
    </w:p>
    <w:p w14:paraId="17F1487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Izobraževanje uporabnikov na temo informacijske varnosti (izvedbe delavnic, pripravo vsebin za spletno učilnico);</w:t>
      </w:r>
    </w:p>
    <w:p w14:paraId="1E76708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testov socialnega inženiringa;</w:t>
      </w:r>
    </w:p>
    <w:p w14:paraId="40C7965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Svetovanje na področju:</w:t>
      </w:r>
    </w:p>
    <w:p w14:paraId="43DFD41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Strateških, operativnih in taktičnih nalog kibernetske in informacijske varnosti;</w:t>
      </w:r>
    </w:p>
    <w:p w14:paraId="7CD81E3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Preventivne zaščite za zmanjševanje varnostnih incidentov;</w:t>
      </w:r>
    </w:p>
    <w:p w14:paraId="0A0C161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Reaktivnih nalog reševanja varnostnih incidentov;</w:t>
      </w:r>
    </w:p>
    <w:p w14:paraId="0CB88923" w14:textId="77777777" w:rsidR="003B40FE" w:rsidRPr="00C02D5D" w:rsidRDefault="003B40FE" w:rsidP="003B40FE">
      <w:pPr>
        <w:widowControl w:val="0"/>
        <w:spacing w:after="120" w:line="240" w:lineRule="auto"/>
        <w:ind w:left="23" w:firstLine="686"/>
        <w:rPr>
          <w:rFonts w:eastAsia="Times New Roman"/>
          <w:sz w:val="19"/>
          <w:szCs w:val="19"/>
        </w:rPr>
      </w:pPr>
      <w:r w:rsidRPr="00C02D5D">
        <w:rPr>
          <w:rFonts w:eastAsia="Times New Roman"/>
          <w:sz w:val="19"/>
          <w:szCs w:val="19"/>
        </w:rPr>
        <w:t>in izvedba aktivnosti v sklopu informacijske varnosti.</w:t>
      </w:r>
    </w:p>
    <w:p w14:paraId="1E71C53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V okviru izvajanja storitev mora izbrani ponudnik zagotoviti tudi forenzične aktivnosti in analizo škodljive kode, pri čemer se ne sme zanašati samo na lastne vire, ampak </w:t>
      </w:r>
      <w:r w:rsidRPr="00C02D5D">
        <w:rPr>
          <w:rFonts w:eastAsia="Times New Roman"/>
          <w:b/>
          <w:sz w:val="19"/>
          <w:szCs w:val="19"/>
          <w:shd w:val="clear" w:color="auto" w:fill="FFFFFF"/>
        </w:rPr>
        <w:t>mora imeti</w:t>
      </w:r>
      <w:r w:rsidRPr="00C02D5D">
        <w:rPr>
          <w:rFonts w:eastAsia="Times New Roman"/>
          <w:sz w:val="19"/>
          <w:szCs w:val="19"/>
          <w:shd w:val="clear" w:color="auto" w:fill="FFFFFF"/>
        </w:rPr>
        <w:t xml:space="preserve"> vzpostavljen partnerski dogovor z renomiranim partnerjem ali principalom, ki lahko zagotovi dopolnilno analizo in reševanje najkompleksnejših incidentov z zagotovljenimi SLA parametri.</w:t>
      </w:r>
    </w:p>
    <w:p w14:paraId="0DA72C4B" w14:textId="77777777" w:rsidR="003B40FE" w:rsidRPr="00C02D5D" w:rsidRDefault="003B40FE" w:rsidP="003B40FE">
      <w:pPr>
        <w:widowControl w:val="0"/>
        <w:spacing w:after="12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2. Specifikacija predmeta naročila in podrobne zahteve naročnika</w:t>
      </w:r>
    </w:p>
    <w:p w14:paraId="615AE8E6"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2.1 Načrt uvedbe SOC storitev</w:t>
      </w:r>
    </w:p>
    <w:p w14:paraId="77A5AD79"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se zaključi ko naročnik pisno potrdi dokument »Načrt uvedbe SOC storitev«.</w:t>
      </w:r>
    </w:p>
    <w:p w14:paraId="29FCE6B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se mora v tej fazi v celoti seznaniti s:</w:t>
      </w:r>
    </w:p>
    <w:p w14:paraId="662B690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Poslovnimi zahtevami / potrebami naročnika;</w:t>
      </w:r>
    </w:p>
    <w:p w14:paraId="2A68D8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IKT infrastrukturo naročnika;</w:t>
      </w:r>
    </w:p>
    <w:p w14:paraId="134C77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Procesi in organizacijo naročnika;</w:t>
      </w:r>
    </w:p>
    <w:p w14:paraId="779DCE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Delovanjem IKT naročnika;</w:t>
      </w:r>
    </w:p>
    <w:p w14:paraId="7C14EB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Varnostnimi zahtevami naročnik;</w:t>
      </w:r>
    </w:p>
    <w:p w14:paraId="49917AF8"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Zahtevami o ščitenju in varovanju osebnih podatkov naročnika.</w:t>
      </w:r>
    </w:p>
    <w:p w14:paraId="6D27670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lastRenderedPageBreak/>
        <w:t>Izbrani ponudnik mora s svojo metodologijo vsebinsko izpolniti vsaj naslednje zahteve:</w:t>
      </w:r>
    </w:p>
    <w:p w14:paraId="1BA7E6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IKT sistema in pregled:</w:t>
      </w:r>
    </w:p>
    <w:p w14:paraId="132FC7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Standardne in posebne opreme IKT;</w:t>
      </w:r>
    </w:p>
    <w:p w14:paraId="2B0ECF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Poslovnih in namenskih aplikacijskih rešitvah;</w:t>
      </w:r>
    </w:p>
    <w:p w14:paraId="723143B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Sistemih izmenjave podatkov;</w:t>
      </w:r>
    </w:p>
    <w:p w14:paraId="67003E5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Javno dostopnih IKT storitvah;</w:t>
      </w:r>
    </w:p>
    <w:p w14:paraId="0F646E8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Ipd.;</w:t>
      </w:r>
    </w:p>
    <w:p w14:paraId="1AF1834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zrelosti IKT in zahtev poslovanja oziroma seznanitev ponudnika z naročnikovo:</w:t>
      </w:r>
    </w:p>
    <w:p w14:paraId="3E46A1F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Varnostno politiko;</w:t>
      </w:r>
    </w:p>
    <w:p w14:paraId="36BFA89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Analizo poslovnega učinka (BIA);</w:t>
      </w:r>
    </w:p>
    <w:p w14:paraId="71B477D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Procesi zagotavljanja neprekinjenosti poslovanja;</w:t>
      </w:r>
    </w:p>
    <w:p w14:paraId="3367112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Drugimi internimi akti naročnika vezanimi na zagotavljanje informacijske varnosti in zaščite osebnih podatkov;</w:t>
      </w:r>
    </w:p>
    <w:p w14:paraId="140AFF0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Veljavno zakonodajo;</w:t>
      </w:r>
    </w:p>
    <w:p w14:paraId="04E6B04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Mednarodnimi predpisi in standardi;</w:t>
      </w:r>
    </w:p>
    <w:p w14:paraId="210523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Tehnološki in vsebinski pregled varnostnih gradnikov naročnikovega IKT sistema, kot so:</w:t>
      </w:r>
    </w:p>
    <w:p w14:paraId="5D22721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w:t>
      </w:r>
    </w:p>
    <w:p w14:paraId="0D7F13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Nadzor transportnih omrežij in spremljanje omrežnega prometa;</w:t>
      </w:r>
    </w:p>
    <w:p w14:paraId="5F25863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nevarnosti in ranljivosti;</w:t>
      </w:r>
    </w:p>
    <w:p w14:paraId="3D9AC1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varnosti končnih naprav;</w:t>
      </w:r>
    </w:p>
    <w:p w14:paraId="74F1A2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Pregled nastavitev opreme in priprava predlogov za spremembo;</w:t>
      </w:r>
    </w:p>
    <w:p w14:paraId="7506438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integracije v operativno storitev SOC;</w:t>
      </w:r>
    </w:p>
    <w:p w14:paraId="0C59BC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Predlogi za vsebinsko dopolnjevanje SIEM sistema in aktualnih pravil ter novih pravil;</w:t>
      </w:r>
    </w:p>
    <w:p w14:paraId="699604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Usposabljanje kadra naročnika;</w:t>
      </w:r>
    </w:p>
    <w:p w14:paraId="3B2C65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predlogov za uglaševanje (fine tuning) sistema in povezanih gradnikov;</w:t>
      </w:r>
    </w:p>
    <w:p w14:paraId="31512A4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11CF7B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5FD3D04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5BEB19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6549A2A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54F241C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poročil. Naročnik pričakuje v okviru ponujene storitve lokalizirane vzorce poročil, ki bodo v postopku oblikovanja in načrtovanja storitve vsebinsko prilagojeni potrebam in zahtevam naročnika;</w:t>
      </w:r>
    </w:p>
    <w:p w14:paraId="6CD1557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Izdelava dokumenta »Načrt uvedbe SOC storitev«.</w:t>
      </w:r>
    </w:p>
    <w:p w14:paraId="35C8939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bo po zaključeni fazi načrtovanja storitve naročniku predložil dokument »Načrt uvedbe SOC storitev«, ki mora vsebovati vsaj:</w:t>
      </w:r>
    </w:p>
    <w:p w14:paraId="6AD2EE4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Členitev planiranega dela in nalog;</w:t>
      </w:r>
    </w:p>
    <w:p w14:paraId="390C25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Terminski načrt izvedbe,</w:t>
      </w:r>
    </w:p>
    <w:p w14:paraId="220BA96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Potrebne obremenitve naročnika za vse storitve in licence, v kolikor so le te potrebne.</w:t>
      </w:r>
    </w:p>
    <w:p w14:paraId="346F15E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dokumentu »Načrt uvedbe SOC storitev« odpraviti morebitne pomanjkljivosti, ki jih ugotovi naročnik, v roku, ki ga določi naročnik. Naročnik bo pregledal in pisno potrdil ustreznost predloženega</w:t>
      </w:r>
      <w:r w:rsidRPr="00C02D5D">
        <w:t xml:space="preserve"> končnega </w:t>
      </w:r>
      <w:r w:rsidRPr="00C02D5D">
        <w:rPr>
          <w:rFonts w:eastAsia="Times New Roman"/>
          <w:sz w:val="19"/>
          <w:szCs w:val="19"/>
          <w:shd w:val="clear" w:color="auto" w:fill="FFFFFF"/>
        </w:rPr>
        <w:t>»Načrta uvedbe SOC storitev«.</w:t>
      </w:r>
    </w:p>
    <w:p w14:paraId="24A758CB"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2.2 Vzpostavitev SOC storitev</w:t>
      </w:r>
    </w:p>
    <w:p w14:paraId="4306277B"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Cilj uvedbe oziroma prehoda storitve v izvajanje je:</w:t>
      </w:r>
    </w:p>
    <w:p w14:paraId="5E257B5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obstoječih s kibernetsko zaščito in varnostjo povezanih storitev;</w:t>
      </w:r>
    </w:p>
    <w:p w14:paraId="5EF89FE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Uvedba novih varnostnih storitev upravljanega modela SOC, v obsegu in skladno z zahtevami naročnika.</w:t>
      </w:r>
    </w:p>
    <w:p w14:paraId="031B33B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fazi uvedbe storitve SOC v operativno izvajanje:</w:t>
      </w:r>
    </w:p>
    <w:p w14:paraId="459BC2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varni namenski dostop SOC izvajalca do IT sistema naročnika;</w:t>
      </w:r>
    </w:p>
    <w:p w14:paraId="037A07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operativno spremljanje varnostnih dogodkov in triaže;</w:t>
      </w:r>
    </w:p>
    <w:p w14:paraId="7B7D955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analizo varnostnih incidentov;</w:t>
      </w:r>
    </w:p>
    <w:p w14:paraId="1BD6B8B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storitev upravljanja varnostnih incidentov in kriz;</w:t>
      </w:r>
    </w:p>
    <w:p w14:paraId="17783D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upravljani sistem proaktivnega lova na grožnje (CTI) in obveščanje;</w:t>
      </w:r>
    </w:p>
    <w:p w14:paraId="7AE904E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Integrirati orodja naročnika, ki so potrebna za izvajanje SOC operacije;</w:t>
      </w:r>
    </w:p>
    <w:p w14:paraId="586EA4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Pripraviti dokumente s predpisanimi standardnimi operativnimi postopki (SOP), kjer bodo opredeljena operativna navodila izvajanja, eskalacije, obveščanja in drugi koraki, potrebni za urejeno operativno izvedbo storitev in sodelovanje vseh vpletenih izvajalcev. Primeri SOP dokumentov: upravljanje opozoril, upravljanje incidentov, upravljanje poročil, shranjevanje in arhiviranje dnevnikov, neprekinjenost poslovanja SOC, operativni dokumenti, stopnjevalna matrika, postopki forenzike, upravljanje sprememb, dokumenti o znanju, scenariji reševanja oziroma playbook / itd.;</w:t>
      </w:r>
    </w:p>
    <w:p w14:paraId="27B643C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Implementirati mehanizme izvajanja in spremljanja storitev skladno z dogovorom o ravni storitev (DRS) in </w:t>
      </w:r>
      <w:r w:rsidRPr="00C02D5D">
        <w:rPr>
          <w:rFonts w:eastAsia="Times New Roman"/>
          <w:sz w:val="19"/>
          <w:szCs w:val="19"/>
        </w:rPr>
        <w:lastRenderedPageBreak/>
        <w:t>ključnimi kazalniki uspešnosti (KPI) za delovanje operativne storitve s stalno dosegljivo funkcionalnosti naročnikove nadzorne plošče;</w:t>
      </w:r>
    </w:p>
    <w:p w14:paraId="1653700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Vzpostaviti posredovanje dogovorjenih poročil ter periodično in ad-hoc obveščanje.</w:t>
      </w:r>
    </w:p>
    <w:p w14:paraId="19FCA51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 zaključeni izvedbi vzpostavitve SOC storitev naročnik zahteva eno (1) mesečno poskusno obratovanje v produkciji. Znotraj tega obdobja še ne velja Dogovor o ravni storitve (DRS). Poskusno obratovanje je namenjeno uskladitvi operativnih postopkov med vsemi deležniki in njihovim morebitnim dopolnitvam.</w:t>
      </w:r>
    </w:p>
    <w:p w14:paraId="0C571FB5"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2.3 Operativne storitve</w:t>
      </w:r>
    </w:p>
    <w:p w14:paraId="056811E3"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 Splošne zahteve</w:t>
      </w:r>
    </w:p>
    <w:p w14:paraId="0482EE9C"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 referenčnimi strokovnjaki zagotavljati naslednje vloge:</w:t>
      </w:r>
    </w:p>
    <w:p w14:paraId="2E08928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 analitiki;</w:t>
      </w:r>
    </w:p>
    <w:p w14:paraId="19EA96F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Preiskovalci incidentov;</w:t>
      </w:r>
    </w:p>
    <w:p w14:paraId="57AF667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Iskalci groženj;</w:t>
      </w:r>
    </w:p>
    <w:p w14:paraId="7EFAB5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Podatkovni znanstveniki;</w:t>
      </w:r>
    </w:p>
    <w:p w14:paraId="73009B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Analitiki obveščevalnih podatkov o nevarnostih;</w:t>
      </w:r>
    </w:p>
    <w:p w14:paraId="794907C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Reševalci incidentov;</w:t>
      </w:r>
    </w:p>
    <w:p w14:paraId="01BC573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Specialisti za omrežja in IKT;</w:t>
      </w:r>
    </w:p>
    <w:p w14:paraId="316A2DC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Specializirana varnostna skupina za zbiranje indikatorjev kompromitiranja, izvajanje poglobljenih analiz in forenzičnih preiskav.</w:t>
      </w:r>
    </w:p>
    <w:p w14:paraId="5169D9A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w:t>
      </w:r>
    </w:p>
    <w:p w14:paraId="64CF76F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Opozarjati na dogodke/incidente in priporočati sanacijske ukrepe;</w:t>
      </w:r>
    </w:p>
    <w:p w14:paraId="0612D9E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analize incidentov (triaže) za odstranitev lažno pozitivnih rezultatov in pripraviti obvestila o incidentih;</w:t>
      </w:r>
    </w:p>
    <w:p w14:paraId="1C3DA7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dnevna poročila o dogodkih/incidentih, s korelacijami, analizo in priporočili. Dnevno poročilo zajema korelacijsko analizo vseh naprav, vključenih v obseg;</w:t>
      </w:r>
    </w:p>
    <w:p w14:paraId="0445BD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mesečna poročila, ki povzemajo seznam prijavljenih dogodkov/incidentov, korelacijsko analizo, priporočila, stanje ukrepov naročnika in druga varnostna opozorila. Vključevati mora analizo trendov, ki primerja podatke za tekoči mesec s podatki za prejšnji mesec;</w:t>
      </w:r>
    </w:p>
    <w:p w14:paraId="029052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dnevno proaktivno iskanje groženj, ki se sicer ne zaznavajo prek sistemov, ki temeljijo na podpisih;</w:t>
      </w:r>
    </w:p>
    <w:p w14:paraId="75C23B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Omogočiti naročniku pregled nastavitev oziroma infrastrukture SOC sistema izbranega ponudnika in povezanih postopkov, dokumentacije in procesov bodisi s strani naročnika in/ali tretje osebe in/ali regulativnega organa;</w:t>
      </w:r>
    </w:p>
    <w:p w14:paraId="3770A0F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Ohranjati in še naprej razvijati svoje zmogljivosti za izvajanje SOC storitev kakor tudi priporočati naročniku aktivnosti za izboljšanje z namenom vzdrževanja učinkovitega in varnega informacijskega računalniškega okolja naročnika ter primerne arhitekture IT in povezanih procesov za izvajanje ustreznega varovanja informacij;</w:t>
      </w:r>
    </w:p>
    <w:p w14:paraId="76DC3F5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Občasno in na zahtevo naročnika zagotoviti tudi ad-hoc poročila, ki niso na voljo v okviru pogledov skozi nadzorne plošče za posamične skupine naročnika oziroma deležnike.</w:t>
      </w:r>
    </w:p>
    <w:p w14:paraId="7A776A2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2.3.1.1 Enotna kontaktna točka / Enotna vstopna točka</w:t>
      </w:r>
    </w:p>
    <w:p w14:paraId="52309A8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v režimu 24/7 zagotavlja celovito upravljanje storitev klicnega centra v obsegu: </w:t>
      </w:r>
    </w:p>
    <w:p w14:paraId="2DA451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Klicni center;</w:t>
      </w:r>
    </w:p>
    <w:p w14:paraId="13D996B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Služba za pomoč uporabnikom za poslovne uporabnike;</w:t>
      </w:r>
    </w:p>
    <w:p w14:paraId="1D78CEEB"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Enotna vstopna točka, za odziv na klice končnega uporabnika v slovenskem jeziku ali v primeru eskalacije v angleškem jeziku. Naročniku mora biti omogočen privilegiran dostop brez čakalne vrste.</w:t>
      </w:r>
    </w:p>
    <w:p w14:paraId="3EA6C35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b/>
          <w:smallCaps/>
          <w:sz w:val="19"/>
          <w:szCs w:val="19"/>
          <w:shd w:val="clear" w:color="auto" w:fill="FFFFFF"/>
        </w:rPr>
        <w:t>2.3.1.2 Skrbnik SAM</w:t>
      </w:r>
    </w:p>
    <w:p w14:paraId="1E9FF23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naročniku zagotoviti imenovanega skrbnika storitve za naročnika (SAM – Security Account Manager), ki predstavlja ključno stično točko naročnika in izbranega ponudnika, zagotavlja celovito poznavanje naročnikovega IKT in poslovnega okolja in skrbi za celovit izkoristek storitev, prilagojenih naročnikovim potrebam in zahtevam.</w:t>
      </w:r>
    </w:p>
    <w:p w14:paraId="791CD2A4"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2.3.2 SIEM - Storitve svetovanja pri vsebinskem upravljanju sistema QRadar</w:t>
      </w:r>
    </w:p>
    <w:p w14:paraId="61C9DE8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ima vpeljano SIEM rešitev z orodjem IBM Security QRadar. Vzdrževanje operativne in vsebinske ravni delovanja naročnik zagotavlja sam oziroma s svojimi pogodbenimi parterji.</w:t>
      </w:r>
    </w:p>
    <w:p w14:paraId="186AD21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okviru operativne izvedbe storitev SOC zagotavljati storitve svetovanja pri vsebinskem upravljanju sistema QRadar:</w:t>
      </w:r>
    </w:p>
    <w:p w14:paraId="550B59A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nastavitev in pravil za izboljšanje delovanja sistema SIEM;</w:t>
      </w:r>
    </w:p>
    <w:p w14:paraId="2F7C5C6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spremembe nastavitev končne opreme (Fine Tuning);</w:t>
      </w:r>
    </w:p>
    <w:p w14:paraId="50F290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za implementacijo procesov ustvarjanja, modificiranja, brisanja pravil;</w:t>
      </w:r>
    </w:p>
    <w:p w14:paraId="04AC9B9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implementacijo procesov konfiguracije alarmiranja in posredovanje alarmov na </w:t>
      </w:r>
      <w:r w:rsidRPr="00C02D5D">
        <w:rPr>
          <w:rFonts w:eastAsia="Times New Roman"/>
          <w:sz w:val="19"/>
          <w:szCs w:val="19"/>
        </w:rPr>
        <w:lastRenderedPageBreak/>
        <w:t>druge sisteme;</w:t>
      </w:r>
    </w:p>
    <w:p w14:paraId="6CD9F53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za izdelavo specifičnih metodologij pravil za namenske naprave/aplikacije;</w:t>
      </w:r>
    </w:p>
    <w:p w14:paraId="00A1983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za izdelavo namenskih poročil na QRadar SIEM;</w:t>
      </w:r>
    </w:p>
    <w:p w14:paraId="5258A62E"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predlogov za izdelavo namenskih iskalnih poizvedb na QRadar SIEM.</w:t>
      </w:r>
    </w:p>
    <w:p w14:paraId="2DEC21C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2.3.3 SOC – Upravljano spremljanje varnostnih dogodkov in triaža</w:t>
      </w:r>
    </w:p>
    <w:p w14:paraId="56D7D5C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naprednega vsebinskega upravljanja mora obsegati najmanj aktivnosti:</w:t>
      </w:r>
    </w:p>
    <w:p w14:paraId="31305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varnostnih dnevnikov za odkrivanje zlonamernih ali nenormalnih dogodkov in opozarjanje na vse sumljive dogodke, ki bi lahko povzročili kršitev varnosti;</w:t>
      </w:r>
    </w:p>
    <w:p w14:paraId="274095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notranjih in zunanjih napadov, poleg varnostnih napadov na infrastrukturo IT tudi spremljanje varnostnih dogodkov v ključnih poslovnih aplikacijah, bazah podatkov ter ugotavljanje nepravilnosti v vedenju omrežja in vedenju uporabnikov;</w:t>
      </w:r>
    </w:p>
    <w:p w14:paraId="73A14D4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odkrivanje in upravljanje incidentov za naslednji minimalni niz varnostnih dogodkov v zbirkah podatkov:</w:t>
      </w:r>
    </w:p>
    <w:p w14:paraId="0E1DCD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Spremljanje dostopa do občutljivih podatkov (npr. osebni podatki);</w:t>
      </w:r>
    </w:p>
    <w:p w14:paraId="28623A9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prijav, IP naslov odjemalca, IP naslov strežnika in informacija o programu, ki je dostopal;</w:t>
      </w:r>
    </w:p>
    <w:p w14:paraId="5B6D789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uporabe administrativnih ukazov;</w:t>
      </w:r>
    </w:p>
    <w:p w14:paraId="11B7D6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Predlaganje, vzpostavljanje in nenehno izboljševanje korelacije med dnevniki iz več virov, z namenom odkritja več vektorskih napadov;</w:t>
      </w:r>
    </w:p>
    <w:p w14:paraId="54BC2F8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Pošiljanje opozoril pooblaščenemu osebju naročnika s podrobnostmi o ukrepih za ublažitev, vključno z ukrepi za vse identificirane oziroma relevantne ponudnike (zunanje izvajalce), ki naročniku zagotavljajo storitve;</w:t>
      </w:r>
    </w:p>
    <w:p w14:paraId="52788FE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delovnih tokov (workflow) in rešitev, ki lahko avtomatizirajo večino dejavnosti odzivanja na incident, kot so upravljanje lažnih dogodkov (false positive), upravljanje odobrenih seznamov (white list), delovni tok za eskalacijo, upravljanje ravni storitev (SLA), itd.;</w:t>
      </w:r>
    </w:p>
    <w:p w14:paraId="7634A74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Sporočanje opozoril naročniku šele po ustreznem postopku triaže;</w:t>
      </w:r>
    </w:p>
    <w:p w14:paraId="5D01D7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Obogatitev varnostnih opozoril s kontekstnimi podatki, okoljskimi podatki, podatki o ranljivosti, zgodovinskimi podatki, obveščanjem o grožnjah, itd.;</w:t>
      </w:r>
    </w:p>
    <w:p w14:paraId="2AB76C8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Vključevanje vsaj:</w:t>
      </w:r>
    </w:p>
    <w:p w14:paraId="59CB60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 (attack volume);</w:t>
      </w:r>
    </w:p>
    <w:p w14:paraId="6A3805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napadalcev (attacker volume);</w:t>
      </w:r>
    </w:p>
    <w:p w14:paraId="022EB3E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ciljne lokacije za vsako opozorilo;</w:t>
      </w:r>
    </w:p>
    <w:p w14:paraId="54B89995" w14:textId="77777777" w:rsidR="003B40FE" w:rsidRPr="00C02D5D" w:rsidRDefault="003B40FE" w:rsidP="003B40FE">
      <w:pPr>
        <w:widowControl w:val="0"/>
        <w:spacing w:after="0" w:line="240" w:lineRule="auto"/>
        <w:ind w:firstLine="688"/>
        <w:rPr>
          <w:rFonts w:eastAsia="Times New Roman"/>
          <w:sz w:val="19"/>
          <w:szCs w:val="19"/>
        </w:rPr>
      </w:pPr>
      <w:r w:rsidRPr="00C02D5D">
        <w:rPr>
          <w:rFonts w:eastAsia="Times New Roman"/>
          <w:sz w:val="19"/>
          <w:szCs w:val="19"/>
        </w:rPr>
        <w:t>v zgodovinske parametre pri poročanju naročniku o napadih;</w:t>
      </w:r>
    </w:p>
    <w:p w14:paraId="48E8B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Pripravljanje dolgoročnih rešitev in priporočil za preprečevanje zaznanih groženj v prihodnosti, kjer to mogoče;</w:t>
      </w:r>
    </w:p>
    <w:p w14:paraId="237B790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Razvijanje in izvajanje primerov uporabe (use case) varnostnega spremljanja na podlagi standardnih metodologij, kot je Cyber Kill Chain, MITRE ATT&amp;CK, NIST cybersecurity framework, in/ali primerljivimi (razvitost, splošnost uporabe, dosegljivost) metodologijami;</w:t>
      </w:r>
    </w:p>
    <w:p w14:paraId="52DFE64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integracijah revizijskih sledi v SIEM iz morebitnih nestandardnih aplikacij in naprav;</w:t>
      </w:r>
    </w:p>
    <w:p w14:paraId="7292039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poročil izvajalca upravljane storitve, skladnih z najboljšo industrijsko prakso in mednarodnimi standardi, kot so ISO 270xx, SOC1, SOC2 itd. ter zakonskimi in regulativnimi zahtevami, kot npr. NOKI;</w:t>
      </w:r>
    </w:p>
    <w:p w14:paraId="66A1855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določanju pravil o dnevnikih dogodkov, zajetih iz različnih virov, za odkrivanje sumljivih dejavnosti kot so na primer:</w:t>
      </w:r>
    </w:p>
    <w:p w14:paraId="5D8606D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Neuspešni poskusi prijave;</w:t>
      </w:r>
    </w:p>
    <w:p w14:paraId="79C15FF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Uspešni poskusi prijave s sumljivih lokacij ali nenavadnih sistemov;</w:t>
      </w:r>
    </w:p>
    <w:p w14:paraId="0A8A615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avtorizacije zunaj odobrenega seznama;</w:t>
      </w:r>
    </w:p>
    <w:p w14:paraId="79C60B4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Prijave dobaviteljev naročnika iz nepooblaščenih mrežnih segmentov;</w:t>
      </w:r>
    </w:p>
    <w:p w14:paraId="3DAB31C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Vertikalno in vodoravno skeniranje vrat;</w:t>
      </w:r>
    </w:p>
    <w:p w14:paraId="6BA185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Promet z IP -jev na črnem seznamu;</w:t>
      </w:r>
    </w:p>
    <w:p w14:paraId="2E93C9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prijave ob nenavadnih časovnih presledkih;</w:t>
      </w:r>
    </w:p>
    <w:p w14:paraId="769E40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Vzpostavitvi seznama kritičnih IT sredstev ter ga z naročnikom redno posodabljal;</w:t>
      </w:r>
    </w:p>
    <w:p w14:paraId="30178B1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prilagajanju grafikonov in prikazov najbolj pogostih napadov in napadalcev ter najbolj pogostih groženj;</w:t>
      </w:r>
    </w:p>
    <w:p w14:paraId="123F0B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analizi groženj v aplikacijah na podlagi OWASP modeliranja groženj;</w:t>
      </w:r>
    </w:p>
    <w:p w14:paraId="17A459E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delovanja infrastrukture za zbiranje dogodkov in bo v primeru napak obvestil operativno osebje naročnika;</w:t>
      </w:r>
    </w:p>
    <w:p w14:paraId="171A190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po potrebi, povezave med SIEM sistemom in sistemom za naročanje storitev in sporočanje, sistemi za skeniranje ranljivosti in podobno ter bo na tak način nenehno izboljševal avtomatizacijo delovnih tokov pri izvajanju storitev;</w:t>
      </w:r>
    </w:p>
    <w:p w14:paraId="5F3F3C7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in odkrivanje incidentov za naslednji minimalni in ne izčrpen oziroma končen niz dogodkov varnosti infrastrukture IT tako na lokaciji naročnika kot v oblačnem (npr. MS Azure) okolju:</w:t>
      </w:r>
    </w:p>
    <w:p w14:paraId="18009FE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Buffer Overflow attacks;</w:t>
      </w:r>
    </w:p>
    <w:p w14:paraId="6B02B9C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Port and vulnerability Scans;</w:t>
      </w:r>
    </w:p>
    <w:p w14:paraId="629EF4B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Password cracking;</w:t>
      </w:r>
    </w:p>
    <w:p w14:paraId="071F0B7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lastRenderedPageBreak/>
        <w:t>Worm/virus outbreak;</w:t>
      </w:r>
    </w:p>
    <w:p w14:paraId="4D06A4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File access failures;</w:t>
      </w:r>
    </w:p>
    <w:p w14:paraId="12D9E4E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Unauthorized service restarts;</w:t>
      </w:r>
    </w:p>
    <w:p w14:paraId="4C3058D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Unauthorized service/process creation;</w:t>
      </w:r>
    </w:p>
    <w:p w14:paraId="75CC72B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Unauthorized changes to firewall rules;</w:t>
      </w:r>
    </w:p>
    <w:p w14:paraId="3F5A9F9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Unauthorized access to systems;</w:t>
      </w:r>
    </w:p>
    <w:p w14:paraId="12A84E8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SQL injection;</w:t>
      </w:r>
    </w:p>
    <w:p w14:paraId="5DD9442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Cross site scripting;</w:t>
      </w:r>
    </w:p>
    <w:p w14:paraId="731814A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All layer 7 web attacks via internet / intranet;</w:t>
      </w:r>
    </w:p>
    <w:p w14:paraId="7DDC78D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in odkrivanje incidentov za naslednji minimalni in ne izčrpen, oziroma končen niz dogodkov varnosti poslovnih aplikacij:</w:t>
      </w:r>
    </w:p>
    <w:p w14:paraId="0E14E93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 kršitev segregacije dolžnosti / Attempted segregation of duties violations;</w:t>
      </w:r>
    </w:p>
    <w:p w14:paraId="53428D8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 kršitev dostopa / Attempted access violations;</w:t>
      </w:r>
    </w:p>
    <w:p w14:paraId="3B3BA17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Dodajanje ali brisanje uporabnikov s kritičnimi lastnostmi / Critical user additions, deletions;</w:t>
      </w:r>
    </w:p>
    <w:p w14:paraId="79AE725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Ustvarjanje, brisanje ali modifikacija kritičnih aplikacijskih vlog ali skupin / Creation, deletion and modification of critical application roles/groups;</w:t>
      </w:r>
    </w:p>
    <w:p w14:paraId="3465C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Spremembe pravic ali avtorizacij za kritične aplikacijske vloge ali skupine / Changes to permissions or authorizations for critical application roles/groups;</w:t>
      </w:r>
    </w:p>
    <w:p w14:paraId="3F8C6E7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Spremembe pravil in politik za uporabniške račune v aplikaciji / Changes to account and password policies in the application;</w:t>
      </w:r>
    </w:p>
    <w:p w14:paraId="0976062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Spremembe parametrov kritičnih aplikacij / Changes to critical application parameters;</w:t>
      </w:r>
    </w:p>
    <w:p w14:paraId="0FD6A784"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Spremembe parametrov za revizijske sledi / Changes to audit parameters.</w:t>
      </w:r>
    </w:p>
    <w:p w14:paraId="38E51FE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2.3.4 SOC – Analiza varnostnih incidentov</w:t>
      </w:r>
    </w:p>
    <w:p w14:paraId="490606E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okviru celovite varnostne operacije zagotavljati:</w:t>
      </w:r>
    </w:p>
    <w:p w14:paraId="0742F2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Centralizirano določanje prioritet in upravljanje varnostnih incidentov.</w:t>
      </w:r>
    </w:p>
    <w:p w14:paraId="2E67AA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Razvrščanje opozoril iz vključenih varnostnih gradnikov/produktov, vključno s SIEM in drugih sistemov in orodij za detekcijo groženj (kot so npr. EDR, NDR, XDR, ATP orodja).</w:t>
      </w:r>
    </w:p>
    <w:p w14:paraId="59F5BF6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ustreznih algoritmov za razvrščanje (triažo). Ocena triaže mora biti podlaga za določanje prioritet incidenta in nadaljnje ukrepanje v zvezi z njim. Parametri morajo vključevati, in se ne smejo omejevati na kritičnost sredstev, kritičnost uporabnikov in stanje ranljivosti za vsako opozorilo. Zgodovinski parametri morajo vključevati vsaj obseg napada, obseg (število) napadalcev, ciljno količino za vsako opozorilo, resnost opozorila itd. Za prepoznavanje groženj s strani znanih slabih akterjev mora izbrani ponudnik uporabiti več virov kredibilnih obveščevalnih podatkov o grožnjah;</w:t>
      </w:r>
    </w:p>
    <w:p w14:paraId="43BC93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mehanizma pravil za uporabnike, ki določajo pravilo triaže po meri. Mehanizem pravil mora podpirati vnosna polja podatkov o sredstvih, polja s podatki o dogodkih, polja podatkov o uporabnikih, oceno triaže in parametre triaže;</w:t>
      </w:r>
    </w:p>
    <w:p w14:paraId="3485DB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Oblikovanje vodnikov - scenarijev za preiskovalne korake, ki ustrezajo različnim najbolj pogostim vrstam napadov in z njimi ter njihovimi morebitnimi spremembami v času sodelovanja seznaniti naročnika;</w:t>
      </w:r>
    </w:p>
    <w:p w14:paraId="0E44821F"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Oblikovanje vizualne analize opozoril in dnevnikov iz integriranih podatkovnih virov na podlagi meril, ki so relevantna za naročnika.</w:t>
      </w:r>
    </w:p>
    <w:p w14:paraId="7540A73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2.3.5 SOC – Storitve upravljanja varnostnih incidentov in kriz</w:t>
      </w:r>
    </w:p>
    <w:p w14:paraId="4C5AEB0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Storitve upravljanja incidentov obravnavajo upravljanje in reševanje potrjenih incidentov povezanih s kibernetsko varnostjo.</w:t>
      </w:r>
    </w:p>
    <w:p w14:paraId="56F7387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w:t>
      </w:r>
    </w:p>
    <w:p w14:paraId="653F288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Podporo za obvladovanje incidentov in kibernetske krize;</w:t>
      </w:r>
    </w:p>
    <w:p w14:paraId="43023BA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Podroben postopek za obvladovanje kibernetskih incidentov, ki opisuje vsako fazo procesa - pripravo, identifikacijo, obvladovanje, izkoreninjenje, okrevanje in učenje iz incidentov;</w:t>
      </w:r>
    </w:p>
    <w:p w14:paraId="47B643A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Da bo, v sodelovanju z naročnikom, razvil odzivni načrt oziroma strategijo, ki bo opisovala prednostno opredelitev incidentov glede na vpliv na naročnika;</w:t>
      </w:r>
    </w:p>
    <w:p w14:paraId="364DAE3D"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Zamenjavo obstoječih uvedenih ad-hoc dejavnosti z naprednimi pravili ravnanja (PlayBook), analitičnimi orodji, orodji za upravljanje incidentov in poročanjem, kar varnostnim analitikom izbranega ponudnika omogoča, da bolj učinkovito porabijo čas predvsem za analizo.</w:t>
      </w:r>
    </w:p>
    <w:p w14:paraId="5D2234D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2.3.6 CTI – Proaktivni lov na grožnje in obveščanje</w:t>
      </w:r>
    </w:p>
    <w:p w14:paraId="04515441"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zagotavljati spremljanje in obravnavo globalnih groženj, incidentov in kršitev ter zagotavljati obveščanje naročnika na vprašanja kot so:</w:t>
      </w:r>
    </w:p>
    <w:p w14:paraId="3F19EDA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Ali je naročnik dovzeten za tak napad?</w:t>
      </w:r>
    </w:p>
    <w:p w14:paraId="60BFB1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Če da, katera sredstva naročnika so dovzetna?</w:t>
      </w:r>
    </w:p>
    <w:p w14:paraId="351603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Kateri so indikatorji kompromitiranja (IOC), kjer je to relevantno?</w:t>
      </w:r>
    </w:p>
    <w:p w14:paraId="289AF8F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Kateri so ukrepe za ublažitev posamičnega napada?</w:t>
      </w:r>
    </w:p>
    <w:p w14:paraId="5C4E5DF1"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za izvedbo proaktivnega lova na grožnje in obveščanje (CTI – Cyber And Threat Intelligence) uporabljati orodja, ki indeksirajo površinski, globoki in temni svetovni splet, zaprta spletna mesta, </w:t>
      </w:r>
      <w:r w:rsidRPr="00C02D5D">
        <w:rPr>
          <w:rFonts w:eastAsia="Times New Roman"/>
          <w:sz w:val="19"/>
          <w:szCs w:val="19"/>
          <w:shd w:val="clear" w:color="auto" w:fill="FFFFFF"/>
        </w:rPr>
        <w:lastRenderedPageBreak/>
        <w:t>zaprte forume ter družabna omrežja.</w:t>
      </w:r>
    </w:p>
    <w:p w14:paraId="4576DF8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Obseg storitev:</w:t>
      </w:r>
    </w:p>
    <w:p w14:paraId="7C6B583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predvideti verjetne grožnje na podlagi globalnih groženj, dogodkov in podatkov ter zagotoviti proaktivne ukrepe za preprečitev takšnih dogodkov pri naročniku;</w:t>
      </w:r>
    </w:p>
    <w:p w14:paraId="3D2381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podpirati vključevanje strojno berljivih obveščevalnih podatkov o grožnjah iz različnih odprtih in komercialnih virov;</w:t>
      </w:r>
    </w:p>
    <w:p w14:paraId="163B71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uporabiti obveščanje o grožnjah za sredstva organizacije, omrežni promet, varnostne dogodke in uporabnike, da bi zagotovil učinkovito poročilo o verjetnem vplivu na vsak subjekt in podal priporočila za preventivne ukrepe;</w:t>
      </w:r>
    </w:p>
    <w:p w14:paraId="019075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spremljati stanje sredstev naročnika glede na indikatorje kompromitiranja (IOC), splošne ranljivosti in izpostavljenosti (CVE) in podpirati potek dela za sanacijo. Za identifikacijo prizadetih sredstev je treba na primer uporabiti CVE. Potek dela mora omogočati sledenje do zaprtja CVE prek popravkov oziroma drugih dejavnosti. Izbrani ponudnik mora spremljati zaprtje in ustrezno zmanjšanje tveganja;</w:t>
      </w:r>
    </w:p>
    <w:p w14:paraId="1E00A48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ustrezne standarde za avtomatizirano povezovanje obveščevalnih podatkov z varnostnimi tehnologijami;</w:t>
      </w:r>
    </w:p>
    <w:p w14:paraId="19B5A27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obveščevalne podatke tretjih oseb oziroma zunanjih groženj za pomoč pri odzivu na incident z vključitvijo organizacijskega konteksta in notranjih informacij, ki so na voljo v SIEM in drugih virih varnostnih informacij.</w:t>
      </w:r>
    </w:p>
    <w:p w14:paraId="6826B47D" w14:textId="77777777" w:rsidR="003B40FE" w:rsidRPr="00C02D5D" w:rsidRDefault="003B40FE" w:rsidP="003B40FE">
      <w:pPr>
        <w:widowControl w:val="0"/>
        <w:spacing w:after="12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Spremljanje in triažiranje CTI varnostnih dogodkov</w:t>
      </w:r>
    </w:p>
    <w:p w14:paraId="2FE70E4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Operativna storitev izbranega ponudnika v kontekstu spremljanja Cyber Threat Intelligence (CTI) mora zagotavljati proaktivno in preventivno varnostno obrambo in nadzor nad vsebinami, ki se za spremljana področja pojavljajo na temnem in globokem spletu. Operativna storitev mora zagotavljati najmanj navedeni nabor storitev:</w:t>
      </w:r>
    </w:p>
    <w:p w14:paraId="4E1B29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CTI s SOAR odzivom:</w:t>
      </w:r>
    </w:p>
    <w:p w14:paraId="031816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Neprekinjeno 24/7 operativno spremljanje naročnikovega nabora iskalnih parametrov;</w:t>
      </w:r>
    </w:p>
    <w:p w14:paraId="4E24C5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Izvedba integracije z naročnikovim aktivnim imenikom (AD);</w:t>
      </w:r>
    </w:p>
    <w:p w14:paraId="73C45ED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Avtomatizacija procesa obveščanja glede ranljivosti;</w:t>
      </w:r>
    </w:p>
    <w:p w14:paraId="4F77AFD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Možnost obogatitve (enrichment) IP-naslovov, URL-jev in zgoščenih vrednosti;</w:t>
      </w:r>
    </w:p>
    <w:p w14:paraId="3DA141B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Zbiranje podatkov in iskanje varnostnih ranljivosti;</w:t>
      </w:r>
    </w:p>
    <w:p w14:paraId="6E63D4D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CTI obsega:</w:t>
      </w:r>
    </w:p>
    <w:p w14:paraId="06E811A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Preučevanje zbranih podatkov CTI;</w:t>
      </w:r>
    </w:p>
    <w:p w14:paraId="0FF9B7F1" w14:textId="77777777" w:rsidR="003B40FE" w:rsidRPr="00C02D5D" w:rsidRDefault="003B40FE" w:rsidP="00CC66A4">
      <w:pPr>
        <w:widowControl w:val="0"/>
        <w:numPr>
          <w:ilvl w:val="0"/>
          <w:numId w:val="48"/>
        </w:numPr>
        <w:spacing w:after="0" w:line="240" w:lineRule="auto"/>
        <w:rPr>
          <w:rFonts w:eastAsia="Times New Roman"/>
          <w:sz w:val="19"/>
          <w:szCs w:val="19"/>
          <w:shd w:val="clear" w:color="auto" w:fill="FFFFFF"/>
        </w:rPr>
      </w:pPr>
      <w:r w:rsidRPr="00C02D5D">
        <w:rPr>
          <w:rFonts w:eastAsia="Times New Roman"/>
          <w:sz w:val="19"/>
          <w:szCs w:val="19"/>
        </w:rPr>
        <w:t>Analiza informacij pridobljenih na podlagi zbiranja podatkov (prepoznavanje vzorcev, povezav in odnosov</w:t>
      </w:r>
      <w:r w:rsidRPr="00C02D5D">
        <w:rPr>
          <w:rFonts w:eastAsia="Times New Roman"/>
          <w:sz w:val="19"/>
          <w:szCs w:val="19"/>
          <w:shd w:val="clear" w:color="auto" w:fill="FFFFFF"/>
        </w:rPr>
        <w:t xml:space="preserve"> med različnimi grožnjami in incidenti);</w:t>
      </w:r>
    </w:p>
    <w:p w14:paraId="7A12599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Klasifikacija groženj;</w:t>
      </w:r>
    </w:p>
    <w:p w14:paraId="2D03C2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Ocenjevanje zanesljivosti informacij;</w:t>
      </w:r>
    </w:p>
    <w:p w14:paraId="045547A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obvladovanja incidentov (identifikacija orodij, tehnik in postopkov, ki so jih napadalci uporabili);</w:t>
      </w:r>
    </w:p>
    <w:p w14:paraId="56AAC44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Ocena posledic za organizacijo;</w:t>
      </w:r>
    </w:p>
    <w:p w14:paraId="7039E1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napovedi (o prihodnjih grožnjah in ranljivostih na podlagi analize trenutnih trendov in vzorcev);</w:t>
      </w:r>
    </w:p>
    <w:p w14:paraId="777D19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Izdelava poročil;</w:t>
      </w:r>
    </w:p>
    <w:p w14:paraId="1551D8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Sodelovanje z drugimi organizacijami in skupnostmi za izmenjavo informacij in izboljšanje celotne kibernetske varnosti;</w:t>
      </w:r>
    </w:p>
    <w:p w14:paraId="7FE2190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Neprekinjeno zaznavanje odtekanja občutljivih podatkov naročnika: Neprestano preiskovanje javnega in temnega (dark web) Interneta z namenom hitrega odkrivanja občutljivih informacij (gesel, dokumentov), ki so bili odtujeni iz varnega okolja;</w:t>
      </w:r>
    </w:p>
    <w:p w14:paraId="1FE7964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 nadzor nad identiteto in znamkami organizacije: Kontinuirano preiskovanje javnega in temnega (dark web) medmrežja z namenom zaznave zlorabe imena in znamk organizacije (lažna spletna mesta, phishing spletna mesta, prodaja informacij, …);</w:t>
      </w:r>
    </w:p>
    <w:p w14:paraId="127C45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Ocena tveganja: Ocenitev tveganja, povezanega z identificiranimi grožnjami (določitev potencialnih posledic za organizacijo ter pripravo strategij za obvladovanje tveganj);</w:t>
      </w:r>
    </w:p>
    <w:p w14:paraId="447402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in poročanje: Obveščanje naročnika o najnovejših varnostnih tveganjih, z namenom omogočanja odziva onkraj standardnih storitev SOC (npr. izobraževanje uporabnikov, spremembe nastavitev, …);</w:t>
      </w:r>
    </w:p>
    <w:p w14:paraId="31931B6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Incident Response: Ponudnik mora imeti izdelane postopke in načrte za odziv na varnostne incidente;</w:t>
      </w:r>
    </w:p>
    <w:p w14:paraId="738F87D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z drugimi varnostnimi tehnologijami: Sistemi za preprečevanje vdorov (IPS), antivirusni programi, sistemi za zaznavanje groženj (IDS/IPS), SIEM in druge varnostne rešitve;</w:t>
      </w:r>
    </w:p>
    <w:p w14:paraId="645A8D15"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Obdobna poročila s priporočili za varnostne izboljšave okolja: Izdelava nasvetov za izboljšanje preventivnih funkcij v okolju stranke, na podlagi opazovanja in najdenih neoptimalnih lastnosti okolja stranke skozi storitev upravljanega SOC-a. Sem spada tudi zagotavljanje rednega obveščanja o stanju varnosti in poročanje o morebitnih grožnjah posameznim enotam organizacije.</w:t>
      </w:r>
    </w:p>
    <w:p w14:paraId="00E339F8"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2.3.7 CSIRT Odzivna skupina</w:t>
      </w:r>
    </w:p>
    <w:p w14:paraId="2833A2A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Naročnik zahteva, da je v obseg storitve SOC, skladno z navedenim dogovorom o ravni storitve, vključena tudi </w:t>
      </w:r>
      <w:r w:rsidRPr="00C02D5D">
        <w:rPr>
          <w:rFonts w:eastAsia="Times New Roman"/>
          <w:sz w:val="19"/>
          <w:szCs w:val="19"/>
          <w:shd w:val="clear" w:color="auto" w:fill="FFFFFF"/>
        </w:rPr>
        <w:lastRenderedPageBreak/>
        <w:t>ponudnikova odzivna skupina za posredovanje na lokaciji naročnika v primeru kibernetskega varnostnega incidenta (angl. CSIRT – Cyber Security Incident Response Team).</w:t>
      </w:r>
    </w:p>
    <w:p w14:paraId="5FF4C0E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Primarna naloga odzivne skupine je sodelovanje z naročnikom in njegovimi strokovnimi ekipami (vključno s strokovnimi ekipami izvajalcev tehnološkega upravljanja IKT virov), vodenje procesa odprave kibernetske grožnje na lokaciji naročnika, poznavanje procesa zavarovanja forenzičnih dokazov za kasnejšo obdelavo skladno s slovensko zakonodajo.</w:t>
      </w:r>
    </w:p>
    <w:p w14:paraId="4B996580"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Ključne naloge CSIRT odzivne skupine na področju reševanja varnostnega / kibernetskega incidenta:</w:t>
      </w:r>
    </w:p>
    <w:p w14:paraId="56D7C0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w:t>
      </w:r>
    </w:p>
    <w:p w14:paraId="2DF3A48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 reševanje incidentov;</w:t>
      </w:r>
    </w:p>
    <w:p w14:paraId="76FAF1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in analiza:</w:t>
      </w:r>
    </w:p>
    <w:p w14:paraId="140554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Vektorjev napada;</w:t>
      </w:r>
    </w:p>
    <w:p w14:paraId="2B912E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dodatnih znakov varnostnega incidenta;</w:t>
      </w:r>
    </w:p>
    <w:p w14:paraId="7BAD1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Viri predhodnikov in kazalnikov;</w:t>
      </w:r>
    </w:p>
    <w:p w14:paraId="3A5489B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incidentov;</w:t>
      </w:r>
    </w:p>
    <w:p w14:paraId="583302D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Dokumentacija o incidentu;</w:t>
      </w:r>
    </w:p>
    <w:p w14:paraId="380022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Obveščanje o incidentu;</w:t>
      </w:r>
    </w:p>
    <w:p w14:paraId="784AD83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Zadrževanje, izkoreninjenje grožnje in obnovitev:</w:t>
      </w:r>
    </w:p>
    <w:p w14:paraId="6A55986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Izbira strategije za zatiranje;</w:t>
      </w:r>
    </w:p>
    <w:p w14:paraId="70C5CE3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Zbiranje dokazov in ravnanje z njimi;</w:t>
      </w:r>
    </w:p>
    <w:p w14:paraId="6F85D3E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gostiteljskih napadalcev;</w:t>
      </w:r>
    </w:p>
    <w:p w14:paraId="7C1FF5F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Izkoreninjenje in obnovitev;</w:t>
      </w:r>
    </w:p>
    <w:p w14:paraId="712B56C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Aktivnosti po incidentu:</w:t>
      </w:r>
    </w:p>
    <w:p w14:paraId="26ADC32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 dopolnjevanje pravil;</w:t>
      </w:r>
    </w:p>
    <w:p w14:paraId="7323759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Uporaba zbranih podatkov o incidentu;</w:t>
      </w:r>
    </w:p>
    <w:p w14:paraId="32623E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Zaščita dokazov;</w:t>
      </w:r>
    </w:p>
    <w:p w14:paraId="7E10138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Kontrolni seznam za ravnanje z varnostnimi incidenti;</w:t>
      </w:r>
    </w:p>
    <w:p w14:paraId="49C98F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Priporočila;</w:t>
      </w:r>
    </w:p>
    <w:p w14:paraId="54803A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v procesu kriznega komuniciranja (koordinacija in izmenjava informacij):</w:t>
      </w:r>
    </w:p>
    <w:p w14:paraId="565DE7E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Koordinacija;</w:t>
      </w:r>
    </w:p>
    <w:p w14:paraId="6B97542C"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Tehnike in vsebine izmenjave informacij.</w:t>
      </w:r>
    </w:p>
    <w:p w14:paraId="27851D76"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Naročniku morajo biti na voljo kompetentni področni specialisti in strokovni sodelavci odzivne skupine, ki strokovno pokrivajo naslednja področja:</w:t>
      </w:r>
    </w:p>
    <w:p w14:paraId="38C80CE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Vodja odzivne skupine: operativno vodenje odzivne skupine;</w:t>
      </w:r>
    </w:p>
    <w:p w14:paraId="6DA426B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 operativna izvedba – Raven-2 (npr. GIAC Certified Incident Handler – GCIH in Certified Ethical Hacker);</w:t>
      </w:r>
    </w:p>
    <w:p w14:paraId="4D6D9B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Microsoft;</w:t>
      </w:r>
    </w:p>
    <w:p w14:paraId="0105EF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Linux;</w:t>
      </w:r>
    </w:p>
    <w:p w14:paraId="5BB79EB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Tehnologija Cisco.</w:t>
      </w:r>
    </w:p>
    <w:p w14:paraId="2E50F57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Specialisti izbranega ponudnika bodo v navedenem okviru izvajali dodatne storitve svetovanja, podpore in pomoči pri razreševanju varnostnih incidentov.</w:t>
      </w:r>
    </w:p>
    <w:p w14:paraId="72E524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zahteva, da se v proces razreševanja kibernetskega incidenta na drugi ravni po potrebi vključujejo domenski specialisti, strokovni sodelavci za kibernetsko informacijsko varnost, ki zagotavljajo razvoj in podporo na vseh ravneh izvajanja razreševanja kibernetskega napada z izvajanjem specialistične, usmerjene podpore zagotavljanja kibernetske informacijske varnosti na področju specializacije.</w:t>
      </w:r>
    </w:p>
    <w:p w14:paraId="5BBDE4C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2.4 Koordinacija in poročanje</w:t>
      </w:r>
    </w:p>
    <w:p w14:paraId="1EFDB88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načrtuje najmanj eno periodično mesečno koordinacijo (v načrtovanem obsegu do dveh ur), kjer ga bo izbrani ponudnik seznanil s: poročilom, izpolnjevanjem dogovora o ravni storitev, predlogi za izboljšave. Naročnik si pridržuje pravico do sklica pogostejših koordinacija, v kolikor bo to ocenil kot potrebno za izboljšanje ravni storitve.</w:t>
      </w:r>
    </w:p>
    <w:p w14:paraId="069CC28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 enkratna in periodična poročila o odkritih ranljivostih informacijskih virov. Enkratno poročilo pošlje za vsak varnostni dogodek, ki presega stopnjo Večji ali Kritični varnostni dogodek za vsak dan razreševanja. Periodično poročilo za tekoči mesec pripravi in pošlje do petega (5.) delovnega dne v naslednjem mesecu. Poročilo pregledata, uskladita in potrdita odgovorna predstavnika naročnika in izbranega ponudnika.</w:t>
      </w:r>
    </w:p>
    <w:p w14:paraId="46E054D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Zahteve naročnika:</w:t>
      </w:r>
    </w:p>
    <w:p w14:paraId="2723B01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delovanju SOC, zaznanih dogodkih in izvedenih ukrepih;</w:t>
      </w:r>
    </w:p>
    <w:p w14:paraId="1F27697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46054D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v okviru varnostne operacije zagotavlja periodična mesečna poročila, ki vsebujejo:</w:t>
      </w:r>
    </w:p>
    <w:p w14:paraId="548390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Evidentirane ranljivosti/popravki od zadnjega poročila;</w:t>
      </w:r>
    </w:p>
    <w:p w14:paraId="563BB30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lastRenderedPageBreak/>
        <w:t>Sprejeti/uvedeni ukrepi od zadnjega poročila;</w:t>
      </w:r>
    </w:p>
    <w:p w14:paraId="4B50B46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Evidentirana visoka tveganja;</w:t>
      </w:r>
    </w:p>
    <w:p w14:paraId="722542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Načrtovani ukrepi;</w:t>
      </w:r>
    </w:p>
    <w:p w14:paraId="1A7FE66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predlogov za izboljšanje stanja.</w:t>
      </w:r>
    </w:p>
    <w:p w14:paraId="37B78923"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2.5 Tehnična in vsebinska dokumentacija</w:t>
      </w:r>
    </w:p>
    <w:p w14:paraId="1714DDA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Dokumentacija mora biti predana naročniku v enem natisnjenem izvodu ter v elektronski obliki v slovenskem jeziku. Zapis datotek dokumentacije v elektronski obliki mora biti izveden tako, da je vsebino mogoče popraviti in dopolniti z običajno dostopno namizno programsko opremo (formati zapisa: .vsdx, .docx, .xlsx,). To ne velja za splošno dostopno dokumentacijo proizvajalca (»user manual«, »reference manual«). Vsebina dokumentacije, ki je vezana izključno na stanje sistema v času predaje v obratovanje, sme biti zapisana tudi v PDF obliki.</w:t>
      </w:r>
    </w:p>
    <w:p w14:paraId="1687422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Tehnična dokumentacija mora biti predana naročniku v enem natisnjenem izvodu ter v elektronski obliki v slovenskem jeziku (izjema so tehnične priloge proizvajalca, ki smejo biti v angleškem jeziku). Zapis datotek dokumentacije v elektronski obliki na elektronskih medijih mora biti izveden v standardnih formatih tako, da je vsebino mogoče popraviti in dopolniti z namizno programsko opremo (podobno kot .vsd., .doc., .xls.,).</w:t>
      </w:r>
    </w:p>
    <w:p w14:paraId="5E00C141"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mora potrditi ustreznost tehnične dokumentacije.</w:t>
      </w:r>
    </w:p>
    <w:p w14:paraId="5E02CF93"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3. Dogovor o ravni storitve (DRS)</w:t>
      </w:r>
    </w:p>
    <w:p w14:paraId="2CE228FF"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Metrike procesa upravljanja s kibernetsko-varnostnimi incidenti predstavljajo časovne, produktivne in operativne metrike. Produktivne in operativne metrike so namenjene izboljševanju izvedbe storitev, časovne metrike so namenjene opredelitvi DRS (dogovora o ravni storitve).</w:t>
      </w:r>
    </w:p>
    <w:p w14:paraId="7B4B9C5E" w14:textId="77777777" w:rsidR="003B40FE" w:rsidRPr="00C02D5D" w:rsidRDefault="003B40FE" w:rsidP="003B40FE">
      <w:pPr>
        <w:widowControl w:val="0"/>
        <w:spacing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Upravljano spremljanje varnostnih dogodkov in triaža, Analiza varnostnih incidentov in Storitve upravljanja varnostnih incidentov in kriz:</w:t>
      </w:r>
    </w:p>
    <w:p w14:paraId="1EBACB4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izvajanja storitve: 24/7 vse dni v letu;</w:t>
      </w:r>
    </w:p>
    <w:p w14:paraId="7F14D92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varnostnega dogodka (kategorija varnostnega dogodka povzete po NOKI/ZInfV).</w:t>
      </w:r>
    </w:p>
    <w:p w14:paraId="5DDA904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8"/>
        <w:tblW w:w="5000" w:type="pct"/>
        <w:tblLook w:val="04A0" w:firstRow="1" w:lastRow="0" w:firstColumn="1" w:lastColumn="0" w:noHBand="0" w:noVBand="1"/>
      </w:tblPr>
      <w:tblGrid>
        <w:gridCol w:w="3159"/>
        <w:gridCol w:w="2790"/>
        <w:gridCol w:w="3680"/>
      </w:tblGrid>
      <w:tr w:rsidR="003B40FE" w:rsidRPr="00C02D5D" w14:paraId="7B7F96B5" w14:textId="77777777" w:rsidTr="003B40FE">
        <w:trPr>
          <w:trHeight w:val="300"/>
        </w:trPr>
        <w:tc>
          <w:tcPr>
            <w:tcW w:w="1640" w:type="pct"/>
            <w:noWrap/>
            <w:vAlign w:val="center"/>
            <w:hideMark/>
          </w:tcPr>
          <w:p w14:paraId="24DD736C" w14:textId="77777777" w:rsidR="003B40FE" w:rsidRPr="00C02D5D" w:rsidRDefault="003B40FE" w:rsidP="003B40FE">
            <w:pPr>
              <w:spacing w:before="40" w:after="0" w:line="240" w:lineRule="auto"/>
              <w:ind w:left="0" w:firstLine="0"/>
              <w:rPr>
                <w:rFonts w:eastAsia="MS PGothic"/>
                <w:sz w:val="18"/>
                <w:szCs w:val="18"/>
              </w:rPr>
            </w:pPr>
          </w:p>
        </w:tc>
        <w:tc>
          <w:tcPr>
            <w:tcW w:w="3360" w:type="pct"/>
            <w:gridSpan w:val="2"/>
            <w:noWrap/>
            <w:vAlign w:val="center"/>
            <w:hideMark/>
          </w:tcPr>
          <w:p w14:paraId="5EA1AD3B" w14:textId="77777777" w:rsidR="003B40FE" w:rsidRPr="00C02D5D" w:rsidRDefault="003B40FE" w:rsidP="003B40FE">
            <w:pPr>
              <w:spacing w:before="40" w:after="0" w:line="240" w:lineRule="auto"/>
              <w:ind w:left="0" w:firstLine="0"/>
              <w:jc w:val="both"/>
              <w:rPr>
                <w:rFonts w:eastAsia="MS PGothic"/>
                <w:sz w:val="18"/>
                <w:szCs w:val="18"/>
              </w:rPr>
            </w:pPr>
            <w:r w:rsidRPr="00C02D5D">
              <w:rPr>
                <w:rFonts w:eastAsia="MS PGothic"/>
                <w:sz w:val="18"/>
                <w:szCs w:val="18"/>
              </w:rPr>
              <w:t>Dogovor o ravni storitve - odzivni čas triažnega postopka</w:t>
            </w:r>
          </w:p>
        </w:tc>
      </w:tr>
      <w:tr w:rsidR="003B40FE" w:rsidRPr="00C02D5D" w14:paraId="0FE38206" w14:textId="77777777" w:rsidTr="003B40FE">
        <w:trPr>
          <w:trHeight w:val="720"/>
        </w:trPr>
        <w:tc>
          <w:tcPr>
            <w:tcW w:w="1640" w:type="pct"/>
            <w:tcBorders>
              <w:bottom w:val="single" w:sz="12" w:space="0" w:color="auto"/>
            </w:tcBorders>
            <w:hideMark/>
          </w:tcPr>
          <w:p w14:paraId="68C59BA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449" w:type="pct"/>
            <w:tcBorders>
              <w:bottom w:val="single" w:sz="12" w:space="0" w:color="auto"/>
            </w:tcBorders>
            <w:hideMark/>
          </w:tcPr>
          <w:p w14:paraId="7FF075AE"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Osnovni odzivni čas – proces triažiranja (oddaljeno)*</w:t>
            </w:r>
          </w:p>
        </w:tc>
        <w:tc>
          <w:tcPr>
            <w:tcW w:w="1911" w:type="pct"/>
            <w:tcBorders>
              <w:bottom w:val="single" w:sz="12" w:space="0" w:color="auto"/>
            </w:tcBorders>
            <w:hideMark/>
          </w:tcPr>
          <w:p w14:paraId="46DFA0A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Analiza varnostnega incidenta (oddaljeno)**</w:t>
            </w:r>
          </w:p>
          <w:p w14:paraId="0C220341"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Upravljanje varnostnih incidentov in kriz</w:t>
            </w:r>
          </w:p>
        </w:tc>
      </w:tr>
      <w:tr w:rsidR="003B40FE" w:rsidRPr="00C02D5D" w14:paraId="1938AAE1" w14:textId="77777777" w:rsidTr="003B40FE">
        <w:trPr>
          <w:trHeight w:val="300"/>
        </w:trPr>
        <w:tc>
          <w:tcPr>
            <w:tcW w:w="1640" w:type="pct"/>
            <w:tcBorders>
              <w:top w:val="single" w:sz="12" w:space="0" w:color="auto"/>
            </w:tcBorders>
            <w:hideMark/>
          </w:tcPr>
          <w:p w14:paraId="25FFD68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Ostale kibernetske grožnje</w:t>
            </w:r>
          </w:p>
          <w:p w14:paraId="62D4E0C9"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Varnostni dogodek (C6)</w:t>
            </w:r>
          </w:p>
        </w:tc>
        <w:tc>
          <w:tcPr>
            <w:tcW w:w="1449" w:type="pct"/>
            <w:tcBorders>
              <w:top w:val="single" w:sz="12" w:space="0" w:color="auto"/>
            </w:tcBorders>
            <w:hideMark/>
          </w:tcPr>
          <w:p w14:paraId="1BC07BA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60 minut</w:t>
            </w:r>
          </w:p>
        </w:tc>
        <w:tc>
          <w:tcPr>
            <w:tcW w:w="1911" w:type="pct"/>
            <w:tcBorders>
              <w:top w:val="single" w:sz="12" w:space="0" w:color="auto"/>
            </w:tcBorders>
            <w:hideMark/>
          </w:tcPr>
          <w:p w14:paraId="4253859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48 ur</w:t>
            </w:r>
          </w:p>
        </w:tc>
      </w:tr>
      <w:tr w:rsidR="003B40FE" w:rsidRPr="00C02D5D" w14:paraId="5DD8C8FA" w14:textId="77777777" w:rsidTr="003B40FE">
        <w:trPr>
          <w:trHeight w:val="300"/>
        </w:trPr>
        <w:tc>
          <w:tcPr>
            <w:tcW w:w="1640" w:type="pct"/>
            <w:hideMark/>
          </w:tcPr>
          <w:p w14:paraId="2E0035FB"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Lažji varnostni dogodek</w:t>
            </w:r>
          </w:p>
          <w:p w14:paraId="5923B985"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Srednji incident (C4)</w:t>
            </w:r>
          </w:p>
          <w:p w14:paraId="4A910D44"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Lažji incident (C5)</w:t>
            </w:r>
          </w:p>
        </w:tc>
        <w:tc>
          <w:tcPr>
            <w:tcW w:w="1449" w:type="pct"/>
            <w:hideMark/>
          </w:tcPr>
          <w:p w14:paraId="39B6BD6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45 minut</w:t>
            </w:r>
          </w:p>
        </w:tc>
        <w:tc>
          <w:tcPr>
            <w:tcW w:w="1911" w:type="pct"/>
            <w:hideMark/>
          </w:tcPr>
          <w:p w14:paraId="328CC7C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240 minut</w:t>
            </w:r>
          </w:p>
        </w:tc>
      </w:tr>
      <w:tr w:rsidR="003B40FE" w:rsidRPr="00C02D5D" w14:paraId="718A6B6B" w14:textId="77777777" w:rsidTr="003B40FE">
        <w:trPr>
          <w:trHeight w:val="300"/>
        </w:trPr>
        <w:tc>
          <w:tcPr>
            <w:tcW w:w="1640" w:type="pct"/>
            <w:hideMark/>
          </w:tcPr>
          <w:p w14:paraId="60A2F4B0"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Težji varnostni dogodek</w:t>
            </w:r>
          </w:p>
          <w:p w14:paraId="6691E3EB"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Zelo pomemben incident (C2)</w:t>
            </w:r>
          </w:p>
          <w:p w14:paraId="05E1A25D"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Pomemben incident (C3)</w:t>
            </w:r>
          </w:p>
        </w:tc>
        <w:tc>
          <w:tcPr>
            <w:tcW w:w="1449" w:type="pct"/>
            <w:hideMark/>
          </w:tcPr>
          <w:p w14:paraId="3C1E8428"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30 minut</w:t>
            </w:r>
          </w:p>
        </w:tc>
        <w:tc>
          <w:tcPr>
            <w:tcW w:w="1911" w:type="pct"/>
            <w:hideMark/>
          </w:tcPr>
          <w:p w14:paraId="79C0B91C"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90 minut</w:t>
            </w:r>
          </w:p>
        </w:tc>
      </w:tr>
      <w:tr w:rsidR="003B40FE" w:rsidRPr="00C02D5D" w14:paraId="11276D68" w14:textId="77777777" w:rsidTr="003B40FE">
        <w:trPr>
          <w:trHeight w:val="300"/>
        </w:trPr>
        <w:tc>
          <w:tcPr>
            <w:tcW w:w="1640" w:type="pct"/>
            <w:hideMark/>
          </w:tcPr>
          <w:p w14:paraId="6647D8A3"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Kritični varnostni dogodek</w:t>
            </w:r>
          </w:p>
          <w:p w14:paraId="6D4ECD4A"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Kritični incident (C1)</w:t>
            </w:r>
          </w:p>
        </w:tc>
        <w:tc>
          <w:tcPr>
            <w:tcW w:w="1449" w:type="pct"/>
            <w:hideMark/>
          </w:tcPr>
          <w:p w14:paraId="0326753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15 minut</w:t>
            </w:r>
          </w:p>
        </w:tc>
        <w:tc>
          <w:tcPr>
            <w:tcW w:w="1911" w:type="pct"/>
            <w:hideMark/>
          </w:tcPr>
          <w:p w14:paraId="756A7C17"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Neposredno nadaljevanje</w:t>
            </w:r>
          </w:p>
        </w:tc>
      </w:tr>
      <w:tr w:rsidR="003B40FE" w:rsidRPr="00C02D5D" w14:paraId="44231449" w14:textId="77777777" w:rsidTr="003B40FE">
        <w:trPr>
          <w:trHeight w:val="285"/>
        </w:trPr>
        <w:tc>
          <w:tcPr>
            <w:tcW w:w="5000" w:type="pct"/>
            <w:gridSpan w:val="3"/>
            <w:vAlign w:val="center"/>
          </w:tcPr>
          <w:p w14:paraId="309CDA51"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prve ravni začne teči od zaznave varnostnega dogodka (finding) s strani varnostne platforme ali prijave dogodka</w:t>
            </w:r>
          </w:p>
          <w:p w14:paraId="0C701D5C"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druge ravni začne teči od predaje (eskalacije) varnostnega incidenta na drugo raven</w:t>
            </w:r>
          </w:p>
        </w:tc>
      </w:tr>
    </w:tbl>
    <w:p w14:paraId="10CE0166"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Odzivna skupina (CSIRT) – osnovna raven</w:t>
      </w:r>
    </w:p>
    <w:p w14:paraId="4A18677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proženja storitve: 24/7 vse dni v letu;</w:t>
      </w:r>
    </w:p>
    <w:p w14:paraId="2546300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Kontinuirano reševanja - režim reševanja incidenta 24/7 vse dni v letu (mišljeno je neprekinjeno reševanje posledic varnostnega incidenta);</w:t>
      </w:r>
    </w:p>
    <w:p w14:paraId="10AD3052"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5F2380F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9"/>
        <w:tblW w:w="5000" w:type="pct"/>
        <w:tblLook w:val="04A0" w:firstRow="1" w:lastRow="0" w:firstColumn="1" w:lastColumn="0" w:noHBand="0" w:noVBand="1"/>
      </w:tblPr>
      <w:tblGrid>
        <w:gridCol w:w="6232"/>
        <w:gridCol w:w="3397"/>
      </w:tblGrid>
      <w:tr w:rsidR="003B40FE" w:rsidRPr="00C02D5D" w14:paraId="01ADE343" w14:textId="77777777" w:rsidTr="003B40FE">
        <w:trPr>
          <w:cantSplit/>
        </w:trPr>
        <w:tc>
          <w:tcPr>
            <w:tcW w:w="3236" w:type="pct"/>
            <w:tcBorders>
              <w:bottom w:val="single" w:sz="12" w:space="0" w:color="auto"/>
            </w:tcBorders>
            <w:noWrap/>
            <w:hideMark/>
          </w:tcPr>
          <w:p w14:paraId="7017995C"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lastRenderedPageBreak/>
              <w:t>Storitev</w:t>
            </w:r>
          </w:p>
        </w:tc>
        <w:tc>
          <w:tcPr>
            <w:tcW w:w="1764" w:type="pct"/>
            <w:tcBorders>
              <w:bottom w:val="single" w:sz="12" w:space="0" w:color="auto"/>
            </w:tcBorders>
            <w:noWrap/>
            <w:hideMark/>
          </w:tcPr>
          <w:p w14:paraId="54635482"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Razpoložljivost</w:t>
            </w:r>
          </w:p>
        </w:tc>
      </w:tr>
      <w:tr w:rsidR="003B40FE" w:rsidRPr="00C02D5D" w14:paraId="25B57381" w14:textId="77777777" w:rsidTr="003B40FE">
        <w:trPr>
          <w:cantSplit/>
        </w:trPr>
        <w:tc>
          <w:tcPr>
            <w:tcW w:w="3236" w:type="pct"/>
            <w:tcBorders>
              <w:top w:val="single" w:sz="12" w:space="0" w:color="auto"/>
              <w:bottom w:val="single" w:sz="4" w:space="0" w:color="auto"/>
            </w:tcBorders>
            <w:hideMark/>
          </w:tcPr>
          <w:p w14:paraId="06F42143"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Strokovna podpora pri zamejitvi, odpravi posledic in analizi vzrokov varnostnega incidenta</w:t>
            </w:r>
          </w:p>
        </w:tc>
        <w:tc>
          <w:tcPr>
            <w:tcW w:w="1764" w:type="pct"/>
            <w:tcBorders>
              <w:top w:val="single" w:sz="12" w:space="0" w:color="auto"/>
              <w:bottom w:val="single" w:sz="4" w:space="0" w:color="auto"/>
            </w:tcBorders>
            <w:hideMark/>
          </w:tcPr>
          <w:p w14:paraId="5EACC95A"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sz w:val="18"/>
                <w:szCs w:val="18"/>
              </w:rPr>
              <w:t>24/7 vse dni v letu</w:t>
            </w:r>
          </w:p>
        </w:tc>
      </w:tr>
    </w:tbl>
    <w:p w14:paraId="3D1CE30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29"/>
        <w:tblW w:w="5000" w:type="pct"/>
        <w:tblLook w:val="04A0" w:firstRow="1" w:lastRow="0" w:firstColumn="1" w:lastColumn="0" w:noHBand="0" w:noVBand="1"/>
      </w:tblPr>
      <w:tblGrid>
        <w:gridCol w:w="6232"/>
        <w:gridCol w:w="3397"/>
      </w:tblGrid>
      <w:tr w:rsidR="003B40FE" w:rsidRPr="00C02D5D" w14:paraId="65D4A5A0" w14:textId="77777777" w:rsidTr="003B40FE">
        <w:trPr>
          <w:cantSplit/>
        </w:trPr>
        <w:tc>
          <w:tcPr>
            <w:tcW w:w="3236" w:type="pct"/>
            <w:tcBorders>
              <w:bottom w:val="single" w:sz="12" w:space="0" w:color="auto"/>
            </w:tcBorders>
            <w:noWrap/>
            <w:hideMark/>
          </w:tcPr>
          <w:p w14:paraId="183F0C44"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Kategorija</w:t>
            </w:r>
          </w:p>
        </w:tc>
        <w:tc>
          <w:tcPr>
            <w:tcW w:w="1764" w:type="pct"/>
            <w:tcBorders>
              <w:bottom w:val="single" w:sz="12" w:space="0" w:color="auto"/>
            </w:tcBorders>
            <w:noWrap/>
            <w:hideMark/>
          </w:tcPr>
          <w:p w14:paraId="45C65C6D"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Odzivni čas (oddaljeno / na lokaciji)</w:t>
            </w:r>
          </w:p>
        </w:tc>
      </w:tr>
      <w:tr w:rsidR="003B40FE" w:rsidRPr="00C02D5D" w14:paraId="0A9E605E" w14:textId="77777777" w:rsidTr="003B40FE">
        <w:trPr>
          <w:cantSplit/>
        </w:trPr>
        <w:tc>
          <w:tcPr>
            <w:tcW w:w="3236" w:type="pct"/>
            <w:tcBorders>
              <w:top w:val="single" w:sz="12" w:space="0" w:color="auto"/>
            </w:tcBorders>
          </w:tcPr>
          <w:p w14:paraId="29E2D7C6"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Težji varnostni incident (C2, C3)*</w:t>
            </w:r>
          </w:p>
        </w:tc>
        <w:tc>
          <w:tcPr>
            <w:tcW w:w="1764" w:type="pct"/>
            <w:tcBorders>
              <w:top w:val="single" w:sz="12" w:space="0" w:color="auto"/>
            </w:tcBorders>
          </w:tcPr>
          <w:p w14:paraId="7E7C88F0"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4 ure / 6 ur</w:t>
            </w:r>
          </w:p>
        </w:tc>
      </w:tr>
      <w:tr w:rsidR="003B40FE" w:rsidRPr="00C02D5D" w14:paraId="40174B57" w14:textId="77777777" w:rsidTr="003B40FE">
        <w:trPr>
          <w:cantSplit/>
        </w:trPr>
        <w:tc>
          <w:tcPr>
            <w:tcW w:w="3236" w:type="pct"/>
          </w:tcPr>
          <w:p w14:paraId="78E3AF51"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Kritični varnostni incident (C1)*</w:t>
            </w:r>
          </w:p>
        </w:tc>
        <w:tc>
          <w:tcPr>
            <w:tcW w:w="1764" w:type="pct"/>
          </w:tcPr>
          <w:p w14:paraId="51C9A6F8"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1 ura / 4 ure</w:t>
            </w:r>
          </w:p>
        </w:tc>
      </w:tr>
      <w:tr w:rsidR="003B40FE" w:rsidRPr="00C02D5D" w14:paraId="43BDEE26" w14:textId="77777777" w:rsidTr="003B40FE">
        <w:trPr>
          <w:cantSplit/>
        </w:trPr>
        <w:tc>
          <w:tcPr>
            <w:tcW w:w="5000" w:type="pct"/>
            <w:gridSpan w:val="2"/>
          </w:tcPr>
          <w:p w14:paraId="58B21AE0" w14:textId="77777777" w:rsidR="003B40FE" w:rsidRPr="00C02D5D" w:rsidRDefault="003B40FE" w:rsidP="003B40FE">
            <w:pPr>
              <w:widowControl w:val="0"/>
              <w:spacing w:before="40" w:after="0" w:line="240" w:lineRule="auto"/>
              <w:ind w:left="0" w:firstLine="0"/>
              <w:rPr>
                <w:rFonts w:eastAsia="MS PGothic"/>
                <w:color w:val="000000"/>
                <w:sz w:val="17"/>
                <w:szCs w:val="17"/>
              </w:rPr>
            </w:pPr>
            <w:r w:rsidRPr="00C02D5D">
              <w:rPr>
                <w:rFonts w:eastAsia="Times New Roman"/>
                <w:color w:val="000000"/>
                <w:sz w:val="17"/>
                <w:szCs w:val="17"/>
              </w:rPr>
              <w:t>Odzivni čas CSIRT začne teči od prejema naročnikove odločitve ali v SOP opredeljene potrebe za aktivacijo CSIRT</w:t>
            </w:r>
          </w:p>
        </w:tc>
      </w:tr>
    </w:tbl>
    <w:p w14:paraId="6865FB6C"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CTI Proaktivni lov na grožnje in obveščanje</w:t>
      </w:r>
    </w:p>
    <w:p w14:paraId="2B6B53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razpoložljivosti storitve: 24/7 vse dni v letu;</w:t>
      </w:r>
    </w:p>
    <w:p w14:paraId="4F69538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16B52AFF"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w:t>
      </w:r>
    </w:p>
    <w:tbl>
      <w:tblPr>
        <w:tblStyle w:val="Tabelasvetlamre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2569"/>
        <w:gridCol w:w="4955"/>
      </w:tblGrid>
      <w:tr w:rsidR="003B40FE" w:rsidRPr="00C02D5D" w14:paraId="4E3B2A79" w14:textId="77777777" w:rsidTr="003B40FE">
        <w:tc>
          <w:tcPr>
            <w:tcW w:w="1093" w:type="pct"/>
            <w:tcBorders>
              <w:bottom w:val="single" w:sz="12" w:space="0" w:color="auto"/>
            </w:tcBorders>
            <w:hideMark/>
          </w:tcPr>
          <w:p w14:paraId="3F3F35C7"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334" w:type="pct"/>
            <w:tcBorders>
              <w:bottom w:val="single" w:sz="12" w:space="0" w:color="auto"/>
            </w:tcBorders>
            <w:hideMark/>
          </w:tcPr>
          <w:p w14:paraId="76FEF585"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Odzivni čas – proces izvajanja CTI (oddaljeno)</w:t>
            </w:r>
          </w:p>
        </w:tc>
        <w:tc>
          <w:tcPr>
            <w:tcW w:w="2573" w:type="pct"/>
            <w:tcBorders>
              <w:bottom w:val="single" w:sz="12" w:space="0" w:color="auto"/>
            </w:tcBorders>
          </w:tcPr>
          <w:p w14:paraId="2E1DF48A"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Opis kategorije</w:t>
            </w:r>
          </w:p>
        </w:tc>
      </w:tr>
      <w:tr w:rsidR="003B40FE" w:rsidRPr="00C02D5D" w14:paraId="1C63909B" w14:textId="77777777" w:rsidTr="003B40FE">
        <w:tc>
          <w:tcPr>
            <w:tcW w:w="1093" w:type="pct"/>
            <w:tcBorders>
              <w:top w:val="single" w:sz="12" w:space="0" w:color="auto"/>
            </w:tcBorders>
          </w:tcPr>
          <w:p w14:paraId="4ED943B7"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w:t>
            </w:r>
          </w:p>
        </w:tc>
        <w:tc>
          <w:tcPr>
            <w:tcW w:w="1334" w:type="pct"/>
            <w:tcBorders>
              <w:top w:val="single" w:sz="12" w:space="0" w:color="auto"/>
            </w:tcBorders>
          </w:tcPr>
          <w:p w14:paraId="0007A292"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16 ur</w:t>
            </w:r>
          </w:p>
        </w:tc>
        <w:tc>
          <w:tcPr>
            <w:tcW w:w="2573" w:type="pct"/>
            <w:tcBorders>
              <w:top w:val="single" w:sz="12" w:space="0" w:color="auto"/>
            </w:tcBorders>
          </w:tcPr>
          <w:p w14:paraId="3FF45B69"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 predstavlja dogodek, ki nima negativnega vpliva na varnost kot npr. manj pomembna ranljivost , obvestilo ali opozorilo ipd.</w:t>
            </w:r>
          </w:p>
        </w:tc>
      </w:tr>
      <w:tr w:rsidR="003B40FE" w:rsidRPr="00C02D5D" w14:paraId="6FEB94F7" w14:textId="77777777" w:rsidTr="003B40FE">
        <w:tc>
          <w:tcPr>
            <w:tcW w:w="1093" w:type="pct"/>
            <w:hideMark/>
          </w:tcPr>
          <w:p w14:paraId="32AF5A09"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w:t>
            </w:r>
          </w:p>
        </w:tc>
        <w:tc>
          <w:tcPr>
            <w:tcW w:w="1334" w:type="pct"/>
            <w:hideMark/>
          </w:tcPr>
          <w:p w14:paraId="0C1DC8F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8 ur</w:t>
            </w:r>
          </w:p>
        </w:tc>
        <w:tc>
          <w:tcPr>
            <w:tcW w:w="2573" w:type="pct"/>
          </w:tcPr>
          <w:p w14:paraId="6DB26578"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 predstavlja neskladnost z varnostno politiko, priporočenimi popravki ipd. Pomeni potencialno varnostno grožnjo za opremo, uporabnika ali storitev.</w:t>
            </w:r>
          </w:p>
        </w:tc>
      </w:tr>
      <w:tr w:rsidR="003B40FE" w:rsidRPr="00C02D5D" w14:paraId="2789A800" w14:textId="77777777" w:rsidTr="003B40FE">
        <w:tc>
          <w:tcPr>
            <w:tcW w:w="1093" w:type="pct"/>
            <w:hideMark/>
          </w:tcPr>
          <w:p w14:paraId="3BBEC8FB"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w:t>
            </w:r>
          </w:p>
        </w:tc>
        <w:tc>
          <w:tcPr>
            <w:tcW w:w="1334" w:type="pct"/>
            <w:hideMark/>
          </w:tcPr>
          <w:p w14:paraId="21312BC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2 uri</w:t>
            </w:r>
          </w:p>
        </w:tc>
        <w:tc>
          <w:tcPr>
            <w:tcW w:w="2573" w:type="pct"/>
          </w:tcPr>
          <w:p w14:paraId="7668A4DD"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 predstavlja identificiran varnostni dogodek, ki lahko vodi do varnostnega incidenta. Večji varnostni dogodek prestavljajo dogodki kot npr. ne-blokirana zlonamerna koda ali nepričakovano zaporedje dogodkov na sistemski ravni. Ti dogodki lahko preko kompromitirane končne točke vplivajo na razpoložljivost storitev, podatkov in resno vplivajo na poslovanje.</w:t>
            </w:r>
          </w:p>
        </w:tc>
      </w:tr>
      <w:tr w:rsidR="003B40FE" w:rsidRPr="00C02D5D" w14:paraId="7805DA4A" w14:textId="77777777" w:rsidTr="003B40FE">
        <w:tc>
          <w:tcPr>
            <w:tcW w:w="1093" w:type="pct"/>
            <w:hideMark/>
          </w:tcPr>
          <w:p w14:paraId="66FEC94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 xml:space="preserve">Kritični varnostni dogodek </w:t>
            </w:r>
          </w:p>
        </w:tc>
        <w:tc>
          <w:tcPr>
            <w:tcW w:w="1334" w:type="pct"/>
            <w:hideMark/>
          </w:tcPr>
          <w:p w14:paraId="577BF13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1 ura</w:t>
            </w:r>
          </w:p>
        </w:tc>
        <w:tc>
          <w:tcPr>
            <w:tcW w:w="2573" w:type="pct"/>
          </w:tcPr>
          <w:p w14:paraId="48E0ED8B" w14:textId="77777777" w:rsidR="003B40FE" w:rsidRPr="00C02D5D" w:rsidRDefault="003B40FE" w:rsidP="003B40FE">
            <w:pPr>
              <w:keepNext/>
              <w:spacing w:before="40" w:after="0" w:line="240" w:lineRule="auto"/>
              <w:ind w:left="0" w:firstLine="0"/>
              <w:rPr>
                <w:rFonts w:eastAsia="MS PGothic"/>
                <w:sz w:val="18"/>
                <w:szCs w:val="18"/>
              </w:rPr>
            </w:pPr>
            <w:r w:rsidRPr="00C02D5D">
              <w:rPr>
                <w:rFonts w:eastAsia="MS PGothic"/>
                <w:sz w:val="18"/>
                <w:szCs w:val="18"/>
              </w:rPr>
              <w:t>Kritični varnostni dogodek predstavlja varnostni dogodek, ki lahko ali je že prerastel v varnostni incident. Kritični varnostni dogodek predstavlja odkrito zlonamerno vsebino ali programsko kodo, ki povzroči nerazpoložljivost storitve ali podatkov, krajo in zlorabo podatkov in posledično večjo poslovno škodo. Dogodki takšne vrste se prednostno obravnavajo.</w:t>
            </w:r>
          </w:p>
        </w:tc>
      </w:tr>
    </w:tbl>
    <w:p w14:paraId="13943F33"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3.1 Kazalniki uspešnosti izvedbe (KPI)</w:t>
      </w:r>
    </w:p>
    <w:p w14:paraId="394933D0"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merjenje učinkovitosti procesa se uporabljajo metrike, ključni kazalniki delovanja in kritični dejavniki uspeha.</w:t>
      </w:r>
    </w:p>
    <w:tbl>
      <w:tblPr>
        <w:tblStyle w:val="Tabelamrea30"/>
        <w:tblW w:w="5000" w:type="pct"/>
        <w:tblLook w:val="04A0" w:firstRow="1" w:lastRow="0" w:firstColumn="1" w:lastColumn="0" w:noHBand="0" w:noVBand="1"/>
      </w:tblPr>
      <w:tblGrid>
        <w:gridCol w:w="3307"/>
        <w:gridCol w:w="6322"/>
      </w:tblGrid>
      <w:tr w:rsidR="003B40FE" w:rsidRPr="00C02D5D" w14:paraId="113AE829" w14:textId="77777777" w:rsidTr="003B40FE">
        <w:tc>
          <w:tcPr>
            <w:tcW w:w="5000" w:type="pct"/>
            <w:gridSpan w:val="2"/>
            <w:tcBorders>
              <w:bottom w:val="single" w:sz="12" w:space="0" w:color="auto"/>
            </w:tcBorders>
            <w:hideMark/>
          </w:tcPr>
          <w:p w14:paraId="48557373"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t>Časovne metrike</w:t>
            </w:r>
          </w:p>
        </w:tc>
      </w:tr>
      <w:tr w:rsidR="003B40FE" w:rsidRPr="00C02D5D" w14:paraId="62D139E9" w14:textId="77777777" w:rsidTr="003B40FE">
        <w:tc>
          <w:tcPr>
            <w:tcW w:w="1717" w:type="pct"/>
            <w:tcBorders>
              <w:top w:val="single" w:sz="12" w:space="0" w:color="auto"/>
            </w:tcBorders>
            <w:hideMark/>
          </w:tcPr>
          <w:p w14:paraId="1BE9172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w:t>
            </w:r>
          </w:p>
        </w:tc>
        <w:tc>
          <w:tcPr>
            <w:tcW w:w="3283" w:type="pct"/>
            <w:tcBorders>
              <w:top w:val="single" w:sz="12" w:space="0" w:color="auto"/>
            </w:tcBorders>
            <w:hideMark/>
          </w:tcPr>
          <w:p w14:paraId="582A1E1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 je čas od sprejema prijave do obveščanja prijavitelja o prejemu prijave, ali od pojava alarma v nadzornem sistemu do prijave primera v sistem spremljanja in beleženja dogodkov. V tem času analitik pridobi podatke iz podpornih sistemov, opravi preverjanje napovedanih del, diagnostiko, lokalizacijo in prijavo primera v sistem za obravnavo dogodkov.</w:t>
            </w:r>
          </w:p>
        </w:tc>
      </w:tr>
      <w:tr w:rsidR="003B40FE" w:rsidRPr="00C02D5D" w14:paraId="3E648B76" w14:textId="77777777" w:rsidTr="003B40FE">
        <w:tc>
          <w:tcPr>
            <w:tcW w:w="1717" w:type="pct"/>
            <w:hideMark/>
          </w:tcPr>
          <w:p w14:paraId="0FA78C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2. ravni</w:t>
            </w:r>
          </w:p>
        </w:tc>
        <w:tc>
          <w:tcPr>
            <w:tcW w:w="3283" w:type="pct"/>
            <w:hideMark/>
          </w:tcPr>
          <w:p w14:paraId="29C67ADF"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2. ravni je čas od dodelitve incidenta izvajalcu do izvajalčevega prevzema incidenta v reševanje.</w:t>
            </w:r>
          </w:p>
        </w:tc>
      </w:tr>
      <w:tr w:rsidR="003B40FE" w:rsidRPr="00C02D5D" w14:paraId="3C5CDF0A" w14:textId="77777777" w:rsidTr="003B40FE">
        <w:tc>
          <w:tcPr>
            <w:tcW w:w="1717" w:type="pct"/>
          </w:tcPr>
          <w:p w14:paraId="32470E8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3. ravni</w:t>
            </w:r>
          </w:p>
        </w:tc>
        <w:tc>
          <w:tcPr>
            <w:tcW w:w="3283" w:type="pct"/>
          </w:tcPr>
          <w:p w14:paraId="6B0510A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3. ravni je čas od dodelitve incidenta izvajalcu do izvajalčevega prevzema incidenta v reševanje.</w:t>
            </w:r>
          </w:p>
        </w:tc>
      </w:tr>
      <w:tr w:rsidR="003B40FE" w:rsidRPr="00C02D5D" w14:paraId="0126CC10" w14:textId="77777777" w:rsidTr="003B40FE">
        <w:tc>
          <w:tcPr>
            <w:tcW w:w="1717" w:type="pct"/>
            <w:hideMark/>
          </w:tcPr>
          <w:p w14:paraId="51E54C96"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varnostnega dogodka</w:t>
            </w:r>
          </w:p>
        </w:tc>
        <w:tc>
          <w:tcPr>
            <w:tcW w:w="3283" w:type="pct"/>
            <w:hideMark/>
          </w:tcPr>
          <w:p w14:paraId="64B7FB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incidenta je čas od trenutka, ko je izvajalcu dodeljen incident v reševanje, do časa konca incidenta, ki se zabeleži v incident (čas konca alarma na sistemu ali potrditev prijavitelja o delovanju storitev).</w:t>
            </w:r>
          </w:p>
        </w:tc>
      </w:tr>
      <w:tr w:rsidR="003B40FE" w:rsidRPr="00C02D5D" w14:paraId="3D2A1053" w14:textId="77777777" w:rsidTr="003B40FE">
        <w:tc>
          <w:tcPr>
            <w:tcW w:w="1717" w:type="pct"/>
            <w:hideMark/>
          </w:tcPr>
          <w:p w14:paraId="486F26F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varnostnega dogodka</w:t>
            </w:r>
          </w:p>
        </w:tc>
        <w:tc>
          <w:tcPr>
            <w:tcW w:w="3283" w:type="pct"/>
            <w:hideMark/>
          </w:tcPr>
          <w:p w14:paraId="6B372241"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incidenta je določen s časom prijave ali pojava alarma na nadzornem sistemu in s časom konca incidenta.</w:t>
            </w:r>
          </w:p>
        </w:tc>
      </w:tr>
    </w:tbl>
    <w:p w14:paraId="11C10B9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p>
    <w:tbl>
      <w:tblPr>
        <w:tblStyle w:val="Tabelamrea33"/>
        <w:tblW w:w="5000" w:type="pct"/>
        <w:tblLook w:val="04A0" w:firstRow="1" w:lastRow="0" w:firstColumn="1" w:lastColumn="0" w:noHBand="0" w:noVBand="1"/>
      </w:tblPr>
      <w:tblGrid>
        <w:gridCol w:w="4814"/>
        <w:gridCol w:w="4815"/>
      </w:tblGrid>
      <w:tr w:rsidR="003B40FE" w:rsidRPr="00C02D5D" w14:paraId="7C55104B" w14:textId="77777777" w:rsidTr="003B40FE">
        <w:trPr>
          <w:trHeight w:val="255"/>
        </w:trPr>
        <w:tc>
          <w:tcPr>
            <w:tcW w:w="5000" w:type="pct"/>
            <w:gridSpan w:val="2"/>
            <w:tcBorders>
              <w:bottom w:val="single" w:sz="12" w:space="0" w:color="auto"/>
            </w:tcBorders>
            <w:hideMark/>
          </w:tcPr>
          <w:p w14:paraId="35E70FC7"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lastRenderedPageBreak/>
              <w:t>Produktivne metrike</w:t>
            </w:r>
          </w:p>
        </w:tc>
      </w:tr>
      <w:tr w:rsidR="003B40FE" w:rsidRPr="00C02D5D" w14:paraId="78295F1D" w14:textId="77777777" w:rsidTr="003B40FE">
        <w:trPr>
          <w:trHeight w:val="255"/>
        </w:trPr>
        <w:tc>
          <w:tcPr>
            <w:tcW w:w="2500" w:type="pct"/>
            <w:tcBorders>
              <w:top w:val="single" w:sz="12" w:space="0" w:color="auto"/>
            </w:tcBorders>
          </w:tcPr>
          <w:p w14:paraId="665F06A1"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dogodkov na 1. ravni</w:t>
            </w:r>
          </w:p>
        </w:tc>
        <w:tc>
          <w:tcPr>
            <w:tcW w:w="2500" w:type="pct"/>
            <w:tcBorders>
              <w:top w:val="single" w:sz="12" w:space="0" w:color="auto"/>
            </w:tcBorders>
          </w:tcPr>
          <w:p w14:paraId="668E3237"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0C0EF3DC" w14:textId="77777777" w:rsidTr="003B40FE">
        <w:tc>
          <w:tcPr>
            <w:tcW w:w="2500" w:type="pct"/>
            <w:hideMark/>
          </w:tcPr>
          <w:p w14:paraId="6632D464"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incidentov na 2. ravni</w:t>
            </w:r>
          </w:p>
        </w:tc>
        <w:tc>
          <w:tcPr>
            <w:tcW w:w="2500" w:type="pct"/>
          </w:tcPr>
          <w:p w14:paraId="470B0015"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7AC16983" w14:textId="77777777" w:rsidTr="003B40FE">
        <w:trPr>
          <w:trHeight w:val="270"/>
        </w:trPr>
        <w:tc>
          <w:tcPr>
            <w:tcW w:w="2500" w:type="pct"/>
            <w:hideMark/>
          </w:tcPr>
          <w:p w14:paraId="34ADE450"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dodatnih dogodkov / incidentov</w:t>
            </w:r>
          </w:p>
        </w:tc>
        <w:tc>
          <w:tcPr>
            <w:tcW w:w="2500" w:type="pct"/>
          </w:tcPr>
          <w:p w14:paraId="0E1C9D0B" w14:textId="77777777" w:rsidR="003B40FE" w:rsidRPr="00C02D5D" w:rsidRDefault="003B40FE" w:rsidP="003B40FE">
            <w:pPr>
              <w:spacing w:before="40" w:after="0" w:line="240" w:lineRule="auto"/>
              <w:ind w:left="0" w:firstLine="0"/>
              <w:rPr>
                <w:rFonts w:eastAsia="Times New Roman"/>
                <w:sz w:val="18"/>
                <w:szCs w:val="18"/>
              </w:rPr>
            </w:pPr>
          </w:p>
        </w:tc>
      </w:tr>
    </w:tbl>
    <w:p w14:paraId="68F9C17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33"/>
        <w:tblW w:w="5000" w:type="pct"/>
        <w:tblLook w:val="04A0" w:firstRow="1" w:lastRow="0" w:firstColumn="1" w:lastColumn="0" w:noHBand="0" w:noVBand="1"/>
      </w:tblPr>
      <w:tblGrid>
        <w:gridCol w:w="4814"/>
        <w:gridCol w:w="4815"/>
      </w:tblGrid>
      <w:tr w:rsidR="003B40FE" w:rsidRPr="00C02D5D" w14:paraId="5CA32306" w14:textId="77777777" w:rsidTr="003B40FE">
        <w:tc>
          <w:tcPr>
            <w:tcW w:w="5000" w:type="pct"/>
            <w:gridSpan w:val="2"/>
            <w:tcBorders>
              <w:bottom w:val="single" w:sz="12" w:space="0" w:color="auto"/>
            </w:tcBorders>
            <w:hideMark/>
          </w:tcPr>
          <w:p w14:paraId="50801499"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Calibri"/>
                <w:bCs/>
                <w:sz w:val="18"/>
                <w:szCs w:val="18"/>
              </w:rPr>
              <w:t>Operativne metrike</w:t>
            </w:r>
          </w:p>
        </w:tc>
      </w:tr>
      <w:tr w:rsidR="003B40FE" w:rsidRPr="00C02D5D" w14:paraId="0F338496" w14:textId="77777777" w:rsidTr="003B40FE">
        <w:tc>
          <w:tcPr>
            <w:tcW w:w="2500" w:type="pct"/>
            <w:tcBorders>
              <w:top w:val="single" w:sz="12" w:space="0" w:color="auto"/>
            </w:tcBorders>
            <w:hideMark/>
          </w:tcPr>
          <w:p w14:paraId="7983772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Število varnostnih incidentov</w:t>
            </w:r>
          </w:p>
        </w:tc>
        <w:tc>
          <w:tcPr>
            <w:tcW w:w="2500" w:type="pct"/>
            <w:tcBorders>
              <w:top w:val="single" w:sz="12" w:space="0" w:color="auto"/>
            </w:tcBorders>
            <w:hideMark/>
          </w:tcPr>
          <w:p w14:paraId="437F8C3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Po kategorijah</w:t>
            </w:r>
          </w:p>
        </w:tc>
      </w:tr>
      <w:tr w:rsidR="003B40FE" w:rsidRPr="00C02D5D" w14:paraId="22AB5673" w14:textId="77777777" w:rsidTr="003B40FE">
        <w:tc>
          <w:tcPr>
            <w:tcW w:w="2500" w:type="pct"/>
            <w:hideMark/>
          </w:tcPr>
          <w:p w14:paraId="4672171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21ED2B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stopnjah kritičnosti</w:t>
            </w:r>
          </w:p>
        </w:tc>
      </w:tr>
      <w:tr w:rsidR="003B40FE" w:rsidRPr="00C02D5D" w14:paraId="729BA229" w14:textId="77777777" w:rsidTr="003B40FE">
        <w:tc>
          <w:tcPr>
            <w:tcW w:w="2500" w:type="pct"/>
            <w:hideMark/>
          </w:tcPr>
          <w:p w14:paraId="222038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4912D5A9"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vrsti uporabnika / informacijskega vira</w:t>
            </w:r>
          </w:p>
        </w:tc>
      </w:tr>
    </w:tbl>
    <w:p w14:paraId="57A90311"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3.2 Obveščanje in poročanje</w:t>
      </w:r>
    </w:p>
    <w:p w14:paraId="09E78CE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naročnika je pomembno, da je obveščen o stanju kibernetske varnosti v svojih sistemih, v primerih dogodkov, ki lahko povzročijo incident, ali pa v primeru da se je ta že zgodil.</w:t>
      </w:r>
    </w:p>
    <w:p w14:paraId="131538B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 potrebe naročnikove obveščenosti v realnem času zagotoviti:</w:t>
      </w:r>
    </w:p>
    <w:p w14:paraId="302D59D6"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3.2.1 Integracija ITSM orodij</w:t>
      </w:r>
    </w:p>
    <w:p w14:paraId="56DC37A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SOC izbranega ponudnika o vseh pomembnih dogodkih obvešča naročnika preko:</w:t>
      </w:r>
    </w:p>
    <w:p w14:paraId="5950553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Strukturiranih sporočil oz. integracije / povezave ITSM sistema izvajalca SOC storitve in naročnika,</w:t>
      </w:r>
    </w:p>
    <w:p w14:paraId="79E109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Elektronske pošte;</w:t>
      </w:r>
    </w:p>
    <w:p w14:paraId="49449E6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Telefona, orodij za sodelovanje in/ali drugih medijev za hitre preverbe, odobritve in/ali izmenjavo pomembnih informacij, varno izmenjavo dokumentov in podobno.</w:t>
      </w:r>
    </w:p>
    <w:p w14:paraId="687CDE8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3.2.2 Nadzorna plošča tveganj in varnosti</w:t>
      </w:r>
    </w:p>
    <w:p w14:paraId="1970F0F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Nadzorna plošča mora biti zagotovljena preko aplikacije, ki omogoča prikaz (direktorski pogled) glavnih kazalnikov varnosti z možnostjo poročanja o številu in prioritetah varnostnih dogodkov po usklajenih klasifikatorjih.</w:t>
      </w:r>
    </w:p>
    <w:p w14:paraId="1CD87E4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Aplikacija mora pooblaščenim osebam naročnika omogočati:</w:t>
      </w:r>
    </w:p>
    <w:p w14:paraId="387262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glavnih kazalnikov varnosti;</w:t>
      </w:r>
    </w:p>
    <w:p w14:paraId="174C1F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Prejemanje obvestil ob izrednih dogodkih (alarmiranje);</w:t>
      </w:r>
    </w:p>
    <w:p w14:paraId="5E638BC3"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Pripravo poročil (izpisov), ki naročniku v kateremkoli trenutku omogočajo vpogled v statistiko odprtih in realiziranih aktivnosti varnostno operativnega centra (SOC).</w:t>
      </w:r>
    </w:p>
    <w:p w14:paraId="2BF59760"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3.2.3 Poročanje</w:t>
      </w:r>
    </w:p>
    <w:p w14:paraId="07BD080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Poročila morajo vsebovati vsebinski opis dogodka in reševanja ter čase ko se dogodki pojavijo in kdaj je bil nanje izveden odziv. Izbrani ponudnik mora naročniku zagotoviti najmanj:</w:t>
      </w:r>
    </w:p>
    <w:p w14:paraId="79EAD42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zaznanih kritičnih dogodkih in izvedenih ukrepih;</w:t>
      </w:r>
    </w:p>
    <w:p w14:paraId="40DAD36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25ED2FC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Izbrani ponudnik mora v okviru varnostne operacije zagotavljati periodična mesečna poročila o odkritih ranljivostih informacijskih virov. Poročilo za tekoči mesec pripravi in pošlje do petega (5.) delovnega dne v naslednjem mesecu. Poročilo pregledata, uskladita in potrdita odgovorna predstavnika naročnika in izbranega ponudnika.</w:t>
      </w:r>
    </w:p>
    <w:p w14:paraId="174F77F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Mesečna poročila vsebujejo:</w:t>
      </w:r>
    </w:p>
    <w:p w14:paraId="5EBAADFA"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Evidentirane ranljivosti/popravki od zadnjega poročila;</w:t>
      </w:r>
    </w:p>
    <w:p w14:paraId="3AB128D6"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Navedbo sprejetih / uvedenih ukrepov od zadnjega poročila;</w:t>
      </w:r>
    </w:p>
    <w:p w14:paraId="39786B7D"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Evidentirana visoka tveganja;</w:t>
      </w:r>
    </w:p>
    <w:p w14:paraId="5BC07AC4"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Načrtovane ukrepe;</w:t>
      </w:r>
    </w:p>
    <w:p w14:paraId="0232A1A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Redna in periodična priprava predlogov za izboljšanje stanja.</w:t>
      </w:r>
    </w:p>
    <w:sectPr w:rsidR="003B40FE" w:rsidRPr="00C02D5D" w:rsidSect="00EC01A1">
      <w:headerReference w:type="first" r:id="rId47"/>
      <w:footerReference w:type="first" r:id="rId48"/>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D31C" w14:textId="77777777" w:rsidR="000857F1" w:rsidRDefault="000857F1">
      <w:pPr>
        <w:spacing w:after="0" w:line="240" w:lineRule="auto"/>
      </w:pPr>
      <w:r>
        <w:separator/>
      </w:r>
    </w:p>
  </w:endnote>
  <w:endnote w:type="continuationSeparator" w:id="0">
    <w:p w14:paraId="37D588CE" w14:textId="77777777" w:rsidR="000857F1" w:rsidRDefault="00085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9E55" w14:textId="77777777" w:rsidR="000857F1" w:rsidRDefault="000857F1">
    <w:pPr>
      <w:spacing w:after="160" w:line="259" w:lineRule="auto"/>
      <w:ind w:left="0" w:firstLine="0"/>
    </w:pPr>
  </w:p>
  <w:p w14:paraId="7775148B" w14:textId="77777777" w:rsidR="000857F1" w:rsidRDefault="000857F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52D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A73FFA" w14:textId="77777777" w:rsidR="000857F1" w:rsidRDefault="000857F1">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1BE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B0D605" w14:textId="77777777" w:rsidR="000857F1" w:rsidRDefault="000857F1">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AA9B"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51D2"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7BE6"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1CBF"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462C"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3D7D478" w14:textId="77777777" w:rsidR="000857F1" w:rsidRDefault="000857F1">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36639"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854BCE" w14:textId="77777777" w:rsidR="000857F1" w:rsidRDefault="000857F1">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FF66" w14:textId="77777777" w:rsidR="000857F1" w:rsidRPr="008325A5" w:rsidRDefault="000857F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018EBF74" w14:textId="77777777" w:rsidR="000857F1" w:rsidRDefault="000857F1">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422" w14:textId="77777777" w:rsidR="000857F1" w:rsidRPr="00BE2BCC" w:rsidRDefault="000857F1"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3A85" w14:textId="77777777" w:rsidR="000857F1" w:rsidRPr="00BE2BCC" w:rsidRDefault="000857F1"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52CB6E5C" w14:textId="77777777" w:rsidR="000857F1" w:rsidRDefault="000857F1"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3E72B49B" wp14:editId="5187720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6155A64C" w14:textId="77777777" w:rsidR="000857F1" w:rsidRPr="006E0DE4" w:rsidRDefault="000857F1"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DD99A83" w14:textId="77777777" w:rsidR="000857F1" w:rsidRPr="006E0DE4" w:rsidRDefault="000857F1"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10095275" w14:textId="77777777" w:rsidR="000857F1" w:rsidRPr="006E0DE4" w:rsidRDefault="000857F1"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50AD1530" w14:textId="77777777" w:rsidR="000857F1" w:rsidRPr="00725DC2" w:rsidRDefault="000857F1"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85C1"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59F0AA9" w14:textId="77777777" w:rsidR="000857F1" w:rsidRDefault="000857F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3F64"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6CBE"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007941C" w14:textId="77777777" w:rsidR="000857F1" w:rsidRDefault="000857F1">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9FD3"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D724F"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704BC" w14:textId="77777777" w:rsidR="000857F1" w:rsidRDefault="000857F1">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AEFB"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C27E" w14:textId="77777777" w:rsidR="000857F1" w:rsidRDefault="000857F1">
      <w:pPr>
        <w:spacing w:after="0" w:line="240" w:lineRule="auto"/>
      </w:pPr>
      <w:r>
        <w:separator/>
      </w:r>
    </w:p>
  </w:footnote>
  <w:footnote w:type="continuationSeparator" w:id="0">
    <w:p w14:paraId="0599C97E" w14:textId="77777777" w:rsidR="000857F1" w:rsidRDefault="00085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F2B1" w14:textId="77777777" w:rsidR="000857F1" w:rsidRDefault="000857F1" w:rsidP="00BB1400">
    <w:pPr>
      <w:pStyle w:val="Glava"/>
    </w:pPr>
    <w:r w:rsidRPr="008E32F4">
      <w:rPr>
        <w:noProof/>
      </w:rPr>
      <mc:AlternateContent>
        <mc:Choice Requires="wpg">
          <w:drawing>
            <wp:anchor distT="0" distB="0" distL="114300" distR="114300" simplePos="0" relativeHeight="251660288" behindDoc="0" locked="0" layoutInCell="1" allowOverlap="1" wp14:anchorId="6814B442" wp14:editId="7D543B83">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6B1666C3" w14:textId="77777777" w:rsidR="000857F1" w:rsidRDefault="000857F1">
    <w:pPr>
      <w:spacing w:after="0" w:line="259" w:lineRule="auto"/>
      <w:ind w:left="-1996" w:right="10466" w:firstLine="0"/>
    </w:pPr>
  </w:p>
  <w:p w14:paraId="55712759" w14:textId="77777777" w:rsidR="000857F1" w:rsidRDefault="000857F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DE6F8"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6C15" w14:textId="77777777" w:rsidR="000857F1" w:rsidRPr="009B6D0A" w:rsidRDefault="000857F1" w:rsidP="009B6D0A">
    <w:pPr>
      <w:pStyle w:val="Glava"/>
      <w:pBdr>
        <w:bottom w:val="single" w:sz="4" w:space="1" w:color="auto"/>
      </w:pBdr>
    </w:pPr>
    <w:r w:rsidRPr="00BE2BCC">
      <w:rPr>
        <w:rFonts w:eastAsia="Times New Roman" w:cs="Times New Roman"/>
        <w:noProof/>
        <w:spacing w:val="-5"/>
        <w:szCs w:val="20"/>
      </w:rPr>
      <w:drawing>
        <wp:inline distT="0" distB="0" distL="0" distR="0" wp14:anchorId="542D6615" wp14:editId="6CB205AC">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47BC3" w14:textId="77777777" w:rsidR="000857F1" w:rsidRDefault="000857F1"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237C143E" wp14:editId="6A21478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EA5A" w14:textId="77777777" w:rsidR="000857F1" w:rsidRPr="00FF5210" w:rsidRDefault="000857F1"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9C2821B" wp14:editId="5605FAC8">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54454F2B" w14:textId="77777777" w:rsidR="000857F1" w:rsidRDefault="000857F1"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857F1" w14:paraId="44A7A36D" w14:textId="77777777" w:rsidTr="00881D2D">
      <w:tc>
        <w:tcPr>
          <w:tcW w:w="4389" w:type="dxa"/>
        </w:tcPr>
        <w:p w14:paraId="01FB019C" w14:textId="77777777" w:rsidR="000857F1" w:rsidRPr="006E0DE4" w:rsidRDefault="000857F1"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1579811C"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715AD4EE" w14:textId="77777777" w:rsidR="000857F1" w:rsidRPr="006E0DE4" w:rsidRDefault="000857F1" w:rsidP="00FD4373">
          <w:pPr>
            <w:tabs>
              <w:tab w:val="right" w:pos="4044"/>
            </w:tabs>
            <w:spacing w:afterLines="20" w:after="48" w:line="22" w:lineRule="atLeast"/>
            <w:ind w:left="11" w:hanging="11"/>
            <w:rPr>
              <w:color w:val="A6A6A6"/>
              <w:sz w:val="16"/>
              <w:szCs w:val="16"/>
            </w:rPr>
          </w:pPr>
        </w:p>
      </w:tc>
    </w:tr>
    <w:tr w:rsidR="000857F1" w14:paraId="5FCE6C57" w14:textId="77777777" w:rsidTr="00881D2D">
      <w:tc>
        <w:tcPr>
          <w:tcW w:w="4389" w:type="dxa"/>
        </w:tcPr>
        <w:p w14:paraId="6E3554E7"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F0706A0"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1B95E066" w14:textId="77777777" w:rsidR="000857F1" w:rsidRPr="006E0DE4" w:rsidRDefault="000857F1" w:rsidP="00FD4373">
          <w:pPr>
            <w:spacing w:afterLines="20" w:after="48" w:line="22" w:lineRule="atLeast"/>
            <w:ind w:left="11" w:hanging="11"/>
            <w:rPr>
              <w:color w:val="A6A6A6"/>
              <w:sz w:val="16"/>
              <w:szCs w:val="16"/>
            </w:rPr>
          </w:pPr>
        </w:p>
      </w:tc>
    </w:tr>
    <w:tr w:rsidR="000857F1" w14:paraId="6A9A14A9" w14:textId="77777777" w:rsidTr="00881D2D">
      <w:tc>
        <w:tcPr>
          <w:tcW w:w="4389" w:type="dxa"/>
        </w:tcPr>
        <w:p w14:paraId="0D1F23CB" w14:textId="77777777" w:rsidR="000857F1" w:rsidRPr="006E0DE4" w:rsidRDefault="000857F1" w:rsidP="00881D2D">
          <w:pPr>
            <w:pStyle w:val="Oznakadokumenta"/>
            <w:spacing w:before="0" w:after="80" w:line="240" w:lineRule="auto"/>
            <w:ind w:left="0"/>
            <w:rPr>
              <w:bCs/>
              <w:color w:val="A6A6A6"/>
              <w:spacing w:val="0"/>
              <w:kern w:val="0"/>
              <w:sz w:val="16"/>
              <w:szCs w:val="16"/>
            </w:rPr>
          </w:pPr>
        </w:p>
      </w:tc>
      <w:tc>
        <w:tcPr>
          <w:tcW w:w="1701" w:type="dxa"/>
        </w:tcPr>
        <w:p w14:paraId="7EACE295" w14:textId="77777777" w:rsidR="000857F1" w:rsidRPr="006E0DE4" w:rsidRDefault="000857F1" w:rsidP="00FD4373">
          <w:pPr>
            <w:spacing w:afterLines="20" w:after="48" w:line="22" w:lineRule="atLeast"/>
            <w:ind w:left="11" w:hanging="11"/>
            <w:rPr>
              <w:color w:val="A6A6A6"/>
              <w:sz w:val="16"/>
              <w:szCs w:val="16"/>
            </w:rPr>
          </w:pPr>
        </w:p>
      </w:tc>
      <w:tc>
        <w:tcPr>
          <w:tcW w:w="3261" w:type="dxa"/>
        </w:tcPr>
        <w:p w14:paraId="497D650A" w14:textId="77777777" w:rsidR="000857F1" w:rsidRPr="006E0DE4" w:rsidRDefault="000857F1" w:rsidP="00FD4373">
          <w:pPr>
            <w:spacing w:afterLines="20" w:after="48" w:line="22" w:lineRule="atLeast"/>
            <w:ind w:left="11" w:hanging="11"/>
            <w:rPr>
              <w:color w:val="A6A6A6"/>
              <w:sz w:val="16"/>
              <w:szCs w:val="16"/>
            </w:rPr>
          </w:pPr>
        </w:p>
      </w:tc>
    </w:tr>
    <w:tr w:rsidR="000857F1" w14:paraId="0B5FF4AC" w14:textId="77777777" w:rsidTr="00881D2D">
      <w:tc>
        <w:tcPr>
          <w:tcW w:w="4389" w:type="dxa"/>
        </w:tcPr>
        <w:p w14:paraId="3417840B"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5315C03"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51A3938A" w14:textId="77777777" w:rsidR="000857F1" w:rsidRPr="006E0DE4" w:rsidRDefault="000857F1"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0857F1" w14:paraId="2E2F66F9" w14:textId="77777777" w:rsidTr="00881D2D">
      <w:tc>
        <w:tcPr>
          <w:tcW w:w="4389" w:type="dxa"/>
        </w:tcPr>
        <w:p w14:paraId="7B3A0E4C" w14:textId="77777777" w:rsidR="000857F1" w:rsidRPr="006E0DE4" w:rsidRDefault="000857F1" w:rsidP="000E7360">
          <w:pPr>
            <w:spacing w:afterLines="20" w:after="48" w:line="22" w:lineRule="atLeast"/>
            <w:ind w:left="0" w:firstLine="0"/>
            <w:rPr>
              <w:color w:val="A6A6A6"/>
              <w:sz w:val="16"/>
              <w:szCs w:val="16"/>
            </w:rPr>
          </w:pPr>
        </w:p>
      </w:tc>
      <w:tc>
        <w:tcPr>
          <w:tcW w:w="1701" w:type="dxa"/>
        </w:tcPr>
        <w:p w14:paraId="7D437311" w14:textId="77777777" w:rsidR="000857F1" w:rsidRPr="006E0DE4" w:rsidRDefault="000857F1"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1FA23DF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T +386 1 29 12 100</w:t>
          </w:r>
        </w:p>
      </w:tc>
    </w:tr>
    <w:tr w:rsidR="000857F1" w14:paraId="4D3159CD" w14:textId="77777777" w:rsidTr="00881D2D">
      <w:tc>
        <w:tcPr>
          <w:tcW w:w="4389" w:type="dxa"/>
        </w:tcPr>
        <w:p w14:paraId="6B8E342C"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49747465" w14:textId="77777777" w:rsidR="000857F1" w:rsidRPr="006E0DE4" w:rsidRDefault="000857F1"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3A21CA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0857F1" w14:paraId="0A025BC8" w14:textId="77777777" w:rsidTr="00881D2D">
      <w:tc>
        <w:tcPr>
          <w:tcW w:w="4389" w:type="dxa"/>
        </w:tcPr>
        <w:p w14:paraId="794EFD56"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6659D3B6" w14:textId="77777777" w:rsidR="000857F1" w:rsidRPr="006E0DE4" w:rsidRDefault="000857F1"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1F1BD68B"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1787AD7F" w14:textId="77777777" w:rsidR="000857F1" w:rsidRPr="005251C1" w:rsidRDefault="000857F1" w:rsidP="00DE194C">
    <w:pPr>
      <w:tabs>
        <w:tab w:val="left" w:pos="4395"/>
        <w:tab w:val="left" w:pos="6096"/>
      </w:tabs>
      <w:spacing w:after="0" w:line="259" w:lineRule="auto"/>
      <w:ind w:left="0" w:firstLine="0"/>
    </w:pPr>
  </w:p>
  <w:p w14:paraId="4B17B08F" w14:textId="77777777" w:rsidR="000857F1" w:rsidRDefault="000857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E062"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0D5BD"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E70B"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3425"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9862"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A1D8A"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3B4538"/>
    <w:multiLevelType w:val="hybridMultilevel"/>
    <w:tmpl w:val="670CCF10"/>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6"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94B2A13"/>
    <w:multiLevelType w:val="hybridMultilevel"/>
    <w:tmpl w:val="C416FB0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5587F49"/>
    <w:multiLevelType w:val="hybridMultilevel"/>
    <w:tmpl w:val="EDDA42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846542"/>
    <w:multiLevelType w:val="hybridMultilevel"/>
    <w:tmpl w:val="B394C500"/>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2760D0C"/>
    <w:multiLevelType w:val="hybridMultilevel"/>
    <w:tmpl w:val="11286F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E091844"/>
    <w:multiLevelType w:val="hybridMultilevel"/>
    <w:tmpl w:val="343ADE7A"/>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C96B5A"/>
    <w:multiLevelType w:val="hybridMultilevel"/>
    <w:tmpl w:val="6E5C2CDA"/>
    <w:lvl w:ilvl="0" w:tplc="E6388908">
      <w:start w:val="1"/>
      <w:numFmt w:val="bullet"/>
      <w:lvlText w:val=""/>
      <w:lvlJc w:val="left"/>
      <w:pPr>
        <w:ind w:left="731" w:hanging="360"/>
      </w:pPr>
      <w:rPr>
        <w:rFonts w:ascii="Symbol" w:hAnsi="Symbol" w:hint="default"/>
      </w:rPr>
    </w:lvl>
    <w:lvl w:ilvl="1" w:tplc="04240003">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797391D"/>
    <w:multiLevelType w:val="hybridMultilevel"/>
    <w:tmpl w:val="75F6BFFE"/>
    <w:lvl w:ilvl="0" w:tplc="04240003">
      <w:start w:val="1"/>
      <w:numFmt w:val="bullet"/>
      <w:lvlText w:val="o"/>
      <w:lvlJc w:val="left"/>
      <w:pPr>
        <w:ind w:left="1446" w:hanging="360"/>
      </w:pPr>
      <w:rPr>
        <w:rFonts w:ascii="Courier New" w:hAnsi="Courier New" w:cs="Courier New" w:hint="default"/>
      </w:rPr>
    </w:lvl>
    <w:lvl w:ilvl="1" w:tplc="04240003">
      <w:start w:val="1"/>
      <w:numFmt w:val="bullet"/>
      <w:lvlText w:val="o"/>
      <w:lvlJc w:val="left"/>
      <w:pPr>
        <w:ind w:left="2166" w:hanging="360"/>
      </w:pPr>
      <w:rPr>
        <w:rFonts w:ascii="Courier New" w:hAnsi="Courier New" w:cs="Courier New" w:hint="default"/>
      </w:rPr>
    </w:lvl>
    <w:lvl w:ilvl="2" w:tplc="04240005" w:tentative="1">
      <w:start w:val="1"/>
      <w:numFmt w:val="bullet"/>
      <w:lvlText w:val=""/>
      <w:lvlJc w:val="left"/>
      <w:pPr>
        <w:ind w:left="2886" w:hanging="360"/>
      </w:pPr>
      <w:rPr>
        <w:rFonts w:ascii="Wingdings" w:hAnsi="Wingdings" w:hint="default"/>
      </w:rPr>
    </w:lvl>
    <w:lvl w:ilvl="3" w:tplc="04240001" w:tentative="1">
      <w:start w:val="1"/>
      <w:numFmt w:val="bullet"/>
      <w:lvlText w:val=""/>
      <w:lvlJc w:val="left"/>
      <w:pPr>
        <w:ind w:left="3606" w:hanging="360"/>
      </w:pPr>
      <w:rPr>
        <w:rFonts w:ascii="Symbol" w:hAnsi="Symbol" w:hint="default"/>
      </w:rPr>
    </w:lvl>
    <w:lvl w:ilvl="4" w:tplc="04240003" w:tentative="1">
      <w:start w:val="1"/>
      <w:numFmt w:val="bullet"/>
      <w:lvlText w:val="o"/>
      <w:lvlJc w:val="left"/>
      <w:pPr>
        <w:ind w:left="4326" w:hanging="360"/>
      </w:pPr>
      <w:rPr>
        <w:rFonts w:ascii="Courier New" w:hAnsi="Courier New" w:cs="Courier New" w:hint="default"/>
      </w:rPr>
    </w:lvl>
    <w:lvl w:ilvl="5" w:tplc="04240005" w:tentative="1">
      <w:start w:val="1"/>
      <w:numFmt w:val="bullet"/>
      <w:lvlText w:val=""/>
      <w:lvlJc w:val="left"/>
      <w:pPr>
        <w:ind w:left="5046" w:hanging="360"/>
      </w:pPr>
      <w:rPr>
        <w:rFonts w:ascii="Wingdings" w:hAnsi="Wingdings" w:hint="default"/>
      </w:rPr>
    </w:lvl>
    <w:lvl w:ilvl="6" w:tplc="04240001" w:tentative="1">
      <w:start w:val="1"/>
      <w:numFmt w:val="bullet"/>
      <w:lvlText w:val=""/>
      <w:lvlJc w:val="left"/>
      <w:pPr>
        <w:ind w:left="5766" w:hanging="360"/>
      </w:pPr>
      <w:rPr>
        <w:rFonts w:ascii="Symbol" w:hAnsi="Symbol" w:hint="default"/>
      </w:rPr>
    </w:lvl>
    <w:lvl w:ilvl="7" w:tplc="04240003" w:tentative="1">
      <w:start w:val="1"/>
      <w:numFmt w:val="bullet"/>
      <w:lvlText w:val="o"/>
      <w:lvlJc w:val="left"/>
      <w:pPr>
        <w:ind w:left="6486" w:hanging="360"/>
      </w:pPr>
      <w:rPr>
        <w:rFonts w:ascii="Courier New" w:hAnsi="Courier New" w:cs="Courier New" w:hint="default"/>
      </w:rPr>
    </w:lvl>
    <w:lvl w:ilvl="8" w:tplc="04240005" w:tentative="1">
      <w:start w:val="1"/>
      <w:numFmt w:val="bullet"/>
      <w:lvlText w:val=""/>
      <w:lvlJc w:val="left"/>
      <w:pPr>
        <w:ind w:left="7206" w:hanging="360"/>
      </w:pPr>
      <w:rPr>
        <w:rFonts w:ascii="Wingdings" w:hAnsi="Wingdings" w:hint="default"/>
      </w:rPr>
    </w:lvl>
  </w:abstractNum>
  <w:abstractNum w:abstractNumId="39" w15:restartNumberingAfterBreak="0">
    <w:nsid w:val="4CAB0AC2"/>
    <w:multiLevelType w:val="hybridMultilevel"/>
    <w:tmpl w:val="D3F63B3C"/>
    <w:lvl w:ilvl="0" w:tplc="44B06516">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2CB0582"/>
    <w:multiLevelType w:val="hybridMultilevel"/>
    <w:tmpl w:val="DB78331E"/>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3E6192"/>
    <w:multiLevelType w:val="hybridMultilevel"/>
    <w:tmpl w:val="BBC64C0E"/>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A76824"/>
    <w:multiLevelType w:val="hybridMultilevel"/>
    <w:tmpl w:val="1ACC53B6"/>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8840836"/>
    <w:multiLevelType w:val="hybridMultilevel"/>
    <w:tmpl w:val="5172D81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1" w15:restartNumberingAfterBreak="0">
    <w:nsid w:val="6A03336D"/>
    <w:multiLevelType w:val="multilevel"/>
    <w:tmpl w:val="0424001F"/>
    <w:numStyleLink w:val="Slog3"/>
  </w:abstractNum>
  <w:abstractNum w:abstractNumId="52"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F327F0"/>
    <w:multiLevelType w:val="hybridMultilevel"/>
    <w:tmpl w:val="B7D623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420492">
    <w:abstractNumId w:val="58"/>
  </w:num>
  <w:num w:numId="2" w16cid:durableId="2115175907">
    <w:abstractNumId w:val="12"/>
  </w:num>
  <w:num w:numId="3" w16cid:durableId="2011831633">
    <w:abstractNumId w:val="35"/>
  </w:num>
  <w:num w:numId="4" w16cid:durableId="1553230290">
    <w:abstractNumId w:val="51"/>
  </w:num>
  <w:num w:numId="5" w16cid:durableId="1141579973">
    <w:abstractNumId w:val="20"/>
  </w:num>
  <w:num w:numId="6" w16cid:durableId="245774899">
    <w:abstractNumId w:val="4"/>
  </w:num>
  <w:num w:numId="7" w16cid:durableId="351882511">
    <w:abstractNumId w:val="48"/>
  </w:num>
  <w:num w:numId="8" w16cid:durableId="1286548590">
    <w:abstractNumId w:val="55"/>
  </w:num>
  <w:num w:numId="9" w16cid:durableId="1826314680">
    <w:abstractNumId w:val="18"/>
  </w:num>
  <w:num w:numId="10" w16cid:durableId="1153109223">
    <w:abstractNumId w:val="47"/>
  </w:num>
  <w:num w:numId="11" w16cid:durableId="323046453">
    <w:abstractNumId w:val="33"/>
  </w:num>
  <w:num w:numId="12" w16cid:durableId="1999337671">
    <w:abstractNumId w:val="36"/>
  </w:num>
  <w:num w:numId="13" w16cid:durableId="1890417487">
    <w:abstractNumId w:val="0"/>
  </w:num>
  <w:num w:numId="14" w16cid:durableId="766194214">
    <w:abstractNumId w:val="24"/>
  </w:num>
  <w:num w:numId="15" w16cid:durableId="1549292308">
    <w:abstractNumId w:val="15"/>
  </w:num>
  <w:num w:numId="16" w16cid:durableId="1837963498">
    <w:abstractNumId w:val="19"/>
  </w:num>
  <w:num w:numId="17" w16cid:durableId="1084453405">
    <w:abstractNumId w:val="1"/>
  </w:num>
  <w:num w:numId="18" w16cid:durableId="1873571235">
    <w:abstractNumId w:val="49"/>
  </w:num>
  <w:num w:numId="19" w16cid:durableId="1305545503">
    <w:abstractNumId w:val="56"/>
  </w:num>
  <w:num w:numId="20" w16cid:durableId="732194218">
    <w:abstractNumId w:val="32"/>
  </w:num>
  <w:num w:numId="21" w16cid:durableId="1771195471">
    <w:abstractNumId w:val="59"/>
  </w:num>
  <w:num w:numId="22" w16cid:durableId="334066577">
    <w:abstractNumId w:val="40"/>
  </w:num>
  <w:num w:numId="23" w16cid:durableId="210775781">
    <w:abstractNumId w:val="14"/>
  </w:num>
  <w:num w:numId="24" w16cid:durableId="500851735">
    <w:abstractNumId w:val="57"/>
  </w:num>
  <w:num w:numId="25" w16cid:durableId="958216736">
    <w:abstractNumId w:val="53"/>
  </w:num>
  <w:num w:numId="26" w16cid:durableId="631254791">
    <w:abstractNumId w:val="54"/>
  </w:num>
  <w:num w:numId="27" w16cid:durableId="950165318">
    <w:abstractNumId w:val="28"/>
  </w:num>
  <w:num w:numId="28" w16cid:durableId="935289685">
    <w:abstractNumId w:val="23"/>
  </w:num>
  <w:num w:numId="29" w16cid:durableId="2103910028">
    <w:abstractNumId w:val="37"/>
  </w:num>
  <w:num w:numId="30" w16cid:durableId="1835099877">
    <w:abstractNumId w:val="16"/>
  </w:num>
  <w:num w:numId="31" w16cid:durableId="2011717396">
    <w:abstractNumId w:val="6"/>
  </w:num>
  <w:num w:numId="32" w16cid:durableId="1526558354">
    <w:abstractNumId w:val="25"/>
  </w:num>
  <w:num w:numId="33" w16cid:durableId="1427577272">
    <w:abstractNumId w:val="30"/>
  </w:num>
  <w:num w:numId="34" w16cid:durableId="239219142">
    <w:abstractNumId w:val="26"/>
  </w:num>
  <w:num w:numId="35" w16cid:durableId="745808822">
    <w:abstractNumId w:val="10"/>
  </w:num>
  <w:num w:numId="36" w16cid:durableId="459223652">
    <w:abstractNumId w:val="13"/>
  </w:num>
  <w:num w:numId="37" w16cid:durableId="1788036932">
    <w:abstractNumId w:val="41"/>
  </w:num>
  <w:num w:numId="38" w16cid:durableId="2040937213">
    <w:abstractNumId w:val="5"/>
  </w:num>
  <w:num w:numId="39" w16cid:durableId="1533305768">
    <w:abstractNumId w:val="21"/>
  </w:num>
  <w:num w:numId="40" w16cid:durableId="1202090794">
    <w:abstractNumId w:val="60"/>
  </w:num>
  <w:num w:numId="41" w16cid:durableId="1803888882">
    <w:abstractNumId w:val="27"/>
  </w:num>
  <w:num w:numId="42" w16cid:durableId="1122457275">
    <w:abstractNumId w:val="52"/>
  </w:num>
  <w:num w:numId="43" w16cid:durableId="1069115817">
    <w:abstractNumId w:val="3"/>
  </w:num>
  <w:num w:numId="44" w16cid:durableId="859127361">
    <w:abstractNumId w:val="8"/>
  </w:num>
  <w:num w:numId="45" w16cid:durableId="2003115312">
    <w:abstractNumId w:val="44"/>
  </w:num>
  <w:num w:numId="46" w16cid:durableId="1033700131">
    <w:abstractNumId w:val="46"/>
  </w:num>
  <w:num w:numId="47" w16cid:durableId="1989557479">
    <w:abstractNumId w:val="34"/>
  </w:num>
  <w:num w:numId="48" w16cid:durableId="742682200">
    <w:abstractNumId w:val="38"/>
  </w:num>
  <w:num w:numId="49" w16cid:durableId="1488595286">
    <w:abstractNumId w:val="61"/>
  </w:num>
  <w:num w:numId="50" w16cid:durableId="1626043710">
    <w:abstractNumId w:val="17"/>
  </w:num>
  <w:num w:numId="51" w16cid:durableId="1807239826">
    <w:abstractNumId w:val="31"/>
  </w:num>
  <w:num w:numId="52" w16cid:durableId="1654604104">
    <w:abstractNumId w:val="9"/>
  </w:num>
  <w:num w:numId="53" w16cid:durableId="167452640">
    <w:abstractNumId w:val="50"/>
  </w:num>
  <w:num w:numId="54" w16cid:durableId="337928538">
    <w:abstractNumId w:val="39"/>
  </w:num>
  <w:num w:numId="55" w16cid:durableId="1667633153">
    <w:abstractNumId w:val="29"/>
  </w:num>
  <w:num w:numId="56" w16cid:durableId="1046369609">
    <w:abstractNumId w:val="45"/>
  </w:num>
  <w:num w:numId="57" w16cid:durableId="1844929236">
    <w:abstractNumId w:val="43"/>
  </w:num>
  <w:num w:numId="58" w16cid:durableId="1575045480">
    <w:abstractNumId w:val="42"/>
  </w:num>
  <w:num w:numId="59" w16cid:durableId="941766032">
    <w:abstractNumId w:val="2"/>
  </w:num>
  <w:num w:numId="60" w16cid:durableId="1638755839">
    <w:abstractNumId w:val="7"/>
  </w:num>
  <w:num w:numId="61" w16cid:durableId="1779180339">
    <w:abstractNumId w:val="22"/>
  </w:num>
  <w:num w:numId="62" w16cid:durableId="45436782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grammar="clean"/>
  <w:defaultTabStop w:val="340"/>
  <w:hyphenationZone w:val="425"/>
  <w:characterSpacingControl w:val="doNotCompress"/>
  <w:hdrShapeDefaults>
    <o:shapedefaults v:ext="edit" spidmax="3543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05F40"/>
    <w:rsid w:val="00012142"/>
    <w:rsid w:val="00012340"/>
    <w:rsid w:val="00012CFD"/>
    <w:rsid w:val="00013906"/>
    <w:rsid w:val="00014E2F"/>
    <w:rsid w:val="00015AAB"/>
    <w:rsid w:val="00016B1C"/>
    <w:rsid w:val="0001770D"/>
    <w:rsid w:val="00020CF5"/>
    <w:rsid w:val="00021388"/>
    <w:rsid w:val="000216CB"/>
    <w:rsid w:val="00022DF9"/>
    <w:rsid w:val="00023285"/>
    <w:rsid w:val="000239AD"/>
    <w:rsid w:val="000240B3"/>
    <w:rsid w:val="00025A33"/>
    <w:rsid w:val="00025A35"/>
    <w:rsid w:val="00027450"/>
    <w:rsid w:val="00027E8E"/>
    <w:rsid w:val="000309FD"/>
    <w:rsid w:val="00031EDD"/>
    <w:rsid w:val="00032815"/>
    <w:rsid w:val="000337EA"/>
    <w:rsid w:val="00033DD5"/>
    <w:rsid w:val="000352FF"/>
    <w:rsid w:val="00035AF6"/>
    <w:rsid w:val="0003763F"/>
    <w:rsid w:val="00040148"/>
    <w:rsid w:val="00040B96"/>
    <w:rsid w:val="00040DAA"/>
    <w:rsid w:val="000411F9"/>
    <w:rsid w:val="000415C8"/>
    <w:rsid w:val="00041990"/>
    <w:rsid w:val="00041D70"/>
    <w:rsid w:val="00042706"/>
    <w:rsid w:val="0004306C"/>
    <w:rsid w:val="000431BE"/>
    <w:rsid w:val="00043583"/>
    <w:rsid w:val="00046765"/>
    <w:rsid w:val="00046860"/>
    <w:rsid w:val="00047D70"/>
    <w:rsid w:val="00052385"/>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5CD6"/>
    <w:rsid w:val="0007659F"/>
    <w:rsid w:val="00077ABA"/>
    <w:rsid w:val="00081406"/>
    <w:rsid w:val="00081DAC"/>
    <w:rsid w:val="000825ED"/>
    <w:rsid w:val="00082B68"/>
    <w:rsid w:val="00082CE4"/>
    <w:rsid w:val="00083FBD"/>
    <w:rsid w:val="000844EE"/>
    <w:rsid w:val="00084E04"/>
    <w:rsid w:val="000857F1"/>
    <w:rsid w:val="0008688B"/>
    <w:rsid w:val="00086BFF"/>
    <w:rsid w:val="00086C30"/>
    <w:rsid w:val="00086C85"/>
    <w:rsid w:val="00087362"/>
    <w:rsid w:val="00087795"/>
    <w:rsid w:val="00087B31"/>
    <w:rsid w:val="0009183A"/>
    <w:rsid w:val="00092CB0"/>
    <w:rsid w:val="000938D3"/>
    <w:rsid w:val="000943F7"/>
    <w:rsid w:val="00094F33"/>
    <w:rsid w:val="000955AB"/>
    <w:rsid w:val="00095C59"/>
    <w:rsid w:val="000965AD"/>
    <w:rsid w:val="00096852"/>
    <w:rsid w:val="00096BA0"/>
    <w:rsid w:val="00096D85"/>
    <w:rsid w:val="0009749F"/>
    <w:rsid w:val="000A0089"/>
    <w:rsid w:val="000A0378"/>
    <w:rsid w:val="000A067A"/>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476"/>
    <w:rsid w:val="000B4639"/>
    <w:rsid w:val="000B543C"/>
    <w:rsid w:val="000B56D8"/>
    <w:rsid w:val="000B602E"/>
    <w:rsid w:val="000B677F"/>
    <w:rsid w:val="000B67E1"/>
    <w:rsid w:val="000B67F7"/>
    <w:rsid w:val="000B7C1E"/>
    <w:rsid w:val="000C2DE1"/>
    <w:rsid w:val="000C6F86"/>
    <w:rsid w:val="000C7974"/>
    <w:rsid w:val="000D1BC6"/>
    <w:rsid w:val="000D271A"/>
    <w:rsid w:val="000D4043"/>
    <w:rsid w:val="000D441D"/>
    <w:rsid w:val="000D4A6D"/>
    <w:rsid w:val="000D4C96"/>
    <w:rsid w:val="000D51E2"/>
    <w:rsid w:val="000D525A"/>
    <w:rsid w:val="000D5E2A"/>
    <w:rsid w:val="000E0F84"/>
    <w:rsid w:val="000E0FFB"/>
    <w:rsid w:val="000E13C1"/>
    <w:rsid w:val="000E2F1A"/>
    <w:rsid w:val="000E3132"/>
    <w:rsid w:val="000E7084"/>
    <w:rsid w:val="000E7360"/>
    <w:rsid w:val="000E7E29"/>
    <w:rsid w:val="000F01DB"/>
    <w:rsid w:val="000F13D7"/>
    <w:rsid w:val="000F1AC5"/>
    <w:rsid w:val="000F1C92"/>
    <w:rsid w:val="000F2836"/>
    <w:rsid w:val="000F3A29"/>
    <w:rsid w:val="000F4F41"/>
    <w:rsid w:val="000F4FBA"/>
    <w:rsid w:val="000F6454"/>
    <w:rsid w:val="000F6475"/>
    <w:rsid w:val="000F6856"/>
    <w:rsid w:val="000F697C"/>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4E4D"/>
    <w:rsid w:val="0011535C"/>
    <w:rsid w:val="00115394"/>
    <w:rsid w:val="00117406"/>
    <w:rsid w:val="00117897"/>
    <w:rsid w:val="00117912"/>
    <w:rsid w:val="001200A1"/>
    <w:rsid w:val="00120C2B"/>
    <w:rsid w:val="0012293C"/>
    <w:rsid w:val="0012383C"/>
    <w:rsid w:val="00123B79"/>
    <w:rsid w:val="00124432"/>
    <w:rsid w:val="00124EAB"/>
    <w:rsid w:val="00125A2B"/>
    <w:rsid w:val="00126CF0"/>
    <w:rsid w:val="001277DB"/>
    <w:rsid w:val="00127C81"/>
    <w:rsid w:val="00131A18"/>
    <w:rsid w:val="00132B57"/>
    <w:rsid w:val="00132FFB"/>
    <w:rsid w:val="001334D2"/>
    <w:rsid w:val="00133BF0"/>
    <w:rsid w:val="0013476B"/>
    <w:rsid w:val="001366C5"/>
    <w:rsid w:val="0014243D"/>
    <w:rsid w:val="00144986"/>
    <w:rsid w:val="00145841"/>
    <w:rsid w:val="00146482"/>
    <w:rsid w:val="001470B8"/>
    <w:rsid w:val="0014711E"/>
    <w:rsid w:val="00147224"/>
    <w:rsid w:val="00147C57"/>
    <w:rsid w:val="00150531"/>
    <w:rsid w:val="001549AA"/>
    <w:rsid w:val="00155CAB"/>
    <w:rsid w:val="00155FD5"/>
    <w:rsid w:val="00156292"/>
    <w:rsid w:val="00160416"/>
    <w:rsid w:val="00160F6B"/>
    <w:rsid w:val="001610BB"/>
    <w:rsid w:val="0016159E"/>
    <w:rsid w:val="00161E9F"/>
    <w:rsid w:val="00162C2F"/>
    <w:rsid w:val="00165F9A"/>
    <w:rsid w:val="001703C4"/>
    <w:rsid w:val="001703CC"/>
    <w:rsid w:val="00171434"/>
    <w:rsid w:val="00171765"/>
    <w:rsid w:val="0017252B"/>
    <w:rsid w:val="00172852"/>
    <w:rsid w:val="00174156"/>
    <w:rsid w:val="00176808"/>
    <w:rsid w:val="00176C43"/>
    <w:rsid w:val="001775D7"/>
    <w:rsid w:val="00177AB1"/>
    <w:rsid w:val="00182E46"/>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6F9F"/>
    <w:rsid w:val="001A749F"/>
    <w:rsid w:val="001A7DC4"/>
    <w:rsid w:val="001B04A1"/>
    <w:rsid w:val="001B1883"/>
    <w:rsid w:val="001B2000"/>
    <w:rsid w:val="001B3406"/>
    <w:rsid w:val="001B4FE5"/>
    <w:rsid w:val="001B5BD5"/>
    <w:rsid w:val="001B6ED0"/>
    <w:rsid w:val="001B74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894"/>
    <w:rsid w:val="001D691B"/>
    <w:rsid w:val="001E0AE6"/>
    <w:rsid w:val="001E13A2"/>
    <w:rsid w:val="001E1936"/>
    <w:rsid w:val="001E29D5"/>
    <w:rsid w:val="001E45D0"/>
    <w:rsid w:val="001E62D0"/>
    <w:rsid w:val="001E7739"/>
    <w:rsid w:val="001F1641"/>
    <w:rsid w:val="001F1E4C"/>
    <w:rsid w:val="001F1F05"/>
    <w:rsid w:val="001F2748"/>
    <w:rsid w:val="001F31FB"/>
    <w:rsid w:val="001F37FA"/>
    <w:rsid w:val="001F763D"/>
    <w:rsid w:val="00201494"/>
    <w:rsid w:val="002014A4"/>
    <w:rsid w:val="00203EE0"/>
    <w:rsid w:val="002041A0"/>
    <w:rsid w:val="002047D5"/>
    <w:rsid w:val="002054E6"/>
    <w:rsid w:val="002056AE"/>
    <w:rsid w:val="002058DA"/>
    <w:rsid w:val="00207E7F"/>
    <w:rsid w:val="00210197"/>
    <w:rsid w:val="0021031C"/>
    <w:rsid w:val="002108CB"/>
    <w:rsid w:val="002117E7"/>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0C64"/>
    <w:rsid w:val="0024112F"/>
    <w:rsid w:val="0024363C"/>
    <w:rsid w:val="002439C4"/>
    <w:rsid w:val="00244100"/>
    <w:rsid w:val="002451FB"/>
    <w:rsid w:val="0024736B"/>
    <w:rsid w:val="00251FDD"/>
    <w:rsid w:val="00253020"/>
    <w:rsid w:val="00253FB0"/>
    <w:rsid w:val="00255DA8"/>
    <w:rsid w:val="00260A2D"/>
    <w:rsid w:val="00260A7D"/>
    <w:rsid w:val="00260DA4"/>
    <w:rsid w:val="0026133C"/>
    <w:rsid w:val="002616CE"/>
    <w:rsid w:val="002622C9"/>
    <w:rsid w:val="002626FF"/>
    <w:rsid w:val="00263790"/>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31B8"/>
    <w:rsid w:val="002A4EAE"/>
    <w:rsid w:val="002A51E4"/>
    <w:rsid w:val="002A53CD"/>
    <w:rsid w:val="002A556C"/>
    <w:rsid w:val="002A654A"/>
    <w:rsid w:val="002B0274"/>
    <w:rsid w:val="002B1971"/>
    <w:rsid w:val="002B25E9"/>
    <w:rsid w:val="002B3965"/>
    <w:rsid w:val="002B5343"/>
    <w:rsid w:val="002B5787"/>
    <w:rsid w:val="002B5943"/>
    <w:rsid w:val="002B5A90"/>
    <w:rsid w:val="002B5D9D"/>
    <w:rsid w:val="002B65E0"/>
    <w:rsid w:val="002B662E"/>
    <w:rsid w:val="002B6EC4"/>
    <w:rsid w:val="002B70D8"/>
    <w:rsid w:val="002C5AF3"/>
    <w:rsid w:val="002C5D44"/>
    <w:rsid w:val="002C6819"/>
    <w:rsid w:val="002C7DC9"/>
    <w:rsid w:val="002D2764"/>
    <w:rsid w:val="002D424C"/>
    <w:rsid w:val="002D61AD"/>
    <w:rsid w:val="002D6BD8"/>
    <w:rsid w:val="002D72A4"/>
    <w:rsid w:val="002D7395"/>
    <w:rsid w:val="002E0426"/>
    <w:rsid w:val="002E0ACD"/>
    <w:rsid w:val="002E1F3D"/>
    <w:rsid w:val="002E3E41"/>
    <w:rsid w:val="002E401C"/>
    <w:rsid w:val="002E5512"/>
    <w:rsid w:val="002E67B4"/>
    <w:rsid w:val="002E6E31"/>
    <w:rsid w:val="002E7CBE"/>
    <w:rsid w:val="002E7DFF"/>
    <w:rsid w:val="002F0AAD"/>
    <w:rsid w:val="002F4D8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0659D"/>
    <w:rsid w:val="00306CA4"/>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657"/>
    <w:rsid w:val="00323ED2"/>
    <w:rsid w:val="00324236"/>
    <w:rsid w:val="0032519C"/>
    <w:rsid w:val="00326826"/>
    <w:rsid w:val="00326F24"/>
    <w:rsid w:val="00327FCA"/>
    <w:rsid w:val="00331055"/>
    <w:rsid w:val="003352EA"/>
    <w:rsid w:val="00337E0F"/>
    <w:rsid w:val="00340066"/>
    <w:rsid w:val="003406F1"/>
    <w:rsid w:val="00340E6C"/>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A8D"/>
    <w:rsid w:val="00384C78"/>
    <w:rsid w:val="00385C13"/>
    <w:rsid w:val="00390D29"/>
    <w:rsid w:val="00391AB2"/>
    <w:rsid w:val="00393800"/>
    <w:rsid w:val="003942DD"/>
    <w:rsid w:val="00394ACD"/>
    <w:rsid w:val="0039555A"/>
    <w:rsid w:val="003A0713"/>
    <w:rsid w:val="003A0953"/>
    <w:rsid w:val="003A341B"/>
    <w:rsid w:val="003A4500"/>
    <w:rsid w:val="003A5728"/>
    <w:rsid w:val="003A5865"/>
    <w:rsid w:val="003B0EE4"/>
    <w:rsid w:val="003B1A4D"/>
    <w:rsid w:val="003B2AD6"/>
    <w:rsid w:val="003B40FE"/>
    <w:rsid w:val="003B4678"/>
    <w:rsid w:val="003B4D30"/>
    <w:rsid w:val="003B4FBF"/>
    <w:rsid w:val="003B647E"/>
    <w:rsid w:val="003C0366"/>
    <w:rsid w:val="003C1526"/>
    <w:rsid w:val="003C1FC5"/>
    <w:rsid w:val="003C4444"/>
    <w:rsid w:val="003C6563"/>
    <w:rsid w:val="003C6601"/>
    <w:rsid w:val="003C729A"/>
    <w:rsid w:val="003C771E"/>
    <w:rsid w:val="003D0157"/>
    <w:rsid w:val="003D0724"/>
    <w:rsid w:val="003D09F6"/>
    <w:rsid w:val="003D1594"/>
    <w:rsid w:val="003D2959"/>
    <w:rsid w:val="003D3FEB"/>
    <w:rsid w:val="003D6E21"/>
    <w:rsid w:val="003D74EE"/>
    <w:rsid w:val="003E1261"/>
    <w:rsid w:val="003E2124"/>
    <w:rsid w:val="003E2204"/>
    <w:rsid w:val="003E346B"/>
    <w:rsid w:val="003E35FD"/>
    <w:rsid w:val="003E60C6"/>
    <w:rsid w:val="003E76BD"/>
    <w:rsid w:val="003F02AB"/>
    <w:rsid w:val="003F083F"/>
    <w:rsid w:val="003F1BC0"/>
    <w:rsid w:val="003F1D2F"/>
    <w:rsid w:val="003F4B8F"/>
    <w:rsid w:val="003F503A"/>
    <w:rsid w:val="004015D8"/>
    <w:rsid w:val="00401830"/>
    <w:rsid w:val="00402117"/>
    <w:rsid w:val="00402FB3"/>
    <w:rsid w:val="00403BCF"/>
    <w:rsid w:val="00405AD9"/>
    <w:rsid w:val="00410287"/>
    <w:rsid w:val="00411DFA"/>
    <w:rsid w:val="00411F19"/>
    <w:rsid w:val="004123CE"/>
    <w:rsid w:val="00412F82"/>
    <w:rsid w:val="00413299"/>
    <w:rsid w:val="004166B4"/>
    <w:rsid w:val="00417EBA"/>
    <w:rsid w:val="00420CCC"/>
    <w:rsid w:val="00420F65"/>
    <w:rsid w:val="00421A38"/>
    <w:rsid w:val="00421A97"/>
    <w:rsid w:val="00423FA5"/>
    <w:rsid w:val="004245CB"/>
    <w:rsid w:val="00424755"/>
    <w:rsid w:val="004262CD"/>
    <w:rsid w:val="00426BCA"/>
    <w:rsid w:val="004270DE"/>
    <w:rsid w:val="004276B8"/>
    <w:rsid w:val="00430820"/>
    <w:rsid w:val="004315BD"/>
    <w:rsid w:val="00432481"/>
    <w:rsid w:val="004326D3"/>
    <w:rsid w:val="00432E51"/>
    <w:rsid w:val="00434DF7"/>
    <w:rsid w:val="00434EE3"/>
    <w:rsid w:val="00435264"/>
    <w:rsid w:val="00436970"/>
    <w:rsid w:val="004407E0"/>
    <w:rsid w:val="0044111B"/>
    <w:rsid w:val="00441DCF"/>
    <w:rsid w:val="004426F5"/>
    <w:rsid w:val="0044275A"/>
    <w:rsid w:val="00442DEF"/>
    <w:rsid w:val="004439BD"/>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19F3"/>
    <w:rsid w:val="00462050"/>
    <w:rsid w:val="00463204"/>
    <w:rsid w:val="0046568F"/>
    <w:rsid w:val="00465B54"/>
    <w:rsid w:val="004660C1"/>
    <w:rsid w:val="00467906"/>
    <w:rsid w:val="00467EB3"/>
    <w:rsid w:val="00470214"/>
    <w:rsid w:val="004705CC"/>
    <w:rsid w:val="004713BC"/>
    <w:rsid w:val="00471A4B"/>
    <w:rsid w:val="004735F1"/>
    <w:rsid w:val="0047581C"/>
    <w:rsid w:val="004801EB"/>
    <w:rsid w:val="00480A84"/>
    <w:rsid w:val="00483B0D"/>
    <w:rsid w:val="00484FAB"/>
    <w:rsid w:val="00486A26"/>
    <w:rsid w:val="004871C3"/>
    <w:rsid w:val="00491968"/>
    <w:rsid w:val="00491A04"/>
    <w:rsid w:val="00491ACC"/>
    <w:rsid w:val="004920B7"/>
    <w:rsid w:val="004951A0"/>
    <w:rsid w:val="0049710F"/>
    <w:rsid w:val="00497DBD"/>
    <w:rsid w:val="004A0B8F"/>
    <w:rsid w:val="004A2622"/>
    <w:rsid w:val="004A2784"/>
    <w:rsid w:val="004A2BFA"/>
    <w:rsid w:val="004A4E1C"/>
    <w:rsid w:val="004A5687"/>
    <w:rsid w:val="004A5B17"/>
    <w:rsid w:val="004A603D"/>
    <w:rsid w:val="004A6888"/>
    <w:rsid w:val="004B3A47"/>
    <w:rsid w:val="004B5121"/>
    <w:rsid w:val="004B6600"/>
    <w:rsid w:val="004B7054"/>
    <w:rsid w:val="004C16A6"/>
    <w:rsid w:val="004C2112"/>
    <w:rsid w:val="004C326D"/>
    <w:rsid w:val="004C413A"/>
    <w:rsid w:val="004C4910"/>
    <w:rsid w:val="004C4C9C"/>
    <w:rsid w:val="004C5EFA"/>
    <w:rsid w:val="004C700E"/>
    <w:rsid w:val="004D15AE"/>
    <w:rsid w:val="004D1F82"/>
    <w:rsid w:val="004D2625"/>
    <w:rsid w:val="004D3C16"/>
    <w:rsid w:val="004D4529"/>
    <w:rsid w:val="004D6EEC"/>
    <w:rsid w:val="004D70EA"/>
    <w:rsid w:val="004D7B75"/>
    <w:rsid w:val="004D7D61"/>
    <w:rsid w:val="004E0AC4"/>
    <w:rsid w:val="004E1E98"/>
    <w:rsid w:val="004E1EAC"/>
    <w:rsid w:val="004E2526"/>
    <w:rsid w:val="004E358C"/>
    <w:rsid w:val="004E36A4"/>
    <w:rsid w:val="004E373F"/>
    <w:rsid w:val="004E41CE"/>
    <w:rsid w:val="004E53EA"/>
    <w:rsid w:val="004E5AB3"/>
    <w:rsid w:val="004E5E41"/>
    <w:rsid w:val="004E603B"/>
    <w:rsid w:val="004E6A86"/>
    <w:rsid w:val="004F31B2"/>
    <w:rsid w:val="004F43CC"/>
    <w:rsid w:val="004F46F5"/>
    <w:rsid w:val="004F4CDC"/>
    <w:rsid w:val="004F5489"/>
    <w:rsid w:val="004F590E"/>
    <w:rsid w:val="004F5F4B"/>
    <w:rsid w:val="004F689D"/>
    <w:rsid w:val="004F76F0"/>
    <w:rsid w:val="005048DD"/>
    <w:rsid w:val="005069A9"/>
    <w:rsid w:val="005069C9"/>
    <w:rsid w:val="005072EA"/>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1E0"/>
    <w:rsid w:val="005304A8"/>
    <w:rsid w:val="005305C9"/>
    <w:rsid w:val="0053118C"/>
    <w:rsid w:val="0053199A"/>
    <w:rsid w:val="00532558"/>
    <w:rsid w:val="00533150"/>
    <w:rsid w:val="00535D7F"/>
    <w:rsid w:val="00536F43"/>
    <w:rsid w:val="00537A8E"/>
    <w:rsid w:val="00537F6D"/>
    <w:rsid w:val="00542034"/>
    <w:rsid w:val="00545A83"/>
    <w:rsid w:val="005462B6"/>
    <w:rsid w:val="005469A5"/>
    <w:rsid w:val="00546F9F"/>
    <w:rsid w:val="00547405"/>
    <w:rsid w:val="00547DC7"/>
    <w:rsid w:val="00550150"/>
    <w:rsid w:val="00550678"/>
    <w:rsid w:val="00551287"/>
    <w:rsid w:val="00551F47"/>
    <w:rsid w:val="00553E25"/>
    <w:rsid w:val="005556DC"/>
    <w:rsid w:val="005573E7"/>
    <w:rsid w:val="00557FDB"/>
    <w:rsid w:val="005601DD"/>
    <w:rsid w:val="005608B7"/>
    <w:rsid w:val="00561609"/>
    <w:rsid w:val="00561DEC"/>
    <w:rsid w:val="005628D0"/>
    <w:rsid w:val="00563683"/>
    <w:rsid w:val="00564019"/>
    <w:rsid w:val="005645EF"/>
    <w:rsid w:val="00565D3A"/>
    <w:rsid w:val="00566925"/>
    <w:rsid w:val="00567156"/>
    <w:rsid w:val="00567262"/>
    <w:rsid w:val="00571D3D"/>
    <w:rsid w:val="005720FE"/>
    <w:rsid w:val="00572A01"/>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198"/>
    <w:rsid w:val="005A34F5"/>
    <w:rsid w:val="005A3CC3"/>
    <w:rsid w:val="005A41A4"/>
    <w:rsid w:val="005A442D"/>
    <w:rsid w:val="005A453B"/>
    <w:rsid w:val="005A45F6"/>
    <w:rsid w:val="005A56D9"/>
    <w:rsid w:val="005A7E55"/>
    <w:rsid w:val="005B0275"/>
    <w:rsid w:val="005B0926"/>
    <w:rsid w:val="005B4D63"/>
    <w:rsid w:val="005B5632"/>
    <w:rsid w:val="005B5A33"/>
    <w:rsid w:val="005B5CA1"/>
    <w:rsid w:val="005C0878"/>
    <w:rsid w:val="005C401E"/>
    <w:rsid w:val="005C4165"/>
    <w:rsid w:val="005C775F"/>
    <w:rsid w:val="005D1722"/>
    <w:rsid w:val="005D1AB0"/>
    <w:rsid w:val="005D2597"/>
    <w:rsid w:val="005D380F"/>
    <w:rsid w:val="005D39C3"/>
    <w:rsid w:val="005D3DB9"/>
    <w:rsid w:val="005D47B1"/>
    <w:rsid w:val="005D4B59"/>
    <w:rsid w:val="005D61B2"/>
    <w:rsid w:val="005D785A"/>
    <w:rsid w:val="005E0898"/>
    <w:rsid w:val="005E09F6"/>
    <w:rsid w:val="005E1CBC"/>
    <w:rsid w:val="005E236A"/>
    <w:rsid w:val="005E2588"/>
    <w:rsid w:val="005E4312"/>
    <w:rsid w:val="005E499D"/>
    <w:rsid w:val="005E4BA2"/>
    <w:rsid w:val="005E5AC6"/>
    <w:rsid w:val="005E6CB5"/>
    <w:rsid w:val="005E6F6B"/>
    <w:rsid w:val="005E7BC4"/>
    <w:rsid w:val="005F0366"/>
    <w:rsid w:val="005F05E3"/>
    <w:rsid w:val="005F1749"/>
    <w:rsid w:val="005F1DB6"/>
    <w:rsid w:val="005F3498"/>
    <w:rsid w:val="005F47F4"/>
    <w:rsid w:val="005F4D77"/>
    <w:rsid w:val="00602139"/>
    <w:rsid w:val="00603478"/>
    <w:rsid w:val="006046A6"/>
    <w:rsid w:val="0060535B"/>
    <w:rsid w:val="006053A6"/>
    <w:rsid w:val="00606B9B"/>
    <w:rsid w:val="00606FC5"/>
    <w:rsid w:val="00607018"/>
    <w:rsid w:val="00610068"/>
    <w:rsid w:val="006113DA"/>
    <w:rsid w:val="00612715"/>
    <w:rsid w:val="006130F5"/>
    <w:rsid w:val="00613604"/>
    <w:rsid w:val="00613C70"/>
    <w:rsid w:val="00614579"/>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5FF7"/>
    <w:rsid w:val="0063602B"/>
    <w:rsid w:val="0063638E"/>
    <w:rsid w:val="00636BF1"/>
    <w:rsid w:val="00637E7D"/>
    <w:rsid w:val="0064049C"/>
    <w:rsid w:val="00640B00"/>
    <w:rsid w:val="00640B4E"/>
    <w:rsid w:val="006429DC"/>
    <w:rsid w:val="006433B3"/>
    <w:rsid w:val="00643A3D"/>
    <w:rsid w:val="00643E16"/>
    <w:rsid w:val="00645368"/>
    <w:rsid w:val="006459DB"/>
    <w:rsid w:val="00645B35"/>
    <w:rsid w:val="0064683B"/>
    <w:rsid w:val="00647152"/>
    <w:rsid w:val="00647FD9"/>
    <w:rsid w:val="00650B57"/>
    <w:rsid w:val="00651C7F"/>
    <w:rsid w:val="006523D5"/>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45B"/>
    <w:rsid w:val="006669C4"/>
    <w:rsid w:val="00670CBA"/>
    <w:rsid w:val="00673762"/>
    <w:rsid w:val="006737A6"/>
    <w:rsid w:val="00674CD8"/>
    <w:rsid w:val="00675843"/>
    <w:rsid w:val="00675B0B"/>
    <w:rsid w:val="00676877"/>
    <w:rsid w:val="006778F5"/>
    <w:rsid w:val="006803A2"/>
    <w:rsid w:val="006808D6"/>
    <w:rsid w:val="00682131"/>
    <w:rsid w:val="00683239"/>
    <w:rsid w:val="00683700"/>
    <w:rsid w:val="006840F0"/>
    <w:rsid w:val="00684866"/>
    <w:rsid w:val="006854F5"/>
    <w:rsid w:val="00685F9B"/>
    <w:rsid w:val="0068708D"/>
    <w:rsid w:val="0068742E"/>
    <w:rsid w:val="00687D83"/>
    <w:rsid w:val="006903B4"/>
    <w:rsid w:val="006908B1"/>
    <w:rsid w:val="00691FC5"/>
    <w:rsid w:val="006925CE"/>
    <w:rsid w:val="006940D6"/>
    <w:rsid w:val="0069461A"/>
    <w:rsid w:val="006950C4"/>
    <w:rsid w:val="00695154"/>
    <w:rsid w:val="00695A91"/>
    <w:rsid w:val="00695B7A"/>
    <w:rsid w:val="00696851"/>
    <w:rsid w:val="00696C8A"/>
    <w:rsid w:val="006A17F2"/>
    <w:rsid w:val="006A1CDE"/>
    <w:rsid w:val="006A2EC2"/>
    <w:rsid w:val="006A3290"/>
    <w:rsid w:val="006A3E8A"/>
    <w:rsid w:val="006A5493"/>
    <w:rsid w:val="006A6750"/>
    <w:rsid w:val="006B0845"/>
    <w:rsid w:val="006B0B32"/>
    <w:rsid w:val="006B12FB"/>
    <w:rsid w:val="006B47C7"/>
    <w:rsid w:val="006B5637"/>
    <w:rsid w:val="006B5643"/>
    <w:rsid w:val="006B6449"/>
    <w:rsid w:val="006B6A91"/>
    <w:rsid w:val="006B6E05"/>
    <w:rsid w:val="006C1A84"/>
    <w:rsid w:val="006C3B93"/>
    <w:rsid w:val="006C3FE6"/>
    <w:rsid w:val="006C42C2"/>
    <w:rsid w:val="006C498F"/>
    <w:rsid w:val="006C5A1D"/>
    <w:rsid w:val="006C6AA6"/>
    <w:rsid w:val="006D00FD"/>
    <w:rsid w:val="006D149F"/>
    <w:rsid w:val="006D18F6"/>
    <w:rsid w:val="006D22B9"/>
    <w:rsid w:val="006D2F57"/>
    <w:rsid w:val="006D3149"/>
    <w:rsid w:val="006D4B3B"/>
    <w:rsid w:val="006D4E81"/>
    <w:rsid w:val="006D611B"/>
    <w:rsid w:val="006D7205"/>
    <w:rsid w:val="006D7B58"/>
    <w:rsid w:val="006E0DE4"/>
    <w:rsid w:val="006E1B10"/>
    <w:rsid w:val="006E2A65"/>
    <w:rsid w:val="006E3497"/>
    <w:rsid w:val="006E49AB"/>
    <w:rsid w:val="006E5149"/>
    <w:rsid w:val="006E5490"/>
    <w:rsid w:val="006E6B8E"/>
    <w:rsid w:val="006E734C"/>
    <w:rsid w:val="006F00C8"/>
    <w:rsid w:val="006F2B91"/>
    <w:rsid w:val="006F2FB4"/>
    <w:rsid w:val="006F317B"/>
    <w:rsid w:val="006F361E"/>
    <w:rsid w:val="006F49DD"/>
    <w:rsid w:val="006F6026"/>
    <w:rsid w:val="006F66BD"/>
    <w:rsid w:val="006F6A2D"/>
    <w:rsid w:val="006F6F43"/>
    <w:rsid w:val="00700343"/>
    <w:rsid w:val="00700EE4"/>
    <w:rsid w:val="007012A9"/>
    <w:rsid w:val="00702B13"/>
    <w:rsid w:val="0070351A"/>
    <w:rsid w:val="00704993"/>
    <w:rsid w:val="00704CB0"/>
    <w:rsid w:val="0070584A"/>
    <w:rsid w:val="00705DE8"/>
    <w:rsid w:val="00707369"/>
    <w:rsid w:val="00707975"/>
    <w:rsid w:val="00710D27"/>
    <w:rsid w:val="00710DC1"/>
    <w:rsid w:val="00712AE8"/>
    <w:rsid w:val="007151C1"/>
    <w:rsid w:val="007158C7"/>
    <w:rsid w:val="007159E1"/>
    <w:rsid w:val="00715B79"/>
    <w:rsid w:val="00716A67"/>
    <w:rsid w:val="0072059A"/>
    <w:rsid w:val="007209EE"/>
    <w:rsid w:val="007216E6"/>
    <w:rsid w:val="00721B38"/>
    <w:rsid w:val="00724EB1"/>
    <w:rsid w:val="00725D25"/>
    <w:rsid w:val="00725DC2"/>
    <w:rsid w:val="00727B42"/>
    <w:rsid w:val="00727FBF"/>
    <w:rsid w:val="00730556"/>
    <w:rsid w:val="007316AD"/>
    <w:rsid w:val="00732046"/>
    <w:rsid w:val="007322CB"/>
    <w:rsid w:val="00733D47"/>
    <w:rsid w:val="00733EF3"/>
    <w:rsid w:val="00734A77"/>
    <w:rsid w:val="00735A7F"/>
    <w:rsid w:val="00737126"/>
    <w:rsid w:val="007376DA"/>
    <w:rsid w:val="007377D5"/>
    <w:rsid w:val="007409A1"/>
    <w:rsid w:val="0074140F"/>
    <w:rsid w:val="0074209B"/>
    <w:rsid w:val="00742483"/>
    <w:rsid w:val="007425BA"/>
    <w:rsid w:val="007435E9"/>
    <w:rsid w:val="00743C00"/>
    <w:rsid w:val="00744690"/>
    <w:rsid w:val="00745A4E"/>
    <w:rsid w:val="00745FFD"/>
    <w:rsid w:val="00746558"/>
    <w:rsid w:val="00746618"/>
    <w:rsid w:val="00746EF2"/>
    <w:rsid w:val="00747DEF"/>
    <w:rsid w:val="00752418"/>
    <w:rsid w:val="00753C77"/>
    <w:rsid w:val="00754049"/>
    <w:rsid w:val="007546B4"/>
    <w:rsid w:val="00754E63"/>
    <w:rsid w:val="007555C5"/>
    <w:rsid w:val="007556E9"/>
    <w:rsid w:val="00755A75"/>
    <w:rsid w:val="00756032"/>
    <w:rsid w:val="00756536"/>
    <w:rsid w:val="00756607"/>
    <w:rsid w:val="00756630"/>
    <w:rsid w:val="00757BEA"/>
    <w:rsid w:val="007615B8"/>
    <w:rsid w:val="00761E3B"/>
    <w:rsid w:val="0076299D"/>
    <w:rsid w:val="00763258"/>
    <w:rsid w:val="00764C68"/>
    <w:rsid w:val="0076613B"/>
    <w:rsid w:val="00766550"/>
    <w:rsid w:val="00767336"/>
    <w:rsid w:val="00770245"/>
    <w:rsid w:val="00771587"/>
    <w:rsid w:val="00771B85"/>
    <w:rsid w:val="00771CED"/>
    <w:rsid w:val="00772682"/>
    <w:rsid w:val="0077269F"/>
    <w:rsid w:val="0077493D"/>
    <w:rsid w:val="0077521F"/>
    <w:rsid w:val="00775F02"/>
    <w:rsid w:val="00776526"/>
    <w:rsid w:val="007835D8"/>
    <w:rsid w:val="0078457B"/>
    <w:rsid w:val="007858AA"/>
    <w:rsid w:val="00787A1E"/>
    <w:rsid w:val="00787B6C"/>
    <w:rsid w:val="0079064C"/>
    <w:rsid w:val="00790781"/>
    <w:rsid w:val="007909F6"/>
    <w:rsid w:val="00793285"/>
    <w:rsid w:val="007932CA"/>
    <w:rsid w:val="00796679"/>
    <w:rsid w:val="0079689E"/>
    <w:rsid w:val="00796F07"/>
    <w:rsid w:val="00797AF1"/>
    <w:rsid w:val="007A0602"/>
    <w:rsid w:val="007A0B70"/>
    <w:rsid w:val="007A133E"/>
    <w:rsid w:val="007A13AC"/>
    <w:rsid w:val="007A3B7D"/>
    <w:rsid w:val="007A5055"/>
    <w:rsid w:val="007B0B76"/>
    <w:rsid w:val="007B1F3C"/>
    <w:rsid w:val="007B2682"/>
    <w:rsid w:val="007B4004"/>
    <w:rsid w:val="007B404E"/>
    <w:rsid w:val="007B45A8"/>
    <w:rsid w:val="007B4793"/>
    <w:rsid w:val="007B596E"/>
    <w:rsid w:val="007B5BEB"/>
    <w:rsid w:val="007B63FA"/>
    <w:rsid w:val="007B7533"/>
    <w:rsid w:val="007C077E"/>
    <w:rsid w:val="007C35A3"/>
    <w:rsid w:val="007C35BA"/>
    <w:rsid w:val="007C3F34"/>
    <w:rsid w:val="007C575E"/>
    <w:rsid w:val="007C59F4"/>
    <w:rsid w:val="007C7863"/>
    <w:rsid w:val="007D09B3"/>
    <w:rsid w:val="007D1B18"/>
    <w:rsid w:val="007D34DC"/>
    <w:rsid w:val="007D36AE"/>
    <w:rsid w:val="007D3F7F"/>
    <w:rsid w:val="007D48A6"/>
    <w:rsid w:val="007D5588"/>
    <w:rsid w:val="007D7B62"/>
    <w:rsid w:val="007E1A64"/>
    <w:rsid w:val="007E1EC3"/>
    <w:rsid w:val="007E253B"/>
    <w:rsid w:val="007E2873"/>
    <w:rsid w:val="007E32D3"/>
    <w:rsid w:val="007E33A8"/>
    <w:rsid w:val="007E5260"/>
    <w:rsid w:val="007E54FB"/>
    <w:rsid w:val="007E65B8"/>
    <w:rsid w:val="007E6BF4"/>
    <w:rsid w:val="007F2766"/>
    <w:rsid w:val="007F28CB"/>
    <w:rsid w:val="007F2ECB"/>
    <w:rsid w:val="007F3707"/>
    <w:rsid w:val="007F40C4"/>
    <w:rsid w:val="007F4579"/>
    <w:rsid w:val="007F4E84"/>
    <w:rsid w:val="007F526C"/>
    <w:rsid w:val="007F5A49"/>
    <w:rsid w:val="007F62CB"/>
    <w:rsid w:val="007F66D8"/>
    <w:rsid w:val="007F6A3A"/>
    <w:rsid w:val="007F70B4"/>
    <w:rsid w:val="007F7922"/>
    <w:rsid w:val="007F7AC2"/>
    <w:rsid w:val="00800139"/>
    <w:rsid w:val="0080052C"/>
    <w:rsid w:val="0080149A"/>
    <w:rsid w:val="00801BCB"/>
    <w:rsid w:val="0080291F"/>
    <w:rsid w:val="00802D45"/>
    <w:rsid w:val="00804E3B"/>
    <w:rsid w:val="008055BC"/>
    <w:rsid w:val="00807CD8"/>
    <w:rsid w:val="00807F89"/>
    <w:rsid w:val="0081005A"/>
    <w:rsid w:val="00810168"/>
    <w:rsid w:val="00810C80"/>
    <w:rsid w:val="00810CB2"/>
    <w:rsid w:val="00812BC7"/>
    <w:rsid w:val="00812DEB"/>
    <w:rsid w:val="008132DC"/>
    <w:rsid w:val="008143A7"/>
    <w:rsid w:val="0081445E"/>
    <w:rsid w:val="00815275"/>
    <w:rsid w:val="00815B65"/>
    <w:rsid w:val="00817AA4"/>
    <w:rsid w:val="00823F61"/>
    <w:rsid w:val="008261AD"/>
    <w:rsid w:val="00826335"/>
    <w:rsid w:val="008270F6"/>
    <w:rsid w:val="008327CF"/>
    <w:rsid w:val="00834C11"/>
    <w:rsid w:val="00835933"/>
    <w:rsid w:val="00835FF3"/>
    <w:rsid w:val="00836729"/>
    <w:rsid w:val="00837BD5"/>
    <w:rsid w:val="00842B21"/>
    <w:rsid w:val="00843C79"/>
    <w:rsid w:val="0084407D"/>
    <w:rsid w:val="00846866"/>
    <w:rsid w:val="008502B3"/>
    <w:rsid w:val="00850412"/>
    <w:rsid w:val="00853C9B"/>
    <w:rsid w:val="0085655E"/>
    <w:rsid w:val="00857D51"/>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3D5"/>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4483"/>
    <w:rsid w:val="008A5051"/>
    <w:rsid w:val="008A54BB"/>
    <w:rsid w:val="008A58ED"/>
    <w:rsid w:val="008A609E"/>
    <w:rsid w:val="008B0975"/>
    <w:rsid w:val="008B0E58"/>
    <w:rsid w:val="008B1200"/>
    <w:rsid w:val="008B1912"/>
    <w:rsid w:val="008B2129"/>
    <w:rsid w:val="008B3A8A"/>
    <w:rsid w:val="008B3A8B"/>
    <w:rsid w:val="008B4D9B"/>
    <w:rsid w:val="008B60AE"/>
    <w:rsid w:val="008B6B0F"/>
    <w:rsid w:val="008B7453"/>
    <w:rsid w:val="008C020B"/>
    <w:rsid w:val="008C184F"/>
    <w:rsid w:val="008C24D6"/>
    <w:rsid w:val="008C2B73"/>
    <w:rsid w:val="008C63FB"/>
    <w:rsid w:val="008C6998"/>
    <w:rsid w:val="008D1297"/>
    <w:rsid w:val="008D141A"/>
    <w:rsid w:val="008D1514"/>
    <w:rsid w:val="008D1C8E"/>
    <w:rsid w:val="008D1DF7"/>
    <w:rsid w:val="008D573E"/>
    <w:rsid w:val="008D5BFA"/>
    <w:rsid w:val="008D661D"/>
    <w:rsid w:val="008D7A49"/>
    <w:rsid w:val="008D7ED9"/>
    <w:rsid w:val="008E1099"/>
    <w:rsid w:val="008E11C1"/>
    <w:rsid w:val="008E13E7"/>
    <w:rsid w:val="008E1D21"/>
    <w:rsid w:val="008E2DDC"/>
    <w:rsid w:val="008E45D8"/>
    <w:rsid w:val="008E4933"/>
    <w:rsid w:val="008E4A2F"/>
    <w:rsid w:val="008E6647"/>
    <w:rsid w:val="008E721C"/>
    <w:rsid w:val="008E7302"/>
    <w:rsid w:val="008F18E9"/>
    <w:rsid w:val="008F3846"/>
    <w:rsid w:val="008F4109"/>
    <w:rsid w:val="008F52C6"/>
    <w:rsid w:val="008F5B71"/>
    <w:rsid w:val="008F5DE6"/>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070D6"/>
    <w:rsid w:val="009112D1"/>
    <w:rsid w:val="00911A8A"/>
    <w:rsid w:val="00912CB4"/>
    <w:rsid w:val="00913112"/>
    <w:rsid w:val="00913F69"/>
    <w:rsid w:val="00916016"/>
    <w:rsid w:val="0091629B"/>
    <w:rsid w:val="00916640"/>
    <w:rsid w:val="009166B1"/>
    <w:rsid w:val="009167AB"/>
    <w:rsid w:val="009174AF"/>
    <w:rsid w:val="00917EA3"/>
    <w:rsid w:val="00920AF6"/>
    <w:rsid w:val="009237DB"/>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0A0"/>
    <w:rsid w:val="00940292"/>
    <w:rsid w:val="009428B1"/>
    <w:rsid w:val="00942B0D"/>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94F"/>
    <w:rsid w:val="00966DE3"/>
    <w:rsid w:val="009671B3"/>
    <w:rsid w:val="0096734C"/>
    <w:rsid w:val="00967386"/>
    <w:rsid w:val="009717E5"/>
    <w:rsid w:val="00973C3A"/>
    <w:rsid w:val="00974717"/>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41A7"/>
    <w:rsid w:val="009A5D5F"/>
    <w:rsid w:val="009A6140"/>
    <w:rsid w:val="009A6963"/>
    <w:rsid w:val="009A6FB4"/>
    <w:rsid w:val="009A721F"/>
    <w:rsid w:val="009A7DE4"/>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4D5C"/>
    <w:rsid w:val="009C5278"/>
    <w:rsid w:val="009C6D32"/>
    <w:rsid w:val="009C6D6F"/>
    <w:rsid w:val="009C6DC9"/>
    <w:rsid w:val="009C7258"/>
    <w:rsid w:val="009C754D"/>
    <w:rsid w:val="009D08AC"/>
    <w:rsid w:val="009D100D"/>
    <w:rsid w:val="009D14E5"/>
    <w:rsid w:val="009D2267"/>
    <w:rsid w:val="009D338A"/>
    <w:rsid w:val="009D37C5"/>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0FDC"/>
    <w:rsid w:val="00A11168"/>
    <w:rsid w:val="00A1166A"/>
    <w:rsid w:val="00A12AD3"/>
    <w:rsid w:val="00A15E62"/>
    <w:rsid w:val="00A16043"/>
    <w:rsid w:val="00A16387"/>
    <w:rsid w:val="00A17BF9"/>
    <w:rsid w:val="00A23D41"/>
    <w:rsid w:val="00A23F22"/>
    <w:rsid w:val="00A240B2"/>
    <w:rsid w:val="00A26840"/>
    <w:rsid w:val="00A26D47"/>
    <w:rsid w:val="00A30657"/>
    <w:rsid w:val="00A3076D"/>
    <w:rsid w:val="00A30EEE"/>
    <w:rsid w:val="00A327D6"/>
    <w:rsid w:val="00A32E5C"/>
    <w:rsid w:val="00A359C0"/>
    <w:rsid w:val="00A35CA2"/>
    <w:rsid w:val="00A37A5B"/>
    <w:rsid w:val="00A37E5A"/>
    <w:rsid w:val="00A4039B"/>
    <w:rsid w:val="00A40BA6"/>
    <w:rsid w:val="00A40E7C"/>
    <w:rsid w:val="00A41AB4"/>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5B2"/>
    <w:rsid w:val="00A56B0F"/>
    <w:rsid w:val="00A57CF9"/>
    <w:rsid w:val="00A60C65"/>
    <w:rsid w:val="00A610B4"/>
    <w:rsid w:val="00A61B23"/>
    <w:rsid w:val="00A62273"/>
    <w:rsid w:val="00A636C4"/>
    <w:rsid w:val="00A64557"/>
    <w:rsid w:val="00A646B1"/>
    <w:rsid w:val="00A65979"/>
    <w:rsid w:val="00A67250"/>
    <w:rsid w:val="00A705AE"/>
    <w:rsid w:val="00A7078C"/>
    <w:rsid w:val="00A70FB7"/>
    <w:rsid w:val="00A72A59"/>
    <w:rsid w:val="00A74615"/>
    <w:rsid w:val="00A74628"/>
    <w:rsid w:val="00A801D2"/>
    <w:rsid w:val="00A80C0D"/>
    <w:rsid w:val="00A81BCB"/>
    <w:rsid w:val="00A81EA6"/>
    <w:rsid w:val="00A824E6"/>
    <w:rsid w:val="00A82E44"/>
    <w:rsid w:val="00A836EB"/>
    <w:rsid w:val="00A83C3A"/>
    <w:rsid w:val="00A84D1D"/>
    <w:rsid w:val="00A86013"/>
    <w:rsid w:val="00A86030"/>
    <w:rsid w:val="00A86E14"/>
    <w:rsid w:val="00A86FF6"/>
    <w:rsid w:val="00A87BB8"/>
    <w:rsid w:val="00A87D75"/>
    <w:rsid w:val="00A91B2F"/>
    <w:rsid w:val="00A9221C"/>
    <w:rsid w:val="00A93C66"/>
    <w:rsid w:val="00A955B3"/>
    <w:rsid w:val="00A9630B"/>
    <w:rsid w:val="00A97B11"/>
    <w:rsid w:val="00AA04A1"/>
    <w:rsid w:val="00AA12CC"/>
    <w:rsid w:val="00AA172C"/>
    <w:rsid w:val="00AA17A5"/>
    <w:rsid w:val="00AA1CFC"/>
    <w:rsid w:val="00AA22DB"/>
    <w:rsid w:val="00AA340D"/>
    <w:rsid w:val="00AA5032"/>
    <w:rsid w:val="00AA5AE7"/>
    <w:rsid w:val="00AA64B6"/>
    <w:rsid w:val="00AA6D1F"/>
    <w:rsid w:val="00AB2BD8"/>
    <w:rsid w:val="00AB3866"/>
    <w:rsid w:val="00AB5040"/>
    <w:rsid w:val="00AB7983"/>
    <w:rsid w:val="00AC08ED"/>
    <w:rsid w:val="00AC08F8"/>
    <w:rsid w:val="00AC2A06"/>
    <w:rsid w:val="00AC4A61"/>
    <w:rsid w:val="00AC4ADE"/>
    <w:rsid w:val="00AC73BB"/>
    <w:rsid w:val="00AC7710"/>
    <w:rsid w:val="00AD14E6"/>
    <w:rsid w:val="00AD27E9"/>
    <w:rsid w:val="00AD2CD9"/>
    <w:rsid w:val="00AD3A76"/>
    <w:rsid w:val="00AD3FB6"/>
    <w:rsid w:val="00AD57D0"/>
    <w:rsid w:val="00AD59D6"/>
    <w:rsid w:val="00AD677F"/>
    <w:rsid w:val="00AD7AFC"/>
    <w:rsid w:val="00AE1182"/>
    <w:rsid w:val="00AE229A"/>
    <w:rsid w:val="00AE4C5B"/>
    <w:rsid w:val="00AE56E0"/>
    <w:rsid w:val="00AE5D36"/>
    <w:rsid w:val="00AF0A72"/>
    <w:rsid w:val="00AF18DD"/>
    <w:rsid w:val="00AF23B5"/>
    <w:rsid w:val="00AF2A9E"/>
    <w:rsid w:val="00AF3E92"/>
    <w:rsid w:val="00B00832"/>
    <w:rsid w:val="00B0155A"/>
    <w:rsid w:val="00B01714"/>
    <w:rsid w:val="00B01F8F"/>
    <w:rsid w:val="00B01FDF"/>
    <w:rsid w:val="00B04BF6"/>
    <w:rsid w:val="00B04FD3"/>
    <w:rsid w:val="00B058D3"/>
    <w:rsid w:val="00B05CBD"/>
    <w:rsid w:val="00B06C0F"/>
    <w:rsid w:val="00B10839"/>
    <w:rsid w:val="00B10E63"/>
    <w:rsid w:val="00B10F4B"/>
    <w:rsid w:val="00B1224A"/>
    <w:rsid w:val="00B127ED"/>
    <w:rsid w:val="00B128E8"/>
    <w:rsid w:val="00B131CD"/>
    <w:rsid w:val="00B140B2"/>
    <w:rsid w:val="00B1430B"/>
    <w:rsid w:val="00B1440C"/>
    <w:rsid w:val="00B1621F"/>
    <w:rsid w:val="00B16C2B"/>
    <w:rsid w:val="00B16D57"/>
    <w:rsid w:val="00B20885"/>
    <w:rsid w:val="00B20AB1"/>
    <w:rsid w:val="00B21FAE"/>
    <w:rsid w:val="00B22497"/>
    <w:rsid w:val="00B23977"/>
    <w:rsid w:val="00B23996"/>
    <w:rsid w:val="00B246AE"/>
    <w:rsid w:val="00B25562"/>
    <w:rsid w:val="00B26F3C"/>
    <w:rsid w:val="00B270F1"/>
    <w:rsid w:val="00B2788B"/>
    <w:rsid w:val="00B31801"/>
    <w:rsid w:val="00B31F78"/>
    <w:rsid w:val="00B34F47"/>
    <w:rsid w:val="00B40748"/>
    <w:rsid w:val="00B417B8"/>
    <w:rsid w:val="00B435F2"/>
    <w:rsid w:val="00B43C80"/>
    <w:rsid w:val="00B43FD7"/>
    <w:rsid w:val="00B450C2"/>
    <w:rsid w:val="00B4559D"/>
    <w:rsid w:val="00B45C47"/>
    <w:rsid w:val="00B4625F"/>
    <w:rsid w:val="00B4792B"/>
    <w:rsid w:val="00B50356"/>
    <w:rsid w:val="00B508F4"/>
    <w:rsid w:val="00B50ACF"/>
    <w:rsid w:val="00B5558D"/>
    <w:rsid w:val="00B555A6"/>
    <w:rsid w:val="00B55910"/>
    <w:rsid w:val="00B56B8C"/>
    <w:rsid w:val="00B57BBC"/>
    <w:rsid w:val="00B57C1D"/>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4C4E"/>
    <w:rsid w:val="00BA5094"/>
    <w:rsid w:val="00BA5583"/>
    <w:rsid w:val="00BA6B0D"/>
    <w:rsid w:val="00BA73C5"/>
    <w:rsid w:val="00BA7F56"/>
    <w:rsid w:val="00BB0AAB"/>
    <w:rsid w:val="00BB118F"/>
    <w:rsid w:val="00BB1400"/>
    <w:rsid w:val="00BB15F1"/>
    <w:rsid w:val="00BB197A"/>
    <w:rsid w:val="00BB1AB8"/>
    <w:rsid w:val="00BB1D4A"/>
    <w:rsid w:val="00BB3097"/>
    <w:rsid w:val="00BB4963"/>
    <w:rsid w:val="00BB5AC6"/>
    <w:rsid w:val="00BB62B8"/>
    <w:rsid w:val="00BB67A9"/>
    <w:rsid w:val="00BB6CD0"/>
    <w:rsid w:val="00BB7156"/>
    <w:rsid w:val="00BB7265"/>
    <w:rsid w:val="00BC0680"/>
    <w:rsid w:val="00BC1A24"/>
    <w:rsid w:val="00BC2D17"/>
    <w:rsid w:val="00BC3F04"/>
    <w:rsid w:val="00BC575E"/>
    <w:rsid w:val="00BC5B00"/>
    <w:rsid w:val="00BC6523"/>
    <w:rsid w:val="00BC7B86"/>
    <w:rsid w:val="00BD0F49"/>
    <w:rsid w:val="00BD14A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53F1"/>
    <w:rsid w:val="00BE78F8"/>
    <w:rsid w:val="00BF010B"/>
    <w:rsid w:val="00BF0C63"/>
    <w:rsid w:val="00BF1126"/>
    <w:rsid w:val="00BF13AB"/>
    <w:rsid w:val="00BF1999"/>
    <w:rsid w:val="00BF1A1F"/>
    <w:rsid w:val="00BF2FA4"/>
    <w:rsid w:val="00BF301E"/>
    <w:rsid w:val="00BF3E9D"/>
    <w:rsid w:val="00BF7D90"/>
    <w:rsid w:val="00C00CC3"/>
    <w:rsid w:val="00C012A6"/>
    <w:rsid w:val="00C0143C"/>
    <w:rsid w:val="00C017F3"/>
    <w:rsid w:val="00C03907"/>
    <w:rsid w:val="00C052EC"/>
    <w:rsid w:val="00C0542C"/>
    <w:rsid w:val="00C06BFD"/>
    <w:rsid w:val="00C10EA0"/>
    <w:rsid w:val="00C1127B"/>
    <w:rsid w:val="00C12A04"/>
    <w:rsid w:val="00C12F2F"/>
    <w:rsid w:val="00C1398F"/>
    <w:rsid w:val="00C1438A"/>
    <w:rsid w:val="00C15521"/>
    <w:rsid w:val="00C1745E"/>
    <w:rsid w:val="00C17543"/>
    <w:rsid w:val="00C17635"/>
    <w:rsid w:val="00C20673"/>
    <w:rsid w:val="00C209CB"/>
    <w:rsid w:val="00C214AC"/>
    <w:rsid w:val="00C23055"/>
    <w:rsid w:val="00C25457"/>
    <w:rsid w:val="00C26296"/>
    <w:rsid w:val="00C26499"/>
    <w:rsid w:val="00C266DC"/>
    <w:rsid w:val="00C26FB9"/>
    <w:rsid w:val="00C30303"/>
    <w:rsid w:val="00C3104A"/>
    <w:rsid w:val="00C31ED2"/>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C39"/>
    <w:rsid w:val="00C60E61"/>
    <w:rsid w:val="00C61951"/>
    <w:rsid w:val="00C6288F"/>
    <w:rsid w:val="00C62B9C"/>
    <w:rsid w:val="00C63A95"/>
    <w:rsid w:val="00C651D0"/>
    <w:rsid w:val="00C65C52"/>
    <w:rsid w:val="00C6606F"/>
    <w:rsid w:val="00C67B6C"/>
    <w:rsid w:val="00C714A0"/>
    <w:rsid w:val="00C73806"/>
    <w:rsid w:val="00C75398"/>
    <w:rsid w:val="00C753E8"/>
    <w:rsid w:val="00C75D39"/>
    <w:rsid w:val="00C765EB"/>
    <w:rsid w:val="00C7711B"/>
    <w:rsid w:val="00C80512"/>
    <w:rsid w:val="00C80CBD"/>
    <w:rsid w:val="00C81165"/>
    <w:rsid w:val="00C814BD"/>
    <w:rsid w:val="00C824D0"/>
    <w:rsid w:val="00C848F4"/>
    <w:rsid w:val="00C84EC4"/>
    <w:rsid w:val="00C85DA3"/>
    <w:rsid w:val="00C86289"/>
    <w:rsid w:val="00C903C3"/>
    <w:rsid w:val="00C90851"/>
    <w:rsid w:val="00C929BF"/>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2EBD"/>
    <w:rsid w:val="00CC3B50"/>
    <w:rsid w:val="00CC43B6"/>
    <w:rsid w:val="00CC44C5"/>
    <w:rsid w:val="00CC49DA"/>
    <w:rsid w:val="00CC5157"/>
    <w:rsid w:val="00CC560A"/>
    <w:rsid w:val="00CC5759"/>
    <w:rsid w:val="00CC5786"/>
    <w:rsid w:val="00CC66A4"/>
    <w:rsid w:val="00CC6ABD"/>
    <w:rsid w:val="00CD0145"/>
    <w:rsid w:val="00CD07BE"/>
    <w:rsid w:val="00CD0CDD"/>
    <w:rsid w:val="00CD0DB8"/>
    <w:rsid w:val="00CD307C"/>
    <w:rsid w:val="00CD637A"/>
    <w:rsid w:val="00CD6926"/>
    <w:rsid w:val="00CE024B"/>
    <w:rsid w:val="00CE06CF"/>
    <w:rsid w:val="00CE160A"/>
    <w:rsid w:val="00CE2C73"/>
    <w:rsid w:val="00CE2DB3"/>
    <w:rsid w:val="00CE3A81"/>
    <w:rsid w:val="00CE4A6E"/>
    <w:rsid w:val="00CE5424"/>
    <w:rsid w:val="00CE54D3"/>
    <w:rsid w:val="00CE64CD"/>
    <w:rsid w:val="00CE64FF"/>
    <w:rsid w:val="00CE7F14"/>
    <w:rsid w:val="00CF14B1"/>
    <w:rsid w:val="00CF1A9C"/>
    <w:rsid w:val="00CF337C"/>
    <w:rsid w:val="00CF3576"/>
    <w:rsid w:val="00CF7D30"/>
    <w:rsid w:val="00D001A6"/>
    <w:rsid w:val="00D00B43"/>
    <w:rsid w:val="00D01ADC"/>
    <w:rsid w:val="00D0219C"/>
    <w:rsid w:val="00D0312F"/>
    <w:rsid w:val="00D0406B"/>
    <w:rsid w:val="00D05E4F"/>
    <w:rsid w:val="00D078C6"/>
    <w:rsid w:val="00D13078"/>
    <w:rsid w:val="00D13155"/>
    <w:rsid w:val="00D13859"/>
    <w:rsid w:val="00D1390E"/>
    <w:rsid w:val="00D16E5E"/>
    <w:rsid w:val="00D17390"/>
    <w:rsid w:val="00D17DA0"/>
    <w:rsid w:val="00D22BDE"/>
    <w:rsid w:val="00D23A17"/>
    <w:rsid w:val="00D25AB6"/>
    <w:rsid w:val="00D275E3"/>
    <w:rsid w:val="00D3119C"/>
    <w:rsid w:val="00D3141D"/>
    <w:rsid w:val="00D3248F"/>
    <w:rsid w:val="00D36B98"/>
    <w:rsid w:val="00D37F0D"/>
    <w:rsid w:val="00D40B34"/>
    <w:rsid w:val="00D43BA0"/>
    <w:rsid w:val="00D44146"/>
    <w:rsid w:val="00D446D3"/>
    <w:rsid w:val="00D44C0E"/>
    <w:rsid w:val="00D44FAB"/>
    <w:rsid w:val="00D45E22"/>
    <w:rsid w:val="00D46390"/>
    <w:rsid w:val="00D47466"/>
    <w:rsid w:val="00D47AAE"/>
    <w:rsid w:val="00D50358"/>
    <w:rsid w:val="00D50BE0"/>
    <w:rsid w:val="00D53CC5"/>
    <w:rsid w:val="00D54868"/>
    <w:rsid w:val="00D5514D"/>
    <w:rsid w:val="00D55AB4"/>
    <w:rsid w:val="00D5637D"/>
    <w:rsid w:val="00D56380"/>
    <w:rsid w:val="00D56D52"/>
    <w:rsid w:val="00D570C2"/>
    <w:rsid w:val="00D572F6"/>
    <w:rsid w:val="00D575BB"/>
    <w:rsid w:val="00D61168"/>
    <w:rsid w:val="00D61538"/>
    <w:rsid w:val="00D6235F"/>
    <w:rsid w:val="00D6254C"/>
    <w:rsid w:val="00D630F6"/>
    <w:rsid w:val="00D6314D"/>
    <w:rsid w:val="00D6459F"/>
    <w:rsid w:val="00D64EB1"/>
    <w:rsid w:val="00D6691A"/>
    <w:rsid w:val="00D70211"/>
    <w:rsid w:val="00D70C45"/>
    <w:rsid w:val="00D710DA"/>
    <w:rsid w:val="00D727D6"/>
    <w:rsid w:val="00D732C0"/>
    <w:rsid w:val="00D74425"/>
    <w:rsid w:val="00D75F5E"/>
    <w:rsid w:val="00D7600B"/>
    <w:rsid w:val="00D765F3"/>
    <w:rsid w:val="00D76D8C"/>
    <w:rsid w:val="00D76E32"/>
    <w:rsid w:val="00D81400"/>
    <w:rsid w:val="00D81B7A"/>
    <w:rsid w:val="00D81D45"/>
    <w:rsid w:val="00D81E84"/>
    <w:rsid w:val="00D822FF"/>
    <w:rsid w:val="00D82A15"/>
    <w:rsid w:val="00D82EDE"/>
    <w:rsid w:val="00D83F56"/>
    <w:rsid w:val="00D83F9D"/>
    <w:rsid w:val="00D8589A"/>
    <w:rsid w:val="00D872EB"/>
    <w:rsid w:val="00D872FD"/>
    <w:rsid w:val="00D87FAE"/>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8B6"/>
    <w:rsid w:val="00DA5B79"/>
    <w:rsid w:val="00DA688C"/>
    <w:rsid w:val="00DA73F6"/>
    <w:rsid w:val="00DA79BB"/>
    <w:rsid w:val="00DA7B0F"/>
    <w:rsid w:val="00DA7FC9"/>
    <w:rsid w:val="00DB013E"/>
    <w:rsid w:val="00DB0842"/>
    <w:rsid w:val="00DB3A93"/>
    <w:rsid w:val="00DB3B98"/>
    <w:rsid w:val="00DB4950"/>
    <w:rsid w:val="00DB597B"/>
    <w:rsid w:val="00DB6CA2"/>
    <w:rsid w:val="00DB757F"/>
    <w:rsid w:val="00DC1934"/>
    <w:rsid w:val="00DC2F19"/>
    <w:rsid w:val="00DC3B7C"/>
    <w:rsid w:val="00DC41F8"/>
    <w:rsid w:val="00DC4666"/>
    <w:rsid w:val="00DC46E6"/>
    <w:rsid w:val="00DC4ED8"/>
    <w:rsid w:val="00DC6435"/>
    <w:rsid w:val="00DD19CB"/>
    <w:rsid w:val="00DD1BF5"/>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DF7CBA"/>
    <w:rsid w:val="00E00AF8"/>
    <w:rsid w:val="00E01322"/>
    <w:rsid w:val="00E01630"/>
    <w:rsid w:val="00E026C7"/>
    <w:rsid w:val="00E02921"/>
    <w:rsid w:val="00E0294F"/>
    <w:rsid w:val="00E03185"/>
    <w:rsid w:val="00E0469E"/>
    <w:rsid w:val="00E04A18"/>
    <w:rsid w:val="00E04BED"/>
    <w:rsid w:val="00E055F7"/>
    <w:rsid w:val="00E05BC7"/>
    <w:rsid w:val="00E060C6"/>
    <w:rsid w:val="00E06A82"/>
    <w:rsid w:val="00E07A51"/>
    <w:rsid w:val="00E11552"/>
    <w:rsid w:val="00E121E9"/>
    <w:rsid w:val="00E132BD"/>
    <w:rsid w:val="00E1338F"/>
    <w:rsid w:val="00E13AE0"/>
    <w:rsid w:val="00E13B73"/>
    <w:rsid w:val="00E148C3"/>
    <w:rsid w:val="00E14BB1"/>
    <w:rsid w:val="00E1655D"/>
    <w:rsid w:val="00E17E5B"/>
    <w:rsid w:val="00E200C0"/>
    <w:rsid w:val="00E25C85"/>
    <w:rsid w:val="00E27C57"/>
    <w:rsid w:val="00E32BAC"/>
    <w:rsid w:val="00E32BD0"/>
    <w:rsid w:val="00E33837"/>
    <w:rsid w:val="00E33D84"/>
    <w:rsid w:val="00E350AC"/>
    <w:rsid w:val="00E353DC"/>
    <w:rsid w:val="00E361CC"/>
    <w:rsid w:val="00E36B9B"/>
    <w:rsid w:val="00E36E6E"/>
    <w:rsid w:val="00E3740D"/>
    <w:rsid w:val="00E4010F"/>
    <w:rsid w:val="00E402BD"/>
    <w:rsid w:val="00E41245"/>
    <w:rsid w:val="00E412BF"/>
    <w:rsid w:val="00E42B3D"/>
    <w:rsid w:val="00E43563"/>
    <w:rsid w:val="00E43A83"/>
    <w:rsid w:val="00E44224"/>
    <w:rsid w:val="00E46350"/>
    <w:rsid w:val="00E46579"/>
    <w:rsid w:val="00E46B35"/>
    <w:rsid w:val="00E477A8"/>
    <w:rsid w:val="00E51DBA"/>
    <w:rsid w:val="00E5335A"/>
    <w:rsid w:val="00E55F50"/>
    <w:rsid w:val="00E5607F"/>
    <w:rsid w:val="00E57926"/>
    <w:rsid w:val="00E60423"/>
    <w:rsid w:val="00E606F7"/>
    <w:rsid w:val="00E6082B"/>
    <w:rsid w:val="00E60F2A"/>
    <w:rsid w:val="00E62BE4"/>
    <w:rsid w:val="00E62DD2"/>
    <w:rsid w:val="00E64FE3"/>
    <w:rsid w:val="00E65504"/>
    <w:rsid w:val="00E666F2"/>
    <w:rsid w:val="00E668F6"/>
    <w:rsid w:val="00E67AD5"/>
    <w:rsid w:val="00E70D51"/>
    <w:rsid w:val="00E716C5"/>
    <w:rsid w:val="00E7278A"/>
    <w:rsid w:val="00E73485"/>
    <w:rsid w:val="00E7386A"/>
    <w:rsid w:val="00E75B4F"/>
    <w:rsid w:val="00E75FEB"/>
    <w:rsid w:val="00E76BE4"/>
    <w:rsid w:val="00E76D4D"/>
    <w:rsid w:val="00E76EDA"/>
    <w:rsid w:val="00E775A7"/>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183"/>
    <w:rsid w:val="00EA6835"/>
    <w:rsid w:val="00EA711C"/>
    <w:rsid w:val="00EB0F8E"/>
    <w:rsid w:val="00EB605F"/>
    <w:rsid w:val="00EB61F7"/>
    <w:rsid w:val="00EB661C"/>
    <w:rsid w:val="00EB67F4"/>
    <w:rsid w:val="00EC01A1"/>
    <w:rsid w:val="00EC21CA"/>
    <w:rsid w:val="00EC2699"/>
    <w:rsid w:val="00EC31BF"/>
    <w:rsid w:val="00EC3DD0"/>
    <w:rsid w:val="00EC5B52"/>
    <w:rsid w:val="00EC6505"/>
    <w:rsid w:val="00EC678E"/>
    <w:rsid w:val="00ED188B"/>
    <w:rsid w:val="00ED6A3A"/>
    <w:rsid w:val="00ED6CF2"/>
    <w:rsid w:val="00EE1CDE"/>
    <w:rsid w:val="00EE203C"/>
    <w:rsid w:val="00EE2CA6"/>
    <w:rsid w:val="00EE3195"/>
    <w:rsid w:val="00EE458E"/>
    <w:rsid w:val="00EE4AA7"/>
    <w:rsid w:val="00EE58C3"/>
    <w:rsid w:val="00EF053A"/>
    <w:rsid w:val="00EF0628"/>
    <w:rsid w:val="00EF08E7"/>
    <w:rsid w:val="00EF1291"/>
    <w:rsid w:val="00EF193E"/>
    <w:rsid w:val="00EF1CD4"/>
    <w:rsid w:val="00EF215D"/>
    <w:rsid w:val="00EF2D43"/>
    <w:rsid w:val="00EF2DAC"/>
    <w:rsid w:val="00EF394D"/>
    <w:rsid w:val="00EF3D47"/>
    <w:rsid w:val="00EF424A"/>
    <w:rsid w:val="00EF4916"/>
    <w:rsid w:val="00EF559B"/>
    <w:rsid w:val="00EF619E"/>
    <w:rsid w:val="00EF6586"/>
    <w:rsid w:val="00EF6B46"/>
    <w:rsid w:val="00EF7A84"/>
    <w:rsid w:val="00EF7DBF"/>
    <w:rsid w:val="00F005F7"/>
    <w:rsid w:val="00F02518"/>
    <w:rsid w:val="00F03ABC"/>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067"/>
    <w:rsid w:val="00F23439"/>
    <w:rsid w:val="00F236F4"/>
    <w:rsid w:val="00F27041"/>
    <w:rsid w:val="00F30769"/>
    <w:rsid w:val="00F30788"/>
    <w:rsid w:val="00F308F7"/>
    <w:rsid w:val="00F310C5"/>
    <w:rsid w:val="00F31A9B"/>
    <w:rsid w:val="00F323D5"/>
    <w:rsid w:val="00F32951"/>
    <w:rsid w:val="00F329F1"/>
    <w:rsid w:val="00F36358"/>
    <w:rsid w:val="00F37089"/>
    <w:rsid w:val="00F40214"/>
    <w:rsid w:val="00F41341"/>
    <w:rsid w:val="00F4213C"/>
    <w:rsid w:val="00F43092"/>
    <w:rsid w:val="00F45296"/>
    <w:rsid w:val="00F456A4"/>
    <w:rsid w:val="00F46837"/>
    <w:rsid w:val="00F478B0"/>
    <w:rsid w:val="00F47D23"/>
    <w:rsid w:val="00F512E7"/>
    <w:rsid w:val="00F513E6"/>
    <w:rsid w:val="00F520CF"/>
    <w:rsid w:val="00F52E4A"/>
    <w:rsid w:val="00F53B64"/>
    <w:rsid w:val="00F53EE9"/>
    <w:rsid w:val="00F54E26"/>
    <w:rsid w:val="00F562C9"/>
    <w:rsid w:val="00F60139"/>
    <w:rsid w:val="00F61875"/>
    <w:rsid w:val="00F621D9"/>
    <w:rsid w:val="00F622FB"/>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77C05"/>
    <w:rsid w:val="00F8019E"/>
    <w:rsid w:val="00F806FA"/>
    <w:rsid w:val="00F81385"/>
    <w:rsid w:val="00F8139C"/>
    <w:rsid w:val="00F85669"/>
    <w:rsid w:val="00F85ABF"/>
    <w:rsid w:val="00F902FD"/>
    <w:rsid w:val="00F91098"/>
    <w:rsid w:val="00F91243"/>
    <w:rsid w:val="00F916EE"/>
    <w:rsid w:val="00F91808"/>
    <w:rsid w:val="00F9198E"/>
    <w:rsid w:val="00F937C6"/>
    <w:rsid w:val="00F96D0B"/>
    <w:rsid w:val="00F97703"/>
    <w:rsid w:val="00FA0A34"/>
    <w:rsid w:val="00FA1515"/>
    <w:rsid w:val="00FA4116"/>
    <w:rsid w:val="00FA4129"/>
    <w:rsid w:val="00FA4AFB"/>
    <w:rsid w:val="00FA69B7"/>
    <w:rsid w:val="00FA6A07"/>
    <w:rsid w:val="00FB12C1"/>
    <w:rsid w:val="00FB238F"/>
    <w:rsid w:val="00FB3BE0"/>
    <w:rsid w:val="00FB45D8"/>
    <w:rsid w:val="00FB5D04"/>
    <w:rsid w:val="00FC070A"/>
    <w:rsid w:val="00FC14FA"/>
    <w:rsid w:val="00FC3F69"/>
    <w:rsid w:val="00FC417C"/>
    <w:rsid w:val="00FC54B5"/>
    <w:rsid w:val="00FC5CD5"/>
    <w:rsid w:val="00FC5E15"/>
    <w:rsid w:val="00FC60DC"/>
    <w:rsid w:val="00FC7F33"/>
    <w:rsid w:val="00FD0ED6"/>
    <w:rsid w:val="00FD0F9D"/>
    <w:rsid w:val="00FD119D"/>
    <w:rsid w:val="00FD1626"/>
    <w:rsid w:val="00FD3100"/>
    <w:rsid w:val="00FD4373"/>
    <w:rsid w:val="00FD5421"/>
    <w:rsid w:val="00FD6E41"/>
    <w:rsid w:val="00FD72C9"/>
    <w:rsid w:val="00FD7920"/>
    <w:rsid w:val="00FE050D"/>
    <w:rsid w:val="00FE20A1"/>
    <w:rsid w:val="00FE3CFA"/>
    <w:rsid w:val="00FE565C"/>
    <w:rsid w:val="00FE6078"/>
    <w:rsid w:val="00FE6BCB"/>
    <w:rsid w:val="00FE74C6"/>
    <w:rsid w:val="00FF2614"/>
    <w:rsid w:val="00FF2E31"/>
    <w:rsid w:val="00FF5210"/>
    <w:rsid w:val="00FF620D"/>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4305"/>
    <o:shapelayout v:ext="edit">
      <o:idmap v:ext="edit" data="1"/>
    </o:shapelayout>
  </w:shapeDefaults>
  <w:decimalSymbol w:val=","/>
  <w:listSeparator w:val=";"/>
  <w14:docId w14:val="397FB39D"/>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BD1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CF1A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732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675843"/>
  </w:style>
  <w:style w:type="table" w:customStyle="1" w:styleId="Tabelaprofesionalna1">
    <w:name w:val="Tabela – profesionalna1"/>
    <w:basedOn w:val="Navadnatabela"/>
    <w:next w:val="Tabelaprofesionalna"/>
    <w:rsid w:val="002C5AF3"/>
    <w:pPr>
      <w:spacing w:before="80" w:after="80" w:line="24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uiPriority w:val="99"/>
    <w:semiHidden/>
    <w:unhideWhenUsed/>
    <w:rsid w:val="002C5AF3"/>
    <w:pPr>
      <w:spacing w:after="4" w:line="261" w:lineRule="auto"/>
      <w:ind w:left="21" w:hanging="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mrea231">
    <w:name w:val="Tabela – mreža231"/>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1">
    <w:name w:val="Tabela – mreža16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2">
    <w:name w:val="Tabela – mreža162"/>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1">
    <w:name w:val="Tabela – mreža17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4">
    <w:name w:val="Tabela – mreža124"/>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5">
    <w:name w:val="Tabela – mreža125"/>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6">
    <w:name w:val="Tabela – mreža1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2C5AF3"/>
    <w:pPr>
      <w:spacing w:after="0" w:line="240" w:lineRule="auto"/>
    </w:pPr>
    <w:rPr>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svetlamrea">
    <w:name w:val="Grid Table Light"/>
    <w:basedOn w:val="Navadnatabela"/>
    <w:uiPriority w:val="40"/>
    <w:rsid w:val="002C5A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30">
    <w:name w:val="Tabela – mreža30"/>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
    <w:name w:val="Tabela – mreža127"/>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2">
    <w:name w:val="Tabela – mreža232"/>
    <w:basedOn w:val="Navadnatabela"/>
    <w:next w:val="Tabelamrea"/>
    <w:rsid w:val="009C4D5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8">
    <w:name w:val="Tabela – mreža128"/>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header" Target="header9.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yperlink" Target="https://ejn.gov.si/eJN2" TargetMode="External"/><Relationship Id="rId37" Type="http://schemas.openxmlformats.org/officeDocument/2006/relationships/header" Target="header8.xml"/><Relationship Id="rId40" Type="http://schemas.openxmlformats.org/officeDocument/2006/relationships/footer" Target="footer14.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4" Type="http://schemas.openxmlformats.org/officeDocument/2006/relationships/hyperlink" Target="mailto:dpo@slo-zeleznice.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footer" Target="footer16.xml"/><Relationship Id="rId48" Type="http://schemas.openxmlformats.org/officeDocument/2006/relationships/footer" Target="footer19.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8.xml"/><Relationship Id="rId20" Type="http://schemas.openxmlformats.org/officeDocument/2006/relationships/hyperlink" Target="https://ejn.gov.si/eJN2" TargetMode="Externa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A40D9C-4EDB-4561-9F15-B2FEB01E1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6382</TotalTime>
  <Pages>59</Pages>
  <Words>26881</Words>
  <Characters>153222</Characters>
  <Application>Microsoft Office Word</Application>
  <DocSecurity>0</DocSecurity>
  <Lines>1276</Lines>
  <Paragraphs>359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179744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1546</cp:revision>
  <cp:lastPrinted>2021-11-02T12:47:00Z</cp:lastPrinted>
  <dcterms:created xsi:type="dcterms:W3CDTF">2022-11-25T10:02:00Z</dcterms:created>
  <dcterms:modified xsi:type="dcterms:W3CDTF">2025-10-27T10:12:00Z</dcterms:modified>
</cp:coreProperties>
</file>