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F5720" w14:textId="77777777" w:rsidR="00C0714E" w:rsidRPr="00280FB3" w:rsidRDefault="00C0714E" w:rsidP="00FA58ED">
      <w:pPr>
        <w:spacing w:line="254" w:lineRule="auto"/>
        <w:rPr>
          <w:rFonts w:cs="Arial"/>
        </w:rPr>
      </w:pPr>
    </w:p>
    <w:tbl>
      <w:tblPr>
        <w:tblW w:w="4608" w:type="dxa"/>
        <w:tblLayout w:type="fixed"/>
        <w:tblLook w:val="0000" w:firstRow="0" w:lastRow="0" w:firstColumn="0" w:lastColumn="0" w:noHBand="0" w:noVBand="0"/>
      </w:tblPr>
      <w:tblGrid>
        <w:gridCol w:w="4608"/>
      </w:tblGrid>
      <w:tr w:rsidR="00C0714E" w:rsidRPr="007738BF" w14:paraId="6FE8AD00" w14:textId="77777777" w:rsidTr="008C6891">
        <w:trPr>
          <w:trHeight w:val="715"/>
        </w:trPr>
        <w:tc>
          <w:tcPr>
            <w:tcW w:w="4608" w:type="dxa"/>
          </w:tcPr>
          <w:p w14:paraId="43AE3D2B" w14:textId="77777777" w:rsidR="00C0714E" w:rsidRPr="00D640F1" w:rsidRDefault="00C0714E" w:rsidP="00FA58ED">
            <w:pPr>
              <w:spacing w:line="254" w:lineRule="auto"/>
              <w:rPr>
                <w:rFonts w:cs="Arial"/>
                <w:lang w:eastAsia="en-US"/>
              </w:rPr>
            </w:pPr>
            <w:r w:rsidRPr="00D640F1">
              <w:rPr>
                <w:rFonts w:cs="Arial"/>
                <w:lang w:eastAsia="en-US"/>
              </w:rPr>
              <w:t xml:space="preserve">Številka JN:  </w:t>
            </w:r>
            <w:r w:rsidR="002F622A">
              <w:rPr>
                <w:rFonts w:cs="Arial"/>
                <w:b/>
                <w:lang w:eastAsia="en-US"/>
              </w:rPr>
              <w:t>JN-0002/2026</w:t>
            </w:r>
          </w:p>
          <w:p w14:paraId="0E6D6C99" w14:textId="77777777" w:rsidR="00C0714E" w:rsidRPr="00D640F1" w:rsidRDefault="00C0714E" w:rsidP="00FA58ED">
            <w:pPr>
              <w:spacing w:line="254" w:lineRule="auto"/>
              <w:rPr>
                <w:rFonts w:cs="Arial"/>
                <w:lang w:eastAsia="en-US"/>
              </w:rPr>
            </w:pPr>
            <w:r w:rsidRPr="00D640F1">
              <w:rPr>
                <w:rFonts w:cs="Arial"/>
                <w:lang w:eastAsia="en-US"/>
              </w:rPr>
              <w:t xml:space="preserve">Št. dokumenta:  </w:t>
            </w:r>
            <w:r w:rsidR="002F622A">
              <w:rPr>
                <w:rFonts w:cs="Arial"/>
                <w:b/>
                <w:lang w:eastAsia="en-US"/>
              </w:rPr>
              <w:t>JN-P-19/2025-M</w:t>
            </w:r>
          </w:p>
          <w:p w14:paraId="16EBD21F" w14:textId="77777777" w:rsidR="00C0714E" w:rsidRPr="00012E0E" w:rsidRDefault="00C0714E" w:rsidP="00FA58ED">
            <w:pPr>
              <w:spacing w:line="254" w:lineRule="auto"/>
              <w:rPr>
                <w:rFonts w:cs="Arial"/>
                <w:lang w:eastAsia="en-US"/>
              </w:rPr>
            </w:pPr>
            <w:r w:rsidRPr="00D640F1">
              <w:rPr>
                <w:rFonts w:cs="Arial"/>
                <w:lang w:eastAsia="en-US"/>
              </w:rPr>
              <w:t xml:space="preserve">Datum:  </w:t>
            </w:r>
            <w:r w:rsidR="002F622A">
              <w:rPr>
                <w:rFonts w:cs="Arial"/>
                <w:b/>
                <w:lang w:eastAsia="en-US"/>
              </w:rPr>
              <w:t>9. 1. 2026</w:t>
            </w:r>
          </w:p>
        </w:tc>
      </w:tr>
    </w:tbl>
    <w:p w14:paraId="4C41CC9D" w14:textId="77777777" w:rsidR="00E15322" w:rsidRPr="00D23250" w:rsidRDefault="00E15322" w:rsidP="00FA58ED">
      <w:pPr>
        <w:spacing w:line="254" w:lineRule="auto"/>
        <w:rPr>
          <w:rFonts w:cs="Arial"/>
        </w:rPr>
      </w:pPr>
    </w:p>
    <w:p w14:paraId="1353875E" w14:textId="77777777" w:rsidR="002F622A" w:rsidRDefault="002F622A" w:rsidP="00FA58ED">
      <w:pPr>
        <w:spacing w:line="254" w:lineRule="auto"/>
        <w:rPr>
          <w:rFonts w:cs="Arial"/>
          <w:color w:val="auto"/>
          <w:sz w:val="20"/>
          <w:szCs w:val="20"/>
        </w:rPr>
      </w:pPr>
      <w:bookmarkStart w:id="0" w:name="konecGlava"/>
      <w:bookmarkEnd w:id="0"/>
    </w:p>
    <w:p w14:paraId="067CDCF2" w14:textId="77777777" w:rsidR="002F622A" w:rsidRDefault="002F622A" w:rsidP="00FA58ED">
      <w:pPr>
        <w:spacing w:line="254" w:lineRule="auto"/>
        <w:rPr>
          <w:rFonts w:cs="Arial"/>
        </w:rPr>
      </w:pPr>
    </w:p>
    <w:p w14:paraId="7F34E170" w14:textId="77777777" w:rsidR="002F622A" w:rsidRDefault="002F622A" w:rsidP="00FA58ED">
      <w:pPr>
        <w:spacing w:line="254" w:lineRule="auto"/>
        <w:rPr>
          <w:rFonts w:cs="Arial"/>
        </w:rPr>
      </w:pPr>
    </w:p>
    <w:p w14:paraId="2AB9885D" w14:textId="77777777" w:rsidR="002F622A" w:rsidRDefault="002F622A" w:rsidP="00FA58ED">
      <w:pPr>
        <w:spacing w:line="254" w:lineRule="auto"/>
        <w:rPr>
          <w:rFonts w:cs="Arial"/>
        </w:rPr>
      </w:pPr>
    </w:p>
    <w:p w14:paraId="2AB1293C" w14:textId="77777777" w:rsidR="002F622A" w:rsidRDefault="002F622A" w:rsidP="00FA58ED">
      <w:pPr>
        <w:pStyle w:val="Naslov"/>
        <w:pBdr>
          <w:top w:val="single" w:sz="6" w:space="20" w:color="auto"/>
          <w:left w:val="single" w:sz="6" w:space="4" w:color="auto"/>
          <w:bottom w:val="single" w:sz="6" w:space="17" w:color="auto"/>
          <w:right w:val="single" w:sz="6" w:space="4" w:color="auto"/>
        </w:pBdr>
        <w:shd w:val="pct15" w:color="000000" w:fill="FFFFFF"/>
        <w:spacing w:line="254" w:lineRule="auto"/>
        <w:rPr>
          <w:rFonts w:cs="Arial"/>
          <w:sz w:val="40"/>
          <w:szCs w:val="40"/>
        </w:rPr>
      </w:pPr>
      <w:r>
        <w:rPr>
          <w:rFonts w:cs="Arial"/>
          <w:sz w:val="40"/>
          <w:szCs w:val="40"/>
        </w:rPr>
        <w:t>DOKUMENTACIJA V ZVEZI Z ODDAJO</w:t>
      </w:r>
    </w:p>
    <w:p w14:paraId="6987A747" w14:textId="77777777" w:rsidR="002F622A" w:rsidRDefault="002F622A" w:rsidP="00FA58ED">
      <w:pPr>
        <w:pStyle w:val="Naslov"/>
        <w:pBdr>
          <w:top w:val="single" w:sz="6" w:space="20" w:color="auto"/>
          <w:left w:val="single" w:sz="6" w:space="4" w:color="auto"/>
          <w:bottom w:val="single" w:sz="6" w:space="17" w:color="auto"/>
          <w:right w:val="single" w:sz="6" w:space="4" w:color="auto"/>
        </w:pBdr>
        <w:shd w:val="pct15" w:color="000000" w:fill="FFFFFF"/>
        <w:spacing w:line="254" w:lineRule="auto"/>
        <w:rPr>
          <w:rFonts w:cs="Arial"/>
          <w:sz w:val="40"/>
          <w:szCs w:val="40"/>
        </w:rPr>
      </w:pPr>
      <w:r>
        <w:rPr>
          <w:rFonts w:cs="Arial"/>
          <w:sz w:val="40"/>
          <w:szCs w:val="40"/>
        </w:rPr>
        <w:t>JAVNEGA NAROČILA</w:t>
      </w:r>
    </w:p>
    <w:p w14:paraId="14294FBF" w14:textId="77777777" w:rsidR="002F622A" w:rsidRDefault="002F622A" w:rsidP="00FA58ED">
      <w:pPr>
        <w:spacing w:line="254" w:lineRule="auto"/>
        <w:rPr>
          <w:rFonts w:cs="Arial"/>
          <w:sz w:val="20"/>
          <w:szCs w:val="20"/>
        </w:rPr>
      </w:pPr>
    </w:p>
    <w:p w14:paraId="0FE51D05" w14:textId="77777777" w:rsidR="002F622A" w:rsidRDefault="002F622A" w:rsidP="00FA58ED">
      <w:pPr>
        <w:spacing w:line="254" w:lineRule="auto"/>
        <w:rPr>
          <w:rFonts w:cs="Arial"/>
        </w:rPr>
      </w:pPr>
    </w:p>
    <w:p w14:paraId="6396F8FE" w14:textId="77777777" w:rsidR="002F622A" w:rsidRDefault="002F622A" w:rsidP="00FA58ED">
      <w:pPr>
        <w:spacing w:line="254" w:lineRule="auto"/>
        <w:rPr>
          <w:rFonts w:cs="Arial"/>
        </w:rPr>
      </w:pPr>
    </w:p>
    <w:p w14:paraId="21EDF825" w14:textId="77777777" w:rsidR="002F622A" w:rsidRDefault="002F622A" w:rsidP="00FA58ED">
      <w:pPr>
        <w:spacing w:line="254" w:lineRule="auto"/>
        <w:jc w:val="center"/>
        <w:rPr>
          <w:rFonts w:cs="Times New Roman"/>
          <w:sz w:val="28"/>
          <w:szCs w:val="28"/>
        </w:rPr>
      </w:pPr>
      <w:r>
        <w:rPr>
          <w:sz w:val="28"/>
          <w:szCs w:val="28"/>
        </w:rPr>
        <w:t>Predmet javnega naročila:</w:t>
      </w:r>
    </w:p>
    <w:p w14:paraId="415570B1" w14:textId="77777777" w:rsidR="002F622A" w:rsidRDefault="002F622A" w:rsidP="00FA58ED">
      <w:pPr>
        <w:spacing w:line="254" w:lineRule="auto"/>
        <w:jc w:val="center"/>
        <w:rPr>
          <w:rFonts w:cs="Arial"/>
          <w:b/>
          <w:sz w:val="28"/>
          <w:szCs w:val="28"/>
        </w:rPr>
      </w:pPr>
      <w:r>
        <w:rPr>
          <w:rFonts w:cs="Arial"/>
          <w:b/>
          <w:sz w:val="28"/>
          <w:szCs w:val="28"/>
        </w:rPr>
        <w:t>Dobava nadomestnih delov in materiala za izvedbo smučarskih sezon - ponovitev</w:t>
      </w:r>
    </w:p>
    <w:p w14:paraId="05D11A8F" w14:textId="77777777" w:rsidR="002F622A" w:rsidRDefault="002F622A" w:rsidP="00FA58ED">
      <w:pPr>
        <w:spacing w:line="254" w:lineRule="auto"/>
        <w:rPr>
          <w:rFonts w:cs="Arial"/>
          <w:sz w:val="20"/>
          <w:szCs w:val="20"/>
        </w:rPr>
      </w:pPr>
    </w:p>
    <w:p w14:paraId="41F494C6" w14:textId="77777777" w:rsidR="002F622A" w:rsidRDefault="002F622A" w:rsidP="00FA58ED">
      <w:pPr>
        <w:spacing w:line="254" w:lineRule="auto"/>
        <w:rPr>
          <w:rFonts w:cs="Arial"/>
        </w:rPr>
      </w:pPr>
      <w:r>
        <w:rPr>
          <w:rFonts w:cs="Arial"/>
        </w:rPr>
        <w:t xml:space="preserve">JHMB </w:t>
      </w:r>
      <w:proofErr w:type="spellStart"/>
      <w:r>
        <w:rPr>
          <w:rFonts w:cs="Arial"/>
        </w:rPr>
        <w:t>d.o.o</w:t>
      </w:r>
      <w:proofErr w:type="spellEnd"/>
      <w:r>
        <w:rPr>
          <w:rFonts w:cs="Arial"/>
        </w:rPr>
        <w:t xml:space="preserve">. razpisuje javno naročilo »Dobava nadomestnih delov in materiala za izvedbo smučarskih sezon - ponovitev« na osnovi pooblastila št. JN-P-19/2025-M izdanega s strani podjetja Javno podjetje za mestni potniški promet </w:t>
      </w:r>
      <w:proofErr w:type="spellStart"/>
      <w:r>
        <w:rPr>
          <w:rFonts w:cs="Arial"/>
        </w:rPr>
        <w:t>Marprom</w:t>
      </w:r>
      <w:proofErr w:type="spellEnd"/>
      <w:r>
        <w:rPr>
          <w:rFonts w:cs="Arial"/>
        </w:rPr>
        <w:t xml:space="preserve"> </w:t>
      </w:r>
      <w:proofErr w:type="spellStart"/>
      <w:r>
        <w:rPr>
          <w:rFonts w:cs="Arial"/>
        </w:rPr>
        <w:t>d.o.o</w:t>
      </w:r>
      <w:proofErr w:type="spellEnd"/>
      <w:r>
        <w:rPr>
          <w:rFonts w:cs="Arial"/>
        </w:rPr>
        <w:t>..</w:t>
      </w:r>
    </w:p>
    <w:p w14:paraId="09CD016D" w14:textId="77777777" w:rsidR="00CD458D" w:rsidRDefault="00CD458D" w:rsidP="00FA58ED">
      <w:pPr>
        <w:spacing w:line="254" w:lineRule="auto"/>
        <w:jc w:val="center"/>
      </w:pPr>
    </w:p>
    <w:p w14:paraId="0D55E862" w14:textId="3694E975" w:rsidR="002F622A" w:rsidRDefault="002F622A" w:rsidP="00FA58ED">
      <w:pPr>
        <w:spacing w:line="254" w:lineRule="auto"/>
        <w:jc w:val="center"/>
        <w:rPr>
          <w:rFonts w:cs="Times New Roman"/>
        </w:rPr>
      </w:pPr>
      <w:r>
        <w:t>Številka javnega naročila</w:t>
      </w:r>
    </w:p>
    <w:p w14:paraId="33C0AA54" w14:textId="77777777" w:rsidR="002F622A" w:rsidRDefault="002F622A" w:rsidP="00FA58ED">
      <w:pPr>
        <w:spacing w:line="254" w:lineRule="auto"/>
        <w:jc w:val="center"/>
      </w:pPr>
      <w:r>
        <w:t>JN-0002/2026</w:t>
      </w:r>
    </w:p>
    <w:p w14:paraId="2BFB653C" w14:textId="3F8EAB41" w:rsidR="002F622A" w:rsidRPr="00374CB4" w:rsidRDefault="00FA58ED" w:rsidP="00FA58ED">
      <w:pPr>
        <w:numPr>
          <w:ilvl w:val="0"/>
          <w:numId w:val="10"/>
        </w:numPr>
        <w:spacing w:line="254" w:lineRule="auto"/>
        <w:ind w:left="0" w:firstLine="0"/>
        <w:rPr>
          <w:rFonts w:cs="Arial"/>
          <w:color w:val="auto"/>
          <w:sz w:val="20"/>
          <w:szCs w:val="24"/>
        </w:rPr>
      </w:pPr>
      <w:r>
        <w:rPr>
          <w:b/>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F622A" w14:paraId="281ABEA1"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66676857" w14:textId="77777777" w:rsidR="002F622A" w:rsidRDefault="002F622A" w:rsidP="00FA58ED">
            <w:pPr>
              <w:spacing w:line="254" w:lineRule="auto"/>
              <w:rPr>
                <w:rFonts w:cs="Times New Roman"/>
                <w:b/>
              </w:rPr>
            </w:pPr>
            <w:r>
              <w:rPr>
                <w:b/>
              </w:rPr>
              <w:lastRenderedPageBreak/>
              <w:t>Obrazec št. 1</w:t>
            </w:r>
          </w:p>
        </w:tc>
      </w:tr>
    </w:tbl>
    <w:p w14:paraId="250FE4FB" w14:textId="77777777" w:rsidR="002F622A" w:rsidRDefault="002F622A" w:rsidP="00FA58ED">
      <w:pPr>
        <w:spacing w:line="254" w:lineRule="auto"/>
        <w:rPr>
          <w:rFonts w:ascii="Arial" w:hAnsi="Arial"/>
          <w:sz w:val="20"/>
          <w:lang w:eastAsia="en-US"/>
        </w:rPr>
      </w:pPr>
    </w:p>
    <w:p w14:paraId="6DD03764" w14:textId="77777777" w:rsidR="002F622A" w:rsidRDefault="002F622A" w:rsidP="00FA58ED">
      <w:pPr>
        <w:spacing w:line="254" w:lineRule="auto"/>
      </w:pPr>
    </w:p>
    <w:p w14:paraId="67E9D8BC" w14:textId="77777777" w:rsidR="002F622A" w:rsidRDefault="002F622A" w:rsidP="00FA58ED">
      <w:pPr>
        <w:spacing w:line="254" w:lineRule="auto"/>
        <w:jc w:val="center"/>
        <w:rPr>
          <w:b/>
          <w:sz w:val="24"/>
        </w:rPr>
      </w:pPr>
      <w:r>
        <w:rPr>
          <w:b/>
          <w:sz w:val="24"/>
        </w:rPr>
        <w:t>PONUDBA</w:t>
      </w:r>
    </w:p>
    <w:p w14:paraId="112C833C" w14:textId="77777777" w:rsidR="002F622A" w:rsidRDefault="002F622A" w:rsidP="00FA58ED">
      <w:pPr>
        <w:spacing w:line="254" w:lineRule="auto"/>
        <w:rPr>
          <w:rFonts w:cs="Arial"/>
          <w:sz w:val="20"/>
        </w:rPr>
      </w:pPr>
    </w:p>
    <w:p w14:paraId="73B34D97" w14:textId="77777777" w:rsidR="002F622A" w:rsidRDefault="002F622A" w:rsidP="00FA58ED">
      <w:pPr>
        <w:spacing w:line="254" w:lineRule="auto"/>
        <w:rPr>
          <w:rFonts w:cs="Arial"/>
        </w:rPr>
      </w:pPr>
    </w:p>
    <w:p w14:paraId="40B48DEB" w14:textId="77777777" w:rsidR="002F622A" w:rsidRDefault="002F622A" w:rsidP="00FA58ED">
      <w:pPr>
        <w:spacing w:line="254" w:lineRule="auto"/>
        <w:rPr>
          <w:rFonts w:cs="Arial"/>
        </w:rPr>
      </w:pPr>
      <w:r>
        <w:rPr>
          <w:rFonts w:cs="Arial"/>
        </w:rPr>
        <w:t>Na osnovi javnega naročila št. JN-0002/2026 po odprtem postopku, za »Dobava nadomestnih delov in materiala za izvedbo smučarskih sezon - ponovitev« dajemo ponudbo, kot sledi (ustrezno obkrožiti):</w:t>
      </w:r>
    </w:p>
    <w:p w14:paraId="69B55825" w14:textId="77777777" w:rsidR="002F622A" w:rsidRDefault="002F622A" w:rsidP="00FA58ED">
      <w:pPr>
        <w:spacing w:line="254" w:lineRule="auto"/>
        <w:rPr>
          <w:rFonts w:cs="Arial"/>
        </w:rPr>
      </w:pPr>
    </w:p>
    <w:p w14:paraId="6D03733B" w14:textId="77777777" w:rsidR="002F622A" w:rsidRDefault="002F622A" w:rsidP="00FA58ED">
      <w:pPr>
        <w:numPr>
          <w:ilvl w:val="0"/>
          <w:numId w:val="11"/>
        </w:numPr>
        <w:spacing w:line="254" w:lineRule="auto"/>
        <w:ind w:left="0" w:firstLine="0"/>
        <w:rPr>
          <w:rFonts w:cs="Arial"/>
        </w:rPr>
      </w:pPr>
      <w:r>
        <w:rPr>
          <w:rFonts w:cs="Arial"/>
          <w:b/>
        </w:rPr>
        <w:t>Samostojna ponudba</w:t>
      </w:r>
      <w:r>
        <w:rPr>
          <w:rFonts w:cs="Arial"/>
        </w:rPr>
        <w:t>, kot samostojen ponudnik;</w:t>
      </w:r>
    </w:p>
    <w:p w14:paraId="38689EF0" w14:textId="77777777" w:rsidR="002F622A" w:rsidRDefault="002F622A" w:rsidP="00FA58ED">
      <w:pPr>
        <w:numPr>
          <w:ilvl w:val="0"/>
          <w:numId w:val="11"/>
        </w:numPr>
        <w:spacing w:line="254" w:lineRule="auto"/>
        <w:ind w:left="0" w:firstLine="0"/>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partner/sodelujoči partner</w:t>
      </w:r>
      <w:r>
        <w:rPr>
          <w:rFonts w:cs="Arial"/>
        </w:rPr>
        <w:t xml:space="preserve"> (ustrezno obkrožiti);</w:t>
      </w:r>
    </w:p>
    <w:p w14:paraId="20A62472" w14:textId="77777777" w:rsidR="002F622A" w:rsidRDefault="002F622A" w:rsidP="00FA58ED">
      <w:pPr>
        <w:numPr>
          <w:ilvl w:val="0"/>
          <w:numId w:val="11"/>
        </w:numPr>
        <w:spacing w:line="254" w:lineRule="auto"/>
        <w:ind w:left="0" w:firstLine="0"/>
        <w:rPr>
          <w:rFonts w:cs="Arial"/>
        </w:rPr>
      </w:pPr>
      <w:r>
        <w:rPr>
          <w:rFonts w:cs="Arial"/>
          <w:b/>
        </w:rPr>
        <w:t>Ponudba s podizvajalci</w:t>
      </w:r>
      <w:r>
        <w:rPr>
          <w:rFonts w:cs="Arial"/>
        </w:rPr>
        <w:t>, kot samostojen ponudnik s podizvajalci.</w:t>
      </w:r>
    </w:p>
    <w:p w14:paraId="20D0F94A" w14:textId="77777777" w:rsidR="002F622A" w:rsidRDefault="002F622A" w:rsidP="00FA58ED">
      <w:pPr>
        <w:spacing w:line="254" w:lineRule="auto"/>
        <w:rPr>
          <w:rFonts w:cs="Arial"/>
        </w:rPr>
      </w:pPr>
    </w:p>
    <w:p w14:paraId="0BF8577D" w14:textId="77777777" w:rsidR="002F622A" w:rsidRDefault="002F622A" w:rsidP="00FA58ED">
      <w:pPr>
        <w:widowControl w:val="0"/>
        <w:tabs>
          <w:tab w:val="left" w:pos="90"/>
          <w:tab w:val="left" w:pos="964"/>
        </w:tabs>
        <w:autoSpaceDE w:val="0"/>
        <w:autoSpaceDN w:val="0"/>
        <w:adjustRightInd w:val="0"/>
        <w:spacing w:line="254" w:lineRule="auto"/>
        <w:rPr>
          <w:rFonts w:cs="Times New Roman"/>
        </w:rPr>
      </w:pPr>
      <w:r>
        <w:t>Ponudba se nanaša (ustrezno obkrožiti in/oz. izpolniti!):</w:t>
      </w:r>
    </w:p>
    <w:p w14:paraId="51411473" w14:textId="77777777" w:rsidR="002F622A" w:rsidRDefault="002F622A" w:rsidP="00FA58ED">
      <w:pPr>
        <w:widowControl w:val="0"/>
        <w:tabs>
          <w:tab w:val="left" w:pos="90"/>
          <w:tab w:val="left" w:pos="964"/>
        </w:tabs>
        <w:autoSpaceDE w:val="0"/>
        <w:autoSpaceDN w:val="0"/>
        <w:adjustRightInd w:val="0"/>
        <w:spacing w:line="254" w:lineRule="auto"/>
      </w:pPr>
    </w:p>
    <w:p w14:paraId="48BA68E7" w14:textId="77777777" w:rsidR="002F622A" w:rsidRDefault="002F622A" w:rsidP="00FA58ED">
      <w:pPr>
        <w:numPr>
          <w:ilvl w:val="0"/>
          <w:numId w:val="12"/>
        </w:numPr>
        <w:spacing w:line="254" w:lineRule="auto"/>
        <w:ind w:left="0" w:firstLine="0"/>
        <w:rPr>
          <w:rFonts w:cs="Arial"/>
        </w:rPr>
      </w:pPr>
      <w:r>
        <w:rPr>
          <w:rFonts w:cs="Arial"/>
        </w:rPr>
        <w:t>Na celotno javno naročilo;</w:t>
      </w:r>
    </w:p>
    <w:p w14:paraId="325739B0" w14:textId="77777777" w:rsidR="002F622A" w:rsidRDefault="002F622A" w:rsidP="00FA58ED">
      <w:pPr>
        <w:numPr>
          <w:ilvl w:val="0"/>
          <w:numId w:val="12"/>
        </w:numPr>
        <w:spacing w:line="254" w:lineRule="auto"/>
        <w:ind w:left="0" w:firstLine="0"/>
        <w:rPr>
          <w:rFonts w:cs="Arial"/>
        </w:rPr>
      </w:pPr>
      <w:r>
        <w:rPr>
          <w:rFonts w:cs="Arial"/>
        </w:rPr>
        <w:t xml:space="preserve">Na posamezen </w:t>
      </w:r>
      <w:r w:rsidRPr="00374CB4">
        <w:rPr>
          <w:rFonts w:cs="Arial"/>
        </w:rPr>
        <w:t>sklop</w:t>
      </w:r>
      <w:r>
        <w:rPr>
          <w:rFonts w:cs="Arial"/>
        </w:rPr>
        <w:t xml:space="preserve"> št. __________</w:t>
      </w:r>
    </w:p>
    <w:p w14:paraId="574CF19F" w14:textId="77777777" w:rsidR="002F622A" w:rsidRDefault="002F622A" w:rsidP="00FA58ED">
      <w:pPr>
        <w:spacing w:line="254" w:lineRule="auto"/>
        <w:rPr>
          <w:rFonts w:cs="Arial"/>
        </w:rPr>
      </w:pPr>
    </w:p>
    <w:p w14:paraId="3DDE550D" w14:textId="77777777" w:rsidR="002F622A" w:rsidRDefault="002F622A" w:rsidP="00FA58ED">
      <w:pPr>
        <w:spacing w:line="254" w:lineRule="auto"/>
        <w:rPr>
          <w:rFonts w:cs="Arial"/>
        </w:rPr>
      </w:pPr>
    </w:p>
    <w:p w14:paraId="1571A9F8" w14:textId="77777777" w:rsidR="002F622A" w:rsidRDefault="002F622A" w:rsidP="00FA58ED">
      <w:pPr>
        <w:spacing w:line="254" w:lineRule="auto"/>
        <w:rPr>
          <w:rFonts w:cs="Arial"/>
          <w:b/>
          <w:bCs/>
        </w:rPr>
      </w:pPr>
      <w:r>
        <w:rPr>
          <w:rFonts w:cs="Arial"/>
          <w:b/>
          <w:bCs/>
        </w:rPr>
        <w:t>1. PODATKI O PONUDNIKU (IN PARTNERJIH - v primeru skupne ponudbe)</w:t>
      </w:r>
    </w:p>
    <w:p w14:paraId="44924531" w14:textId="77777777" w:rsidR="002F622A" w:rsidRDefault="002F622A" w:rsidP="00FA58ED">
      <w:pPr>
        <w:spacing w:line="254" w:lineRule="auto"/>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2F622A" w14:paraId="1ACF8F8D"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A75482F" w14:textId="77777777" w:rsidR="002F622A" w:rsidRDefault="002F622A" w:rsidP="00FA58ED">
            <w:pPr>
              <w:spacing w:line="254" w:lineRule="auto"/>
              <w:jc w:val="left"/>
              <w:rPr>
                <w:rFonts w:cs="Arial"/>
                <w:szCs w:val="20"/>
              </w:rPr>
            </w:pPr>
            <w:r>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405F15AE" w14:textId="77777777" w:rsidR="002F622A" w:rsidRDefault="002F622A" w:rsidP="00FA58ED">
            <w:pPr>
              <w:spacing w:line="254" w:lineRule="auto"/>
              <w:rPr>
                <w:rFonts w:cs="Arial"/>
                <w:szCs w:val="20"/>
              </w:rPr>
            </w:pPr>
          </w:p>
        </w:tc>
      </w:tr>
      <w:tr w:rsidR="002F622A" w14:paraId="75E26DE8"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7C2D7CF" w14:textId="77777777" w:rsidR="002F622A" w:rsidRDefault="002F622A" w:rsidP="00FA58ED">
            <w:pPr>
              <w:spacing w:line="254" w:lineRule="auto"/>
              <w:jc w:val="left"/>
              <w:rPr>
                <w:rFonts w:cs="Arial"/>
                <w:szCs w:val="20"/>
              </w:rPr>
            </w:pPr>
            <w:r>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8DDF3E4" w14:textId="77777777" w:rsidR="002F622A" w:rsidRDefault="002F622A" w:rsidP="00FA58ED">
            <w:pPr>
              <w:spacing w:line="254" w:lineRule="auto"/>
              <w:rPr>
                <w:rFonts w:cs="Arial"/>
                <w:szCs w:val="20"/>
              </w:rPr>
            </w:pPr>
          </w:p>
        </w:tc>
      </w:tr>
      <w:tr w:rsidR="002F622A" w14:paraId="33E55A7A"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A9F55B2" w14:textId="77777777" w:rsidR="002F622A" w:rsidRDefault="002F622A" w:rsidP="00FA58ED">
            <w:pPr>
              <w:spacing w:line="254" w:lineRule="auto"/>
              <w:jc w:val="left"/>
              <w:rPr>
                <w:rFonts w:cs="Arial"/>
                <w:szCs w:val="20"/>
              </w:rPr>
            </w:pPr>
            <w:r>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1DA73D3F" w14:textId="77777777" w:rsidR="002F622A" w:rsidRDefault="002F622A" w:rsidP="00FA58ED">
            <w:pPr>
              <w:spacing w:line="254" w:lineRule="auto"/>
              <w:rPr>
                <w:rFonts w:cs="Arial"/>
                <w:szCs w:val="20"/>
              </w:rPr>
            </w:pPr>
          </w:p>
        </w:tc>
      </w:tr>
      <w:tr w:rsidR="002F622A" w14:paraId="5EEA39E6"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0CCC3D4" w14:textId="77777777" w:rsidR="002F622A" w:rsidRDefault="002F622A" w:rsidP="00FA58ED">
            <w:pPr>
              <w:spacing w:line="254" w:lineRule="auto"/>
              <w:jc w:val="left"/>
              <w:rPr>
                <w:rFonts w:cs="Arial"/>
                <w:szCs w:val="24"/>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4A8156C2" w14:textId="77777777" w:rsidR="002F622A" w:rsidRDefault="002F622A" w:rsidP="00FA58ED">
            <w:pPr>
              <w:pStyle w:val="Glava"/>
              <w:tabs>
                <w:tab w:val="clear" w:pos="4536"/>
              </w:tabs>
              <w:spacing w:line="254" w:lineRule="auto"/>
              <w:rPr>
                <w:rFonts w:cs="Arial"/>
              </w:rPr>
            </w:pPr>
          </w:p>
        </w:tc>
      </w:tr>
      <w:tr w:rsidR="002F622A" w14:paraId="64A8CAA1"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ABC27A9" w14:textId="77777777" w:rsidR="002F622A" w:rsidRDefault="002F622A" w:rsidP="00FA58ED">
            <w:pPr>
              <w:spacing w:line="254" w:lineRule="auto"/>
              <w:jc w:val="left"/>
              <w:rPr>
                <w:rFonts w:cs="Arial"/>
                <w:szCs w:val="20"/>
              </w:rPr>
            </w:pPr>
            <w:r>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7F4A68F0" w14:textId="77777777" w:rsidR="002F622A" w:rsidRDefault="002F622A" w:rsidP="00FA58ED">
            <w:pPr>
              <w:spacing w:line="254" w:lineRule="auto"/>
              <w:rPr>
                <w:rFonts w:cs="Arial"/>
                <w:szCs w:val="20"/>
              </w:rPr>
            </w:pPr>
          </w:p>
        </w:tc>
      </w:tr>
      <w:tr w:rsidR="002F622A" w14:paraId="6F6880DB"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A725DAD" w14:textId="77777777" w:rsidR="002F622A" w:rsidRDefault="002F622A" w:rsidP="00FA58ED">
            <w:pPr>
              <w:spacing w:line="254" w:lineRule="auto"/>
              <w:jc w:val="left"/>
              <w:rPr>
                <w:rFonts w:cs="Arial"/>
                <w:szCs w:val="24"/>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508091DC" w14:textId="77777777" w:rsidR="002F622A" w:rsidRDefault="002F622A" w:rsidP="00FA58ED">
            <w:pPr>
              <w:spacing w:line="254" w:lineRule="auto"/>
              <w:rPr>
                <w:rFonts w:cs="Arial"/>
                <w:szCs w:val="20"/>
              </w:rPr>
            </w:pPr>
          </w:p>
        </w:tc>
      </w:tr>
      <w:tr w:rsidR="002F622A" w14:paraId="215792D4"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7244CE5" w14:textId="77777777" w:rsidR="002F622A" w:rsidRDefault="002F622A" w:rsidP="00FA58ED">
            <w:pPr>
              <w:spacing w:line="254" w:lineRule="auto"/>
              <w:jc w:val="left"/>
              <w:rPr>
                <w:rFonts w:cs="Arial"/>
                <w:szCs w:val="20"/>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66A6A011" w14:textId="77777777" w:rsidR="002F622A" w:rsidRDefault="002F622A" w:rsidP="00FA58ED">
            <w:pPr>
              <w:spacing w:line="254" w:lineRule="auto"/>
              <w:rPr>
                <w:rFonts w:cs="Arial"/>
                <w:szCs w:val="20"/>
              </w:rPr>
            </w:pPr>
          </w:p>
        </w:tc>
      </w:tr>
      <w:tr w:rsidR="002F622A" w14:paraId="36DB8C5A"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7A8A303" w14:textId="77777777" w:rsidR="002F622A" w:rsidRDefault="002F622A" w:rsidP="00FA58ED">
            <w:pPr>
              <w:spacing w:line="254" w:lineRule="auto"/>
              <w:jc w:val="left"/>
              <w:rPr>
                <w:rFonts w:cs="Arial"/>
                <w:szCs w:val="20"/>
              </w:rPr>
            </w:pPr>
            <w:r>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5B827551" w14:textId="77777777" w:rsidR="002F622A" w:rsidRDefault="002F622A" w:rsidP="00FA58ED">
            <w:pPr>
              <w:spacing w:line="254" w:lineRule="auto"/>
              <w:rPr>
                <w:rFonts w:cs="Arial"/>
                <w:szCs w:val="20"/>
              </w:rPr>
            </w:pPr>
          </w:p>
        </w:tc>
      </w:tr>
      <w:tr w:rsidR="002F622A" w14:paraId="1132B90D"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FA43010" w14:textId="77777777" w:rsidR="002F622A" w:rsidRDefault="002F622A" w:rsidP="00FA58ED">
            <w:pPr>
              <w:spacing w:line="254" w:lineRule="auto"/>
              <w:jc w:val="left"/>
              <w:rPr>
                <w:rFonts w:cs="Arial"/>
                <w:szCs w:val="20"/>
              </w:rPr>
            </w:pPr>
            <w:r>
              <w:rPr>
                <w:rFonts w:cs="Arial"/>
                <w:szCs w:val="20"/>
              </w:rPr>
              <w:lastRenderedPageBreak/>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78D4A7B5" w14:textId="77777777" w:rsidR="002F622A" w:rsidRDefault="002F622A" w:rsidP="00FA58ED">
            <w:pPr>
              <w:spacing w:line="254" w:lineRule="auto"/>
              <w:rPr>
                <w:rStyle w:val="Sprotnaopomba-sklic"/>
                <w:rFonts w:eastAsia="Calibri" w:cs="Times New Roman"/>
                <w:color w:val="FFFFFF"/>
                <w:szCs w:val="24"/>
              </w:rPr>
            </w:pPr>
            <w:r>
              <w:t>DA                    NE</w:t>
            </w:r>
          </w:p>
        </w:tc>
      </w:tr>
    </w:tbl>
    <w:p w14:paraId="61F1E995" w14:textId="77777777" w:rsidR="002F622A" w:rsidRDefault="002F622A" w:rsidP="00FA58ED">
      <w:pPr>
        <w:spacing w:line="254" w:lineRule="auto"/>
        <w:rPr>
          <w:rFonts w:ascii="Arial" w:eastAsia="Calibri" w:hAnsi="Arial" w:cs="Arial"/>
          <w:color w:val="auto"/>
          <w:sz w:val="20"/>
          <w:lang w:eastAsia="en-US"/>
        </w:rPr>
      </w:pPr>
    </w:p>
    <w:p w14:paraId="189AEC5F" w14:textId="77777777" w:rsidR="002F622A" w:rsidRDefault="002F622A" w:rsidP="00FA58ED">
      <w:pPr>
        <w:spacing w:line="254" w:lineRule="auto"/>
        <w:rPr>
          <w:rFonts w:cs="Arial"/>
        </w:rPr>
      </w:pPr>
    </w:p>
    <w:p w14:paraId="0A6AB9ED" w14:textId="77777777" w:rsidR="002F622A" w:rsidRDefault="002F622A" w:rsidP="00FA58ED">
      <w:pPr>
        <w:spacing w:line="254" w:lineRule="auto"/>
        <w:rPr>
          <w:rFonts w:cs="Arial"/>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2F622A" w14:paraId="1399FDE3" w14:textId="77777777">
        <w:tc>
          <w:tcPr>
            <w:tcW w:w="3430" w:type="dxa"/>
            <w:hideMark/>
          </w:tcPr>
          <w:p w14:paraId="3B6B8287" w14:textId="77777777" w:rsidR="002F622A" w:rsidRDefault="002F622A" w:rsidP="00FA58ED">
            <w:pPr>
              <w:spacing w:line="254" w:lineRule="auto"/>
              <w:jc w:val="center"/>
              <w:rPr>
                <w:rFonts w:cs="Arial"/>
              </w:rPr>
            </w:pPr>
            <w:r>
              <w:rPr>
                <w:rFonts w:cs="Arial"/>
              </w:rPr>
              <w:t>Datum in kraj:</w:t>
            </w:r>
          </w:p>
        </w:tc>
        <w:tc>
          <w:tcPr>
            <w:tcW w:w="2067" w:type="dxa"/>
          </w:tcPr>
          <w:p w14:paraId="267B4F2F" w14:textId="77777777" w:rsidR="002F622A" w:rsidRDefault="002F622A" w:rsidP="00FA58ED">
            <w:pPr>
              <w:spacing w:line="254" w:lineRule="auto"/>
              <w:jc w:val="center"/>
              <w:rPr>
                <w:rFonts w:cs="Arial"/>
              </w:rPr>
            </w:pPr>
          </w:p>
        </w:tc>
        <w:tc>
          <w:tcPr>
            <w:tcW w:w="3573" w:type="dxa"/>
            <w:hideMark/>
          </w:tcPr>
          <w:p w14:paraId="63998541" w14:textId="77777777" w:rsidR="002F622A" w:rsidRDefault="002F622A" w:rsidP="00FA58ED">
            <w:pPr>
              <w:spacing w:line="254" w:lineRule="auto"/>
              <w:jc w:val="center"/>
              <w:rPr>
                <w:rFonts w:cs="Arial"/>
              </w:rPr>
            </w:pPr>
            <w:r>
              <w:rPr>
                <w:rFonts w:cs="Arial"/>
              </w:rPr>
              <w:t>Podpis odgovorne osebe:</w:t>
            </w:r>
          </w:p>
        </w:tc>
      </w:tr>
      <w:tr w:rsidR="002F622A" w14:paraId="1DCF3AEE" w14:textId="77777777">
        <w:tc>
          <w:tcPr>
            <w:tcW w:w="3430" w:type="dxa"/>
            <w:tcBorders>
              <w:top w:val="nil"/>
              <w:left w:val="nil"/>
              <w:bottom w:val="single" w:sz="4" w:space="0" w:color="auto"/>
              <w:right w:val="nil"/>
            </w:tcBorders>
          </w:tcPr>
          <w:p w14:paraId="15AD96D4" w14:textId="77777777" w:rsidR="002F622A" w:rsidRDefault="002F622A" w:rsidP="00FA58ED">
            <w:pPr>
              <w:spacing w:line="254" w:lineRule="auto"/>
              <w:jc w:val="center"/>
              <w:rPr>
                <w:rFonts w:cs="Arial"/>
              </w:rPr>
            </w:pPr>
          </w:p>
          <w:p w14:paraId="3F8000AF" w14:textId="77777777" w:rsidR="002F622A" w:rsidRDefault="002F622A" w:rsidP="00FA58ED">
            <w:pPr>
              <w:spacing w:line="254" w:lineRule="auto"/>
              <w:jc w:val="center"/>
              <w:rPr>
                <w:rFonts w:cs="Arial"/>
              </w:rPr>
            </w:pPr>
          </w:p>
        </w:tc>
        <w:tc>
          <w:tcPr>
            <w:tcW w:w="2067" w:type="dxa"/>
          </w:tcPr>
          <w:p w14:paraId="2CA6FFDC" w14:textId="77777777" w:rsidR="002F622A" w:rsidRDefault="002F622A" w:rsidP="00FA58ED">
            <w:pPr>
              <w:spacing w:line="254" w:lineRule="auto"/>
              <w:rPr>
                <w:rFonts w:cs="Times New Roman"/>
                <w:color w:val="FFFFFF"/>
              </w:rPr>
            </w:pPr>
          </w:p>
          <w:p w14:paraId="1DB25CF0" w14:textId="77777777" w:rsidR="002F622A" w:rsidRDefault="002F622A" w:rsidP="00FA58ED">
            <w:pPr>
              <w:spacing w:line="254" w:lineRule="auto"/>
              <w:rPr>
                <w:rFonts w:cs="Arial"/>
              </w:rPr>
            </w:pPr>
            <w:r>
              <w:rPr>
                <w:rStyle w:val="Sprotnaopomba-sklic"/>
                <w:rFonts w:eastAsia="Calibri"/>
                <w:color w:val="FFFFFF"/>
              </w:rPr>
              <w:footnoteReference w:id="1"/>
            </w:r>
          </w:p>
        </w:tc>
        <w:tc>
          <w:tcPr>
            <w:tcW w:w="3573" w:type="dxa"/>
            <w:tcBorders>
              <w:top w:val="nil"/>
              <w:left w:val="nil"/>
              <w:bottom w:val="single" w:sz="4" w:space="0" w:color="auto"/>
              <w:right w:val="nil"/>
            </w:tcBorders>
          </w:tcPr>
          <w:p w14:paraId="5EA417A3" w14:textId="77777777" w:rsidR="002F622A" w:rsidRDefault="002F622A" w:rsidP="00FA58ED">
            <w:pPr>
              <w:spacing w:line="254" w:lineRule="auto"/>
              <w:jc w:val="center"/>
              <w:rPr>
                <w:rFonts w:cs="Arial"/>
              </w:rPr>
            </w:pPr>
          </w:p>
          <w:p w14:paraId="582BA7BF" w14:textId="77777777" w:rsidR="002F622A" w:rsidRDefault="002F622A" w:rsidP="00FA58ED">
            <w:pPr>
              <w:spacing w:line="254" w:lineRule="auto"/>
              <w:jc w:val="center"/>
              <w:rPr>
                <w:rFonts w:cs="Arial"/>
              </w:rPr>
            </w:pPr>
          </w:p>
        </w:tc>
      </w:tr>
    </w:tbl>
    <w:p w14:paraId="32148F8F" w14:textId="77777777" w:rsidR="002F622A" w:rsidRDefault="002F622A" w:rsidP="00FA58ED">
      <w:pPr>
        <w:spacing w:line="254" w:lineRule="auto"/>
        <w:rPr>
          <w:rFonts w:ascii="Arial" w:hAnsi="Arial" w:cs="Times New Roman"/>
          <w:color w:val="FFFFFF"/>
          <w:sz w:val="20"/>
          <w:lang w:eastAsia="en-US"/>
        </w:rPr>
      </w:pPr>
    </w:p>
    <w:p w14:paraId="59D42548" w14:textId="77777777" w:rsidR="002F622A" w:rsidRDefault="002F622A" w:rsidP="00FA58ED">
      <w:pPr>
        <w:widowControl w:val="0"/>
        <w:tabs>
          <w:tab w:val="left" w:pos="90"/>
          <w:tab w:val="left" w:pos="964"/>
        </w:tabs>
        <w:autoSpaceDE w:val="0"/>
        <w:autoSpaceDN w:val="0"/>
        <w:adjustRightInd w:val="0"/>
        <w:spacing w:line="254" w:lineRule="auto"/>
        <w:rPr>
          <w:sz w:val="20"/>
          <w:szCs w:val="20"/>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2F622A" w14:paraId="3AA320DB" w14:textId="77777777">
        <w:tc>
          <w:tcPr>
            <w:tcW w:w="1559" w:type="dxa"/>
            <w:tcBorders>
              <w:top w:val="single" w:sz="4" w:space="0" w:color="000000"/>
              <w:left w:val="single" w:sz="4" w:space="0" w:color="000000"/>
              <w:bottom w:val="single" w:sz="4" w:space="0" w:color="000000"/>
              <w:right w:val="single" w:sz="4" w:space="0" w:color="000000"/>
            </w:tcBorders>
            <w:vAlign w:val="center"/>
            <w:hideMark/>
          </w:tcPr>
          <w:p w14:paraId="3AA72E2C" w14:textId="77777777" w:rsidR="002F622A" w:rsidRDefault="002F622A" w:rsidP="00FA58ED">
            <w:pPr>
              <w:spacing w:line="254" w:lineRule="auto"/>
              <w:rPr>
                <w:b/>
                <w:color w:val="auto"/>
                <w:szCs w:val="24"/>
                <w:lang w:eastAsia="en-US"/>
              </w:rPr>
            </w:pPr>
            <w:r>
              <w:rPr>
                <w:b/>
              </w:rPr>
              <w:lastRenderedPageBreak/>
              <w:t>Obrazec št. 2</w:t>
            </w:r>
          </w:p>
        </w:tc>
      </w:tr>
    </w:tbl>
    <w:p w14:paraId="1F30475B" w14:textId="77777777" w:rsidR="002F622A" w:rsidRDefault="002F622A" w:rsidP="00FA58ED">
      <w:pPr>
        <w:spacing w:line="254" w:lineRule="auto"/>
        <w:rPr>
          <w:rFonts w:ascii="Arial" w:hAnsi="Arial" w:cs="Arial"/>
          <w:sz w:val="20"/>
          <w:szCs w:val="20"/>
          <w:lang w:eastAsia="en-US"/>
        </w:rPr>
      </w:pPr>
    </w:p>
    <w:p w14:paraId="1A2E20B6" w14:textId="77777777" w:rsidR="002F622A" w:rsidRDefault="002F622A" w:rsidP="00FA58ED">
      <w:pPr>
        <w:widowControl w:val="0"/>
        <w:tabs>
          <w:tab w:val="left" w:pos="90"/>
          <w:tab w:val="left" w:pos="964"/>
        </w:tabs>
        <w:autoSpaceDE w:val="0"/>
        <w:autoSpaceDN w:val="0"/>
        <w:adjustRightInd w:val="0"/>
        <w:spacing w:line="254" w:lineRule="auto"/>
        <w:rPr>
          <w:rFonts w:cs="Times New Roman"/>
        </w:rPr>
      </w:pPr>
    </w:p>
    <w:tbl>
      <w:tblPr>
        <w:tblW w:w="0" w:type="auto"/>
        <w:tblLook w:val="04A0" w:firstRow="1" w:lastRow="0" w:firstColumn="1" w:lastColumn="0" w:noHBand="0" w:noVBand="1"/>
      </w:tblPr>
      <w:tblGrid>
        <w:gridCol w:w="1134"/>
        <w:gridCol w:w="7890"/>
      </w:tblGrid>
      <w:tr w:rsidR="002F622A" w14:paraId="4EEA7932" w14:textId="77777777">
        <w:tc>
          <w:tcPr>
            <w:tcW w:w="1106" w:type="dxa"/>
            <w:hideMark/>
          </w:tcPr>
          <w:p w14:paraId="76A9B7DC" w14:textId="77777777" w:rsidR="002F622A" w:rsidRDefault="002F622A" w:rsidP="00FA58ED">
            <w:pPr>
              <w:spacing w:line="254" w:lineRule="auto"/>
              <w:rPr>
                <w:color w:val="auto"/>
              </w:rPr>
            </w:pPr>
            <w:r>
              <w:t>Ponudnik:</w:t>
            </w:r>
          </w:p>
        </w:tc>
        <w:tc>
          <w:tcPr>
            <w:tcW w:w="8109" w:type="dxa"/>
            <w:tcBorders>
              <w:top w:val="nil"/>
              <w:left w:val="nil"/>
              <w:bottom w:val="single" w:sz="4" w:space="0" w:color="auto"/>
              <w:right w:val="nil"/>
            </w:tcBorders>
          </w:tcPr>
          <w:p w14:paraId="67FF79A4" w14:textId="77777777" w:rsidR="002F622A" w:rsidRDefault="002F622A" w:rsidP="00FA58ED">
            <w:pPr>
              <w:widowControl w:val="0"/>
              <w:tabs>
                <w:tab w:val="left" w:pos="90"/>
                <w:tab w:val="left" w:pos="964"/>
              </w:tabs>
              <w:autoSpaceDE w:val="0"/>
              <w:autoSpaceDN w:val="0"/>
              <w:adjustRightInd w:val="0"/>
              <w:spacing w:line="254" w:lineRule="auto"/>
            </w:pPr>
          </w:p>
        </w:tc>
      </w:tr>
    </w:tbl>
    <w:p w14:paraId="14384D3B" w14:textId="77777777" w:rsidR="002F622A" w:rsidRDefault="002F622A" w:rsidP="00FA58ED">
      <w:pPr>
        <w:widowControl w:val="0"/>
        <w:tabs>
          <w:tab w:val="left" w:pos="90"/>
          <w:tab w:val="left" w:pos="964"/>
        </w:tabs>
        <w:autoSpaceDE w:val="0"/>
        <w:autoSpaceDN w:val="0"/>
        <w:adjustRightInd w:val="0"/>
        <w:spacing w:line="254" w:lineRule="auto"/>
        <w:rPr>
          <w:rFonts w:ascii="Arial" w:hAnsi="Arial"/>
          <w:sz w:val="20"/>
          <w:szCs w:val="20"/>
        </w:rPr>
      </w:pPr>
    </w:p>
    <w:p w14:paraId="4EF790A6" w14:textId="77777777" w:rsidR="002F622A" w:rsidRDefault="002F622A" w:rsidP="00FA58ED">
      <w:pPr>
        <w:widowControl w:val="0"/>
        <w:tabs>
          <w:tab w:val="left" w:pos="90"/>
          <w:tab w:val="left" w:pos="964"/>
        </w:tabs>
        <w:autoSpaceDE w:val="0"/>
        <w:autoSpaceDN w:val="0"/>
        <w:adjustRightInd w:val="0"/>
        <w:spacing w:line="254" w:lineRule="auto"/>
      </w:pPr>
    </w:p>
    <w:p w14:paraId="0A74FD56" w14:textId="77777777" w:rsidR="002F622A" w:rsidRDefault="002F622A" w:rsidP="00FA58ED">
      <w:pPr>
        <w:widowControl w:val="0"/>
        <w:tabs>
          <w:tab w:val="left" w:pos="90"/>
          <w:tab w:val="left" w:pos="964"/>
        </w:tabs>
        <w:autoSpaceDE w:val="0"/>
        <w:autoSpaceDN w:val="0"/>
        <w:adjustRightInd w:val="0"/>
        <w:spacing w:line="254" w:lineRule="auto"/>
      </w:pPr>
    </w:p>
    <w:p w14:paraId="4527753A" w14:textId="77777777" w:rsidR="002F622A" w:rsidRDefault="002F622A" w:rsidP="00FA58ED">
      <w:pPr>
        <w:pStyle w:val="Telobesedila"/>
        <w:spacing w:line="254" w:lineRule="auto"/>
        <w:jc w:val="center"/>
        <w:rPr>
          <w:b/>
          <w:sz w:val="24"/>
        </w:rPr>
      </w:pPr>
      <w:r>
        <w:rPr>
          <w:b/>
          <w:sz w:val="24"/>
        </w:rPr>
        <w:t>POVZETEK PREDRAČUNA (REKAPITULACIJA)</w:t>
      </w:r>
      <w:r w:rsidR="00374CB4">
        <w:rPr>
          <w:b/>
          <w:sz w:val="24"/>
        </w:rPr>
        <w:t xml:space="preserve"> ŠT.: ………….</w:t>
      </w:r>
    </w:p>
    <w:p w14:paraId="15C919A0" w14:textId="77777777" w:rsidR="002F622A" w:rsidRDefault="002F622A" w:rsidP="00FA58ED">
      <w:pPr>
        <w:widowControl w:val="0"/>
        <w:tabs>
          <w:tab w:val="left" w:pos="90"/>
          <w:tab w:val="left" w:pos="964"/>
        </w:tabs>
        <w:autoSpaceDE w:val="0"/>
        <w:autoSpaceDN w:val="0"/>
        <w:adjustRightInd w:val="0"/>
        <w:spacing w:line="254" w:lineRule="auto"/>
        <w:rPr>
          <w:sz w:val="20"/>
        </w:rPr>
      </w:pPr>
    </w:p>
    <w:p w14:paraId="5EE8C3A6" w14:textId="77777777" w:rsidR="002F622A" w:rsidRDefault="002F622A" w:rsidP="00FA58ED">
      <w:pPr>
        <w:widowControl w:val="0"/>
        <w:tabs>
          <w:tab w:val="left" w:pos="90"/>
          <w:tab w:val="left" w:pos="964"/>
        </w:tabs>
        <w:autoSpaceDE w:val="0"/>
        <w:autoSpaceDN w:val="0"/>
        <w:adjustRightInd w:val="0"/>
        <w:spacing w:line="254" w:lineRule="auto"/>
      </w:pPr>
    </w:p>
    <w:p w14:paraId="22A69DCF" w14:textId="77777777" w:rsidR="002F622A" w:rsidRDefault="002F622A" w:rsidP="00FA58ED">
      <w:pPr>
        <w:widowControl w:val="0"/>
        <w:tabs>
          <w:tab w:val="left" w:pos="90"/>
          <w:tab w:val="left" w:pos="964"/>
        </w:tabs>
        <w:autoSpaceDE w:val="0"/>
        <w:autoSpaceDN w:val="0"/>
        <w:adjustRightInd w:val="0"/>
        <w:spacing w:line="254" w:lineRule="auto"/>
      </w:pPr>
      <w:r>
        <w:t>Ponudba se nanaša (ustrezno obkrožiti in/oz. izpolniti!):</w:t>
      </w:r>
    </w:p>
    <w:p w14:paraId="6D00D441" w14:textId="77777777" w:rsidR="002F622A" w:rsidRDefault="002F622A" w:rsidP="00FA58ED">
      <w:pPr>
        <w:widowControl w:val="0"/>
        <w:tabs>
          <w:tab w:val="left" w:pos="90"/>
          <w:tab w:val="left" w:pos="964"/>
        </w:tabs>
        <w:autoSpaceDE w:val="0"/>
        <w:autoSpaceDN w:val="0"/>
        <w:adjustRightInd w:val="0"/>
        <w:spacing w:line="254" w:lineRule="auto"/>
      </w:pPr>
    </w:p>
    <w:p w14:paraId="53DBBB72" w14:textId="77777777" w:rsidR="002F622A" w:rsidRDefault="002F622A" w:rsidP="00FA58ED">
      <w:pPr>
        <w:widowControl w:val="0"/>
        <w:numPr>
          <w:ilvl w:val="0"/>
          <w:numId w:val="13"/>
        </w:numPr>
        <w:autoSpaceDE w:val="0"/>
        <w:autoSpaceDN w:val="0"/>
        <w:adjustRightInd w:val="0"/>
        <w:spacing w:line="254" w:lineRule="auto"/>
        <w:ind w:left="0" w:firstLine="0"/>
      </w:pPr>
      <w:r>
        <w:t>Na celotno javno naročilo;</w:t>
      </w:r>
    </w:p>
    <w:p w14:paraId="2FB2EBBE" w14:textId="77777777" w:rsidR="002F622A" w:rsidRDefault="002F622A" w:rsidP="00FA58ED">
      <w:pPr>
        <w:widowControl w:val="0"/>
        <w:numPr>
          <w:ilvl w:val="0"/>
          <w:numId w:val="13"/>
        </w:numPr>
        <w:autoSpaceDE w:val="0"/>
        <w:autoSpaceDN w:val="0"/>
        <w:adjustRightInd w:val="0"/>
        <w:spacing w:line="254" w:lineRule="auto"/>
        <w:ind w:left="0" w:firstLine="0"/>
      </w:pPr>
      <w:r>
        <w:t xml:space="preserve">Na posamezen </w:t>
      </w:r>
      <w:r w:rsidRPr="00374CB4">
        <w:t>sklop</w:t>
      </w:r>
      <w:r w:rsidR="00374CB4">
        <w:t xml:space="preserve"> </w:t>
      </w:r>
      <w:r>
        <w:t>št. __________</w:t>
      </w:r>
    </w:p>
    <w:p w14:paraId="7E0A9E01" w14:textId="77777777" w:rsidR="002F622A" w:rsidRDefault="002F622A" w:rsidP="00FA58ED">
      <w:pPr>
        <w:widowControl w:val="0"/>
        <w:tabs>
          <w:tab w:val="left" w:pos="90"/>
          <w:tab w:val="left" w:pos="964"/>
        </w:tabs>
        <w:autoSpaceDE w:val="0"/>
        <w:autoSpaceDN w:val="0"/>
        <w:adjustRightInd w:val="0"/>
        <w:spacing w:line="254" w:lineRule="auto"/>
      </w:pPr>
    </w:p>
    <w:p w14:paraId="785C7F3A" w14:textId="77777777" w:rsidR="002F622A" w:rsidRDefault="002F622A" w:rsidP="00FA58ED">
      <w:pPr>
        <w:spacing w:line="254" w:lineRule="auto"/>
        <w:rPr>
          <w:color w:val="auto"/>
        </w:rPr>
      </w:pPr>
      <w:r>
        <w:t>Ponudbena cena v EUR (v ceni so zajeti vsi stroški, popusti, rabati, cena je fiksna).</w:t>
      </w:r>
    </w:p>
    <w:p w14:paraId="0F89BF72" w14:textId="77777777" w:rsidR="002F622A" w:rsidRDefault="002F622A" w:rsidP="00FA58ED">
      <w:pPr>
        <w:spacing w:line="254"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5"/>
        <w:gridCol w:w="5971"/>
      </w:tblGrid>
      <w:tr w:rsidR="002F622A" w14:paraId="4889C81A" w14:textId="77777777">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32823721" w14:textId="77777777" w:rsidR="002F622A" w:rsidRDefault="00873F96" w:rsidP="00FA58ED">
            <w:pPr>
              <w:spacing w:line="254" w:lineRule="auto"/>
              <w:jc w:val="center"/>
              <w:rPr>
                <w:sz w:val="24"/>
                <w:szCs w:val="24"/>
              </w:rPr>
            </w:pPr>
            <w:r>
              <w:rPr>
                <w:b/>
              </w:rPr>
              <w:t xml:space="preserve">Sklop št. 2: </w:t>
            </w:r>
            <w:r w:rsidR="002F622A">
              <w:rPr>
                <w:b/>
              </w:rPr>
              <w:t xml:space="preserve">Elektromaterial za žičnice in </w:t>
            </w:r>
            <w:proofErr w:type="spellStart"/>
            <w:r w:rsidR="002F622A">
              <w:rPr>
                <w:b/>
              </w:rPr>
              <w:t>zasneževalne</w:t>
            </w:r>
            <w:proofErr w:type="spellEnd"/>
            <w:r w:rsidR="002F622A">
              <w:rPr>
                <w:b/>
              </w:rPr>
              <w:t xml:space="preserve"> sisteme (krmilniki, </w:t>
            </w:r>
            <w:proofErr w:type="spellStart"/>
            <w:r w:rsidR="002F622A">
              <w:rPr>
                <w:b/>
              </w:rPr>
              <w:t>frekvenčniki</w:t>
            </w:r>
            <w:proofErr w:type="spellEnd"/>
            <w:r w:rsidR="002F622A">
              <w:rPr>
                <w:b/>
              </w:rPr>
              <w:t xml:space="preserve">, napajalniki, </w:t>
            </w:r>
            <w:proofErr w:type="spellStart"/>
            <w:r w:rsidR="002F622A">
              <w:rPr>
                <w:b/>
              </w:rPr>
              <w:t>konektorji</w:t>
            </w:r>
            <w:proofErr w:type="spellEnd"/>
            <w:r w:rsidR="002F622A">
              <w:rPr>
                <w:b/>
              </w:rPr>
              <w:t>)</w:t>
            </w:r>
          </w:p>
        </w:tc>
      </w:tr>
      <w:tr w:rsidR="002F622A" w14:paraId="6D01112F"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68CE627D" w14:textId="77777777" w:rsidR="002F622A" w:rsidRDefault="002F622A" w:rsidP="00FA58ED">
            <w:pPr>
              <w:spacing w:line="254" w:lineRule="auto"/>
              <w:rPr>
                <w:b/>
                <w:sz w:val="20"/>
                <w:szCs w:val="20"/>
              </w:rPr>
            </w:pPr>
            <w:r>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50A53578" w14:textId="77777777" w:rsidR="002F622A" w:rsidRDefault="002F622A" w:rsidP="00FA58ED">
            <w:pPr>
              <w:spacing w:line="254" w:lineRule="auto"/>
              <w:jc w:val="center"/>
              <w:rPr>
                <w:sz w:val="24"/>
                <w:szCs w:val="24"/>
              </w:rPr>
            </w:pPr>
          </w:p>
        </w:tc>
      </w:tr>
      <w:tr w:rsidR="002F622A" w14:paraId="1B587594"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5CFD3B0C" w14:textId="77777777" w:rsidR="002F622A" w:rsidRDefault="002F622A" w:rsidP="00FA58ED">
            <w:pPr>
              <w:spacing w:line="254" w:lineRule="auto"/>
              <w:rPr>
                <w:b/>
                <w:sz w:val="20"/>
                <w:szCs w:val="20"/>
              </w:rPr>
            </w:pPr>
            <w:r>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79CF28AD" w14:textId="77777777" w:rsidR="002F622A" w:rsidRDefault="002F622A" w:rsidP="00FA58ED">
            <w:pPr>
              <w:spacing w:line="254" w:lineRule="auto"/>
              <w:jc w:val="center"/>
              <w:rPr>
                <w:sz w:val="24"/>
                <w:szCs w:val="24"/>
              </w:rPr>
            </w:pPr>
          </w:p>
        </w:tc>
      </w:tr>
      <w:tr w:rsidR="002F622A" w14:paraId="03B3B20F"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2BA364A4" w14:textId="77777777" w:rsidR="002F622A" w:rsidRDefault="002F622A" w:rsidP="00FA58ED">
            <w:pPr>
              <w:spacing w:line="254" w:lineRule="auto"/>
              <w:rPr>
                <w:b/>
                <w:sz w:val="20"/>
                <w:szCs w:val="20"/>
              </w:rPr>
            </w:pPr>
            <w:r>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3658B20F" w14:textId="77777777" w:rsidR="002F622A" w:rsidRDefault="002F622A" w:rsidP="00FA58ED">
            <w:pPr>
              <w:spacing w:line="254" w:lineRule="auto"/>
              <w:jc w:val="center"/>
              <w:rPr>
                <w:sz w:val="24"/>
                <w:szCs w:val="24"/>
              </w:rPr>
            </w:pPr>
          </w:p>
        </w:tc>
      </w:tr>
      <w:tr w:rsidR="002F622A" w14:paraId="08196120" w14:textId="77777777">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1FC29D4D" w14:textId="77777777" w:rsidR="002F622A" w:rsidRDefault="00873F96" w:rsidP="00FA58ED">
            <w:pPr>
              <w:spacing w:line="254" w:lineRule="auto"/>
              <w:jc w:val="center"/>
              <w:rPr>
                <w:sz w:val="24"/>
                <w:szCs w:val="24"/>
              </w:rPr>
            </w:pPr>
            <w:r>
              <w:rPr>
                <w:b/>
              </w:rPr>
              <w:t xml:space="preserve">Sklop št. 3: </w:t>
            </w:r>
            <w:r w:rsidR="002F622A">
              <w:rPr>
                <w:b/>
              </w:rPr>
              <w:t xml:space="preserve">Specifični originalni nadomestni deli teptalnih strojev  </w:t>
            </w:r>
            <w:proofErr w:type="spellStart"/>
            <w:r w:rsidR="002F622A">
              <w:rPr>
                <w:b/>
              </w:rPr>
              <w:t>Prinoth</w:t>
            </w:r>
            <w:proofErr w:type="spellEnd"/>
          </w:p>
        </w:tc>
      </w:tr>
      <w:tr w:rsidR="002F622A" w14:paraId="489DFC08"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50AFCD69" w14:textId="77777777" w:rsidR="002F622A" w:rsidRDefault="002F622A" w:rsidP="00FA58ED">
            <w:pPr>
              <w:spacing w:line="254" w:lineRule="auto"/>
              <w:rPr>
                <w:b/>
                <w:sz w:val="20"/>
                <w:szCs w:val="20"/>
              </w:rPr>
            </w:pPr>
            <w:r>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0368053F" w14:textId="77777777" w:rsidR="002F622A" w:rsidRDefault="002F622A" w:rsidP="00FA58ED">
            <w:pPr>
              <w:spacing w:line="254" w:lineRule="auto"/>
              <w:jc w:val="center"/>
              <w:rPr>
                <w:sz w:val="24"/>
                <w:szCs w:val="24"/>
              </w:rPr>
            </w:pPr>
          </w:p>
        </w:tc>
      </w:tr>
      <w:tr w:rsidR="002F622A" w14:paraId="6622909C"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6FDA96F2" w14:textId="77777777" w:rsidR="002F622A" w:rsidRDefault="002F622A" w:rsidP="00FA58ED">
            <w:pPr>
              <w:spacing w:line="254" w:lineRule="auto"/>
              <w:rPr>
                <w:b/>
                <w:sz w:val="20"/>
                <w:szCs w:val="20"/>
              </w:rPr>
            </w:pPr>
            <w:r>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2FDDAC2A" w14:textId="77777777" w:rsidR="002F622A" w:rsidRDefault="002F622A" w:rsidP="00FA58ED">
            <w:pPr>
              <w:spacing w:line="254" w:lineRule="auto"/>
              <w:jc w:val="center"/>
              <w:rPr>
                <w:sz w:val="24"/>
                <w:szCs w:val="24"/>
              </w:rPr>
            </w:pPr>
          </w:p>
        </w:tc>
      </w:tr>
      <w:tr w:rsidR="002F622A" w14:paraId="00BBFC7C"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5712AA34" w14:textId="77777777" w:rsidR="002F622A" w:rsidRDefault="002F622A" w:rsidP="00FA58ED">
            <w:pPr>
              <w:spacing w:line="254" w:lineRule="auto"/>
              <w:rPr>
                <w:b/>
                <w:sz w:val="20"/>
                <w:szCs w:val="20"/>
              </w:rPr>
            </w:pPr>
            <w:r>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02187E90" w14:textId="77777777" w:rsidR="002F622A" w:rsidRDefault="002F622A" w:rsidP="00FA58ED">
            <w:pPr>
              <w:spacing w:line="254" w:lineRule="auto"/>
              <w:jc w:val="center"/>
              <w:rPr>
                <w:sz w:val="24"/>
                <w:szCs w:val="24"/>
              </w:rPr>
            </w:pPr>
          </w:p>
        </w:tc>
      </w:tr>
      <w:tr w:rsidR="002F622A" w14:paraId="79D60CBA" w14:textId="77777777">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46D1CDEE" w14:textId="77777777" w:rsidR="002F622A" w:rsidRDefault="00873F96" w:rsidP="00FA58ED">
            <w:pPr>
              <w:spacing w:line="254" w:lineRule="auto"/>
              <w:jc w:val="center"/>
              <w:rPr>
                <w:sz w:val="24"/>
                <w:szCs w:val="24"/>
              </w:rPr>
            </w:pPr>
            <w:r>
              <w:rPr>
                <w:b/>
              </w:rPr>
              <w:t xml:space="preserve">Sklop št. 6: </w:t>
            </w:r>
            <w:r w:rsidR="002F622A">
              <w:rPr>
                <w:b/>
              </w:rPr>
              <w:t xml:space="preserve">Originalni nadomestni deli žičniških naprav </w:t>
            </w:r>
            <w:proofErr w:type="spellStart"/>
            <w:r w:rsidR="002F622A">
              <w:rPr>
                <w:b/>
              </w:rPr>
              <w:t>Leitner</w:t>
            </w:r>
            <w:proofErr w:type="spellEnd"/>
            <w:r w:rsidR="002F622A">
              <w:rPr>
                <w:b/>
              </w:rPr>
              <w:t>/</w:t>
            </w:r>
            <w:proofErr w:type="spellStart"/>
            <w:r w:rsidR="002F622A">
              <w:rPr>
                <w:b/>
              </w:rPr>
              <w:t>Poma</w:t>
            </w:r>
            <w:proofErr w:type="spellEnd"/>
          </w:p>
        </w:tc>
      </w:tr>
      <w:tr w:rsidR="002F622A" w14:paraId="0A2A7D9C"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23B33089" w14:textId="77777777" w:rsidR="002F622A" w:rsidRDefault="002F622A" w:rsidP="00FA58ED">
            <w:pPr>
              <w:spacing w:line="254" w:lineRule="auto"/>
              <w:rPr>
                <w:b/>
                <w:sz w:val="20"/>
                <w:szCs w:val="20"/>
              </w:rPr>
            </w:pPr>
            <w:r>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2C59C014" w14:textId="77777777" w:rsidR="002F622A" w:rsidRDefault="002F622A" w:rsidP="00FA58ED">
            <w:pPr>
              <w:spacing w:line="254" w:lineRule="auto"/>
              <w:jc w:val="center"/>
              <w:rPr>
                <w:sz w:val="24"/>
                <w:szCs w:val="24"/>
              </w:rPr>
            </w:pPr>
          </w:p>
        </w:tc>
      </w:tr>
      <w:tr w:rsidR="002F622A" w14:paraId="0B7956B7"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1B2181F2" w14:textId="77777777" w:rsidR="002F622A" w:rsidRDefault="002F622A" w:rsidP="00FA58ED">
            <w:pPr>
              <w:spacing w:line="254" w:lineRule="auto"/>
              <w:rPr>
                <w:b/>
                <w:sz w:val="20"/>
                <w:szCs w:val="20"/>
              </w:rPr>
            </w:pPr>
            <w:r>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6F82E432" w14:textId="77777777" w:rsidR="002F622A" w:rsidRDefault="002F622A" w:rsidP="00FA58ED">
            <w:pPr>
              <w:spacing w:line="254" w:lineRule="auto"/>
              <w:jc w:val="center"/>
              <w:rPr>
                <w:sz w:val="24"/>
                <w:szCs w:val="24"/>
              </w:rPr>
            </w:pPr>
          </w:p>
        </w:tc>
      </w:tr>
      <w:tr w:rsidR="002F622A" w14:paraId="50EFDD16"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49006A65" w14:textId="77777777" w:rsidR="002F622A" w:rsidRDefault="002F622A" w:rsidP="00FA58ED">
            <w:pPr>
              <w:spacing w:line="254" w:lineRule="auto"/>
              <w:rPr>
                <w:b/>
                <w:sz w:val="20"/>
                <w:szCs w:val="20"/>
              </w:rPr>
            </w:pPr>
            <w:r>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2FFE7C35" w14:textId="77777777" w:rsidR="002F622A" w:rsidRDefault="002F622A" w:rsidP="00FA58ED">
            <w:pPr>
              <w:spacing w:line="254" w:lineRule="auto"/>
              <w:jc w:val="center"/>
              <w:rPr>
                <w:sz w:val="24"/>
                <w:szCs w:val="24"/>
              </w:rPr>
            </w:pPr>
          </w:p>
        </w:tc>
      </w:tr>
      <w:tr w:rsidR="002F622A" w14:paraId="5CDA3DF8" w14:textId="77777777">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1D017B0C" w14:textId="77777777" w:rsidR="002F622A" w:rsidRDefault="00873F96" w:rsidP="00FA58ED">
            <w:pPr>
              <w:spacing w:line="254" w:lineRule="auto"/>
              <w:jc w:val="center"/>
              <w:rPr>
                <w:sz w:val="24"/>
                <w:szCs w:val="24"/>
              </w:rPr>
            </w:pPr>
            <w:r>
              <w:rPr>
                <w:b/>
              </w:rPr>
              <w:t xml:space="preserve">Sklop št. 7: </w:t>
            </w:r>
            <w:r w:rsidR="002F622A">
              <w:rPr>
                <w:b/>
              </w:rPr>
              <w:t xml:space="preserve">Specifični originalni nadomestni deli za </w:t>
            </w:r>
            <w:proofErr w:type="spellStart"/>
            <w:r w:rsidR="002F622A">
              <w:rPr>
                <w:b/>
              </w:rPr>
              <w:t>zasneževalni</w:t>
            </w:r>
            <w:proofErr w:type="spellEnd"/>
            <w:r w:rsidR="002F622A">
              <w:rPr>
                <w:b/>
              </w:rPr>
              <w:t xml:space="preserve"> sistem </w:t>
            </w:r>
            <w:proofErr w:type="spellStart"/>
            <w:r w:rsidR="002F622A">
              <w:rPr>
                <w:b/>
              </w:rPr>
              <w:t>Technoalpin</w:t>
            </w:r>
            <w:proofErr w:type="spellEnd"/>
          </w:p>
        </w:tc>
      </w:tr>
      <w:tr w:rsidR="002F622A" w14:paraId="57A09EBD"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3B883F4A" w14:textId="77777777" w:rsidR="002F622A" w:rsidRDefault="002F622A" w:rsidP="00FA58ED">
            <w:pPr>
              <w:spacing w:line="254" w:lineRule="auto"/>
              <w:rPr>
                <w:b/>
                <w:sz w:val="20"/>
                <w:szCs w:val="20"/>
              </w:rPr>
            </w:pPr>
            <w:r>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74F0DECF" w14:textId="77777777" w:rsidR="002F622A" w:rsidRDefault="002F622A" w:rsidP="00FA58ED">
            <w:pPr>
              <w:spacing w:line="254" w:lineRule="auto"/>
              <w:jc w:val="center"/>
              <w:rPr>
                <w:sz w:val="24"/>
                <w:szCs w:val="24"/>
              </w:rPr>
            </w:pPr>
          </w:p>
        </w:tc>
      </w:tr>
      <w:tr w:rsidR="002F622A" w14:paraId="5B49EE20"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47F69618" w14:textId="77777777" w:rsidR="002F622A" w:rsidRDefault="002F622A" w:rsidP="00FA58ED">
            <w:pPr>
              <w:spacing w:line="254" w:lineRule="auto"/>
              <w:rPr>
                <w:b/>
                <w:sz w:val="20"/>
                <w:szCs w:val="20"/>
              </w:rPr>
            </w:pPr>
            <w:r>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59E903F7" w14:textId="77777777" w:rsidR="002F622A" w:rsidRDefault="002F622A" w:rsidP="00FA58ED">
            <w:pPr>
              <w:spacing w:line="254" w:lineRule="auto"/>
              <w:jc w:val="center"/>
              <w:rPr>
                <w:sz w:val="24"/>
                <w:szCs w:val="24"/>
              </w:rPr>
            </w:pPr>
          </w:p>
        </w:tc>
      </w:tr>
      <w:tr w:rsidR="002F622A" w14:paraId="36642104"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3E4121D5" w14:textId="77777777" w:rsidR="002F622A" w:rsidRDefault="002F622A" w:rsidP="00FA58ED">
            <w:pPr>
              <w:spacing w:line="254" w:lineRule="auto"/>
              <w:rPr>
                <w:b/>
                <w:sz w:val="20"/>
                <w:szCs w:val="20"/>
              </w:rPr>
            </w:pPr>
            <w:r>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3BBCAE8" w14:textId="77777777" w:rsidR="002F622A" w:rsidRDefault="002F622A" w:rsidP="00FA58ED">
            <w:pPr>
              <w:spacing w:line="254" w:lineRule="auto"/>
              <w:jc w:val="center"/>
              <w:rPr>
                <w:sz w:val="24"/>
                <w:szCs w:val="24"/>
              </w:rPr>
            </w:pPr>
          </w:p>
        </w:tc>
      </w:tr>
    </w:tbl>
    <w:p w14:paraId="50A95A55" w14:textId="77777777" w:rsidR="00FA58ED" w:rsidRDefault="00FA58ED">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8"/>
        <w:gridCol w:w="5968"/>
      </w:tblGrid>
      <w:tr w:rsidR="002F622A" w14:paraId="2B501E37" w14:textId="77777777">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3A535E29" w14:textId="17988169" w:rsidR="002F622A" w:rsidRDefault="00873F96" w:rsidP="00FA58ED">
            <w:pPr>
              <w:spacing w:line="254" w:lineRule="auto"/>
              <w:jc w:val="center"/>
              <w:rPr>
                <w:sz w:val="24"/>
                <w:szCs w:val="24"/>
              </w:rPr>
            </w:pPr>
            <w:r>
              <w:rPr>
                <w:b/>
              </w:rPr>
              <w:lastRenderedPageBreak/>
              <w:t xml:space="preserve">Sklop št. 8: </w:t>
            </w:r>
            <w:r w:rsidR="002F622A">
              <w:rPr>
                <w:b/>
              </w:rPr>
              <w:t>Specifični originalni (in neoriginalni) nadomestni deli za topove Lenko/</w:t>
            </w:r>
            <w:proofErr w:type="spellStart"/>
            <w:r w:rsidR="002F622A">
              <w:rPr>
                <w:b/>
              </w:rPr>
              <w:t>Demaclenko</w:t>
            </w:r>
            <w:proofErr w:type="spellEnd"/>
          </w:p>
        </w:tc>
      </w:tr>
      <w:tr w:rsidR="002F622A" w14:paraId="437591A2"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3BA3FD38" w14:textId="77777777" w:rsidR="002F622A" w:rsidRDefault="002F622A" w:rsidP="00FA58ED">
            <w:pPr>
              <w:spacing w:line="254" w:lineRule="auto"/>
              <w:rPr>
                <w:b/>
                <w:sz w:val="20"/>
                <w:szCs w:val="20"/>
              </w:rPr>
            </w:pPr>
            <w:r>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1D3633FF" w14:textId="77777777" w:rsidR="002F622A" w:rsidRDefault="002F622A" w:rsidP="00FA58ED">
            <w:pPr>
              <w:spacing w:line="254" w:lineRule="auto"/>
              <w:jc w:val="center"/>
              <w:rPr>
                <w:sz w:val="24"/>
                <w:szCs w:val="24"/>
              </w:rPr>
            </w:pPr>
          </w:p>
        </w:tc>
      </w:tr>
      <w:tr w:rsidR="002F622A" w14:paraId="161E112C"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1060BF15" w14:textId="77777777" w:rsidR="002F622A" w:rsidRDefault="002F622A" w:rsidP="00FA58ED">
            <w:pPr>
              <w:spacing w:line="254" w:lineRule="auto"/>
              <w:rPr>
                <w:b/>
                <w:sz w:val="20"/>
                <w:szCs w:val="20"/>
              </w:rPr>
            </w:pPr>
            <w:r>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6A8F4A30" w14:textId="77777777" w:rsidR="002F622A" w:rsidRDefault="002F622A" w:rsidP="00FA58ED">
            <w:pPr>
              <w:spacing w:line="254" w:lineRule="auto"/>
              <w:jc w:val="center"/>
              <w:rPr>
                <w:sz w:val="24"/>
                <w:szCs w:val="24"/>
              </w:rPr>
            </w:pPr>
          </w:p>
        </w:tc>
      </w:tr>
      <w:tr w:rsidR="002F622A" w14:paraId="3771671D"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1A857085" w14:textId="77777777" w:rsidR="002F622A" w:rsidRDefault="002F622A" w:rsidP="00FA58ED">
            <w:pPr>
              <w:spacing w:line="254" w:lineRule="auto"/>
              <w:rPr>
                <w:b/>
                <w:sz w:val="20"/>
                <w:szCs w:val="20"/>
              </w:rPr>
            </w:pPr>
            <w:r>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0C3A6640" w14:textId="77777777" w:rsidR="002F622A" w:rsidRDefault="002F622A" w:rsidP="00FA58ED">
            <w:pPr>
              <w:spacing w:line="254" w:lineRule="auto"/>
              <w:jc w:val="center"/>
              <w:rPr>
                <w:sz w:val="24"/>
                <w:szCs w:val="24"/>
              </w:rPr>
            </w:pPr>
          </w:p>
        </w:tc>
      </w:tr>
    </w:tbl>
    <w:p w14:paraId="148D906A" w14:textId="77777777" w:rsidR="002F622A" w:rsidRDefault="002F622A" w:rsidP="00FA58ED">
      <w:pPr>
        <w:spacing w:line="254" w:lineRule="auto"/>
        <w:rPr>
          <w:rFonts w:ascii="Arial" w:hAnsi="Arial"/>
          <w:sz w:val="20"/>
          <w:szCs w:val="20"/>
        </w:rPr>
      </w:pPr>
    </w:p>
    <w:p w14:paraId="15E9F3EC" w14:textId="77777777" w:rsidR="003F69E2" w:rsidRPr="003F69E2" w:rsidRDefault="003F69E2" w:rsidP="00FA58ED">
      <w:pPr>
        <w:spacing w:line="254" w:lineRule="auto"/>
        <w:rPr>
          <w:b/>
        </w:rPr>
      </w:pPr>
      <w:r w:rsidRPr="003F69E2">
        <w:rPr>
          <w:b/>
        </w:rPr>
        <w:t>PONUDBENI POGOJI:</w:t>
      </w:r>
    </w:p>
    <w:p w14:paraId="4B3F6E2A" w14:textId="77777777" w:rsidR="003F69E2" w:rsidRPr="003F69E2" w:rsidRDefault="003F69E2" w:rsidP="00FA58ED">
      <w:pPr>
        <w:numPr>
          <w:ilvl w:val="1"/>
          <w:numId w:val="15"/>
        </w:numPr>
        <w:tabs>
          <w:tab w:val="clear" w:pos="1440"/>
          <w:tab w:val="num" w:pos="360"/>
        </w:tabs>
        <w:spacing w:line="254" w:lineRule="auto"/>
        <w:ind w:left="0" w:firstLine="0"/>
      </w:pPr>
      <w:r w:rsidRPr="003F69E2">
        <w:t>Veljavnost ponudbe: devetdeset (90) dni od roka za oddajo ponudb, z možnostjo podaljšanja na zahtevo naročnika.</w:t>
      </w:r>
    </w:p>
    <w:p w14:paraId="5B721B65" w14:textId="77777777" w:rsidR="003F69E2" w:rsidRPr="003F69E2" w:rsidRDefault="003F69E2" w:rsidP="00FA58ED">
      <w:pPr>
        <w:numPr>
          <w:ilvl w:val="1"/>
          <w:numId w:val="15"/>
        </w:numPr>
        <w:tabs>
          <w:tab w:val="clear" w:pos="1440"/>
          <w:tab w:val="num" w:pos="360"/>
        </w:tabs>
        <w:spacing w:line="254" w:lineRule="auto"/>
        <w:ind w:left="0" w:firstLine="0"/>
      </w:pPr>
      <w:r w:rsidRPr="003F69E2">
        <w:t>V končni ponudbeni ceni so vključeni vsi stroški, ki jih ima ponudnik z izvedbo predmetnega javnega naročila v posameznem sklopu.</w:t>
      </w:r>
    </w:p>
    <w:p w14:paraId="4391DF3D" w14:textId="77777777" w:rsidR="003F69E2" w:rsidRPr="003F69E2" w:rsidRDefault="003F69E2" w:rsidP="00FA58ED">
      <w:pPr>
        <w:numPr>
          <w:ilvl w:val="1"/>
          <w:numId w:val="15"/>
        </w:numPr>
        <w:tabs>
          <w:tab w:val="clear" w:pos="1440"/>
          <w:tab w:val="num" w:pos="360"/>
        </w:tabs>
        <w:spacing w:line="254" w:lineRule="auto"/>
        <w:ind w:left="0" w:firstLine="0"/>
      </w:pPr>
      <w:r w:rsidRPr="003F69E2">
        <w:t xml:space="preserve">Rok plačila za opravljene storitve: največ trideset (30) dni </w:t>
      </w:r>
      <w:bookmarkStart w:id="2" w:name="_Hlk212542890"/>
      <w:r w:rsidRPr="003F69E2">
        <w:t>od dneva prejema pravilno izstavljenega računa za opravljene dobave</w:t>
      </w:r>
      <w:bookmarkEnd w:id="2"/>
      <w:r w:rsidRPr="003F69E2">
        <w:t>.</w:t>
      </w:r>
    </w:p>
    <w:p w14:paraId="4E2DF011" w14:textId="77777777" w:rsidR="003F69E2" w:rsidRPr="003F69E2" w:rsidRDefault="003F69E2" w:rsidP="00FA58ED">
      <w:pPr>
        <w:numPr>
          <w:ilvl w:val="1"/>
          <w:numId w:val="15"/>
        </w:numPr>
        <w:tabs>
          <w:tab w:val="clear" w:pos="1440"/>
          <w:tab w:val="num" w:pos="360"/>
        </w:tabs>
        <w:spacing w:line="254" w:lineRule="auto"/>
        <w:ind w:left="0" w:firstLine="0"/>
      </w:pPr>
      <w:r w:rsidRPr="003F69E2">
        <w:t>Trajanje okvirnega sporazuma: od 1.</w:t>
      </w:r>
      <w:r>
        <w:t xml:space="preserve"> 3</w:t>
      </w:r>
      <w:r w:rsidRPr="003F69E2">
        <w:t>.</w:t>
      </w:r>
      <w:r>
        <w:t xml:space="preserve"> </w:t>
      </w:r>
      <w:r w:rsidRPr="003F69E2">
        <w:t>2026 do 31.</w:t>
      </w:r>
      <w:r>
        <w:t xml:space="preserve"> </w:t>
      </w:r>
      <w:r w:rsidRPr="003F69E2">
        <w:t>1.</w:t>
      </w:r>
      <w:r>
        <w:t xml:space="preserve"> </w:t>
      </w:r>
      <w:r w:rsidRPr="003F69E2">
        <w:t>2028.</w:t>
      </w:r>
    </w:p>
    <w:p w14:paraId="535F8BE6" w14:textId="77777777" w:rsidR="002F622A" w:rsidRDefault="002F622A" w:rsidP="00FA58ED">
      <w:pPr>
        <w:spacing w:line="254" w:lineRule="auto"/>
      </w:pPr>
    </w:p>
    <w:p w14:paraId="1386DA96" w14:textId="77777777" w:rsidR="002F622A" w:rsidRDefault="002F622A" w:rsidP="00FA58ED">
      <w:pPr>
        <w:spacing w:line="254" w:lineRule="auto"/>
      </w:pPr>
    </w:p>
    <w:tbl>
      <w:tblPr>
        <w:tblW w:w="0" w:type="auto"/>
        <w:tblCellMar>
          <w:left w:w="0" w:type="dxa"/>
          <w:right w:w="0" w:type="dxa"/>
        </w:tblCellMar>
        <w:tblLook w:val="04A0" w:firstRow="1" w:lastRow="0" w:firstColumn="1" w:lastColumn="0" w:noHBand="0" w:noVBand="1"/>
      </w:tblPr>
      <w:tblGrid>
        <w:gridCol w:w="3413"/>
        <w:gridCol w:w="2054"/>
        <w:gridCol w:w="3557"/>
      </w:tblGrid>
      <w:tr w:rsidR="002F622A" w14:paraId="0BCF7E57" w14:textId="77777777">
        <w:tc>
          <w:tcPr>
            <w:tcW w:w="3430" w:type="dxa"/>
            <w:hideMark/>
          </w:tcPr>
          <w:p w14:paraId="377C72C7" w14:textId="77777777" w:rsidR="002F622A" w:rsidRDefault="002F622A" w:rsidP="00FA58ED">
            <w:pPr>
              <w:widowControl w:val="0"/>
              <w:tabs>
                <w:tab w:val="left" w:pos="5580"/>
              </w:tabs>
              <w:autoSpaceDE w:val="0"/>
              <w:autoSpaceDN w:val="0"/>
              <w:adjustRightInd w:val="0"/>
              <w:spacing w:line="254" w:lineRule="auto"/>
              <w:jc w:val="center"/>
              <w:rPr>
                <w:rFonts w:cs="Arial"/>
              </w:rPr>
            </w:pPr>
            <w:r>
              <w:rPr>
                <w:rFonts w:cs="Arial"/>
              </w:rPr>
              <w:t>Kraj in datum:</w:t>
            </w:r>
          </w:p>
        </w:tc>
        <w:tc>
          <w:tcPr>
            <w:tcW w:w="2067" w:type="dxa"/>
          </w:tcPr>
          <w:p w14:paraId="3C4BFE4E" w14:textId="77777777" w:rsidR="002F622A" w:rsidRDefault="002F622A" w:rsidP="00FA58ED">
            <w:pPr>
              <w:widowControl w:val="0"/>
              <w:tabs>
                <w:tab w:val="left" w:pos="5580"/>
              </w:tabs>
              <w:autoSpaceDE w:val="0"/>
              <w:autoSpaceDN w:val="0"/>
              <w:adjustRightInd w:val="0"/>
              <w:spacing w:line="254" w:lineRule="auto"/>
              <w:jc w:val="center"/>
              <w:rPr>
                <w:rFonts w:cs="Arial"/>
              </w:rPr>
            </w:pPr>
          </w:p>
        </w:tc>
        <w:tc>
          <w:tcPr>
            <w:tcW w:w="3573" w:type="dxa"/>
            <w:hideMark/>
          </w:tcPr>
          <w:p w14:paraId="4A67D126" w14:textId="77777777" w:rsidR="002F622A" w:rsidRDefault="002F622A" w:rsidP="00FA58ED">
            <w:pPr>
              <w:widowControl w:val="0"/>
              <w:tabs>
                <w:tab w:val="left" w:pos="5580"/>
              </w:tabs>
              <w:autoSpaceDE w:val="0"/>
              <w:autoSpaceDN w:val="0"/>
              <w:adjustRightInd w:val="0"/>
              <w:spacing w:line="254" w:lineRule="auto"/>
              <w:jc w:val="center"/>
              <w:rPr>
                <w:rFonts w:cs="Arial"/>
              </w:rPr>
            </w:pPr>
            <w:r>
              <w:rPr>
                <w:rFonts w:cs="Arial"/>
              </w:rPr>
              <w:t>Podpis odgovorne osebe:</w:t>
            </w:r>
          </w:p>
        </w:tc>
      </w:tr>
      <w:tr w:rsidR="002F622A" w14:paraId="18FDEC1A" w14:textId="77777777">
        <w:tc>
          <w:tcPr>
            <w:tcW w:w="3430" w:type="dxa"/>
            <w:tcBorders>
              <w:top w:val="nil"/>
              <w:left w:val="nil"/>
              <w:bottom w:val="single" w:sz="4" w:space="0" w:color="auto"/>
              <w:right w:val="nil"/>
            </w:tcBorders>
          </w:tcPr>
          <w:p w14:paraId="322E99C9" w14:textId="77777777" w:rsidR="002F622A" w:rsidRDefault="002F622A" w:rsidP="00FA58ED">
            <w:pPr>
              <w:widowControl w:val="0"/>
              <w:tabs>
                <w:tab w:val="left" w:pos="5580"/>
              </w:tabs>
              <w:autoSpaceDE w:val="0"/>
              <w:autoSpaceDN w:val="0"/>
              <w:adjustRightInd w:val="0"/>
              <w:spacing w:line="254" w:lineRule="auto"/>
              <w:jc w:val="center"/>
              <w:rPr>
                <w:rFonts w:cs="Arial"/>
              </w:rPr>
            </w:pPr>
          </w:p>
          <w:p w14:paraId="40CE871E" w14:textId="77777777" w:rsidR="002F622A" w:rsidRDefault="002F622A" w:rsidP="00FA58ED">
            <w:pPr>
              <w:widowControl w:val="0"/>
              <w:tabs>
                <w:tab w:val="left" w:pos="5580"/>
              </w:tabs>
              <w:autoSpaceDE w:val="0"/>
              <w:autoSpaceDN w:val="0"/>
              <w:adjustRightInd w:val="0"/>
              <w:spacing w:line="254" w:lineRule="auto"/>
              <w:jc w:val="center"/>
              <w:rPr>
                <w:rFonts w:cs="Arial"/>
              </w:rPr>
            </w:pPr>
          </w:p>
        </w:tc>
        <w:tc>
          <w:tcPr>
            <w:tcW w:w="2067" w:type="dxa"/>
          </w:tcPr>
          <w:p w14:paraId="4E224E3C" w14:textId="77777777" w:rsidR="002F622A" w:rsidRDefault="002F622A" w:rsidP="00FA58ED">
            <w:pPr>
              <w:widowControl w:val="0"/>
              <w:tabs>
                <w:tab w:val="left" w:pos="5580"/>
              </w:tabs>
              <w:autoSpaceDE w:val="0"/>
              <w:autoSpaceDN w:val="0"/>
              <w:adjustRightInd w:val="0"/>
              <w:spacing w:line="254" w:lineRule="auto"/>
              <w:rPr>
                <w:rFonts w:cs="Arial"/>
              </w:rPr>
            </w:pPr>
          </w:p>
        </w:tc>
        <w:tc>
          <w:tcPr>
            <w:tcW w:w="3573" w:type="dxa"/>
            <w:tcBorders>
              <w:top w:val="nil"/>
              <w:left w:val="nil"/>
              <w:bottom w:val="single" w:sz="4" w:space="0" w:color="auto"/>
              <w:right w:val="nil"/>
            </w:tcBorders>
          </w:tcPr>
          <w:p w14:paraId="15202074" w14:textId="77777777" w:rsidR="002F622A" w:rsidRDefault="002F622A" w:rsidP="00FA58ED">
            <w:pPr>
              <w:widowControl w:val="0"/>
              <w:tabs>
                <w:tab w:val="left" w:pos="5580"/>
              </w:tabs>
              <w:autoSpaceDE w:val="0"/>
              <w:autoSpaceDN w:val="0"/>
              <w:adjustRightInd w:val="0"/>
              <w:spacing w:line="254" w:lineRule="auto"/>
              <w:jc w:val="center"/>
              <w:rPr>
                <w:rFonts w:cs="Arial"/>
              </w:rPr>
            </w:pPr>
          </w:p>
          <w:p w14:paraId="0C89AEA7" w14:textId="77777777" w:rsidR="002F622A" w:rsidRDefault="002F622A" w:rsidP="00FA58ED">
            <w:pPr>
              <w:widowControl w:val="0"/>
              <w:tabs>
                <w:tab w:val="left" w:pos="5580"/>
              </w:tabs>
              <w:autoSpaceDE w:val="0"/>
              <w:autoSpaceDN w:val="0"/>
              <w:adjustRightInd w:val="0"/>
              <w:spacing w:line="254" w:lineRule="auto"/>
              <w:jc w:val="center"/>
              <w:rPr>
                <w:rFonts w:cs="Arial"/>
              </w:rPr>
            </w:pPr>
          </w:p>
        </w:tc>
      </w:tr>
    </w:tbl>
    <w:p w14:paraId="60575418" w14:textId="77777777" w:rsidR="002F622A" w:rsidRDefault="002F622A" w:rsidP="00FA58ED">
      <w:pPr>
        <w:spacing w:line="254" w:lineRule="auto"/>
        <w:rPr>
          <w:rFonts w:ascii="Arial" w:hAnsi="Arial" w:cs="Times New Roman"/>
          <w:color w:val="auto"/>
          <w:sz w:val="20"/>
          <w:szCs w:val="20"/>
        </w:rPr>
      </w:pPr>
    </w:p>
    <w:p w14:paraId="114214D5" w14:textId="77777777" w:rsidR="002F622A" w:rsidRDefault="002F622A" w:rsidP="00FA58ED">
      <w:pPr>
        <w:spacing w:line="254" w:lineRule="auto"/>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F622A" w14:paraId="5C76D1FA"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2F25E960" w14:textId="77777777" w:rsidR="002F622A" w:rsidRDefault="002F622A" w:rsidP="00FA58ED">
            <w:pPr>
              <w:spacing w:line="254" w:lineRule="auto"/>
              <w:rPr>
                <w:rFonts w:cs="Times New Roman"/>
                <w:b/>
              </w:rPr>
            </w:pPr>
            <w:r>
              <w:rPr>
                <w:b/>
              </w:rPr>
              <w:lastRenderedPageBreak/>
              <w:t>Obrazec št. 3</w:t>
            </w:r>
          </w:p>
        </w:tc>
      </w:tr>
    </w:tbl>
    <w:p w14:paraId="5562564F" w14:textId="77777777" w:rsidR="002F622A" w:rsidRDefault="002F622A" w:rsidP="00FA58ED">
      <w:pPr>
        <w:spacing w:line="254" w:lineRule="auto"/>
        <w:rPr>
          <w:rFonts w:ascii="Arial" w:hAnsi="Arial" w:cs="Arial"/>
          <w:sz w:val="20"/>
          <w:lang w:eastAsia="en-US"/>
        </w:rPr>
      </w:pPr>
    </w:p>
    <w:p w14:paraId="38960385" w14:textId="77777777" w:rsidR="002F622A" w:rsidRDefault="002F622A" w:rsidP="00FA58ED">
      <w:pPr>
        <w:spacing w:line="254" w:lineRule="auto"/>
        <w:rPr>
          <w:rFonts w:cs="Arial"/>
        </w:rPr>
      </w:pPr>
    </w:p>
    <w:p w14:paraId="6E11D197" w14:textId="77777777" w:rsidR="002F622A" w:rsidRDefault="002F622A" w:rsidP="00FA58ED">
      <w:pPr>
        <w:spacing w:line="254" w:lineRule="auto"/>
        <w:jc w:val="center"/>
        <w:rPr>
          <w:rFonts w:cs="Arial"/>
          <w:b/>
          <w:sz w:val="24"/>
        </w:rPr>
      </w:pPr>
      <w:r>
        <w:rPr>
          <w:rFonts w:cs="Arial"/>
          <w:b/>
          <w:sz w:val="24"/>
        </w:rPr>
        <w:t>PREDRAČUN</w:t>
      </w:r>
      <w:r w:rsidR="00164C74">
        <w:rPr>
          <w:rFonts w:cs="Arial"/>
          <w:b/>
          <w:sz w:val="24"/>
        </w:rPr>
        <w:t xml:space="preserve"> ŠT.: ……………..</w:t>
      </w:r>
    </w:p>
    <w:p w14:paraId="3CA28A9D" w14:textId="77777777" w:rsidR="002F622A" w:rsidRDefault="002F622A" w:rsidP="00FA58ED">
      <w:pPr>
        <w:spacing w:line="254" w:lineRule="auto"/>
        <w:rPr>
          <w:rFonts w:cs="Arial"/>
          <w:b/>
          <w:sz w:val="20"/>
        </w:rPr>
      </w:pPr>
    </w:p>
    <w:p w14:paraId="42AC6D25" w14:textId="77777777" w:rsidR="002F622A" w:rsidRDefault="002F622A" w:rsidP="00FA58ED">
      <w:pPr>
        <w:spacing w:line="254" w:lineRule="auto"/>
        <w:rPr>
          <w:rFonts w:cs="Arial"/>
          <w:b/>
        </w:rPr>
      </w:pPr>
    </w:p>
    <w:p w14:paraId="6BE4028D" w14:textId="77777777" w:rsidR="002F622A" w:rsidRPr="00164C74" w:rsidRDefault="00164C74" w:rsidP="00FA58ED">
      <w:pPr>
        <w:pStyle w:val="Telobesedila3"/>
        <w:spacing w:line="254" w:lineRule="auto"/>
        <w:rPr>
          <w:rFonts w:ascii="Titillium Web" w:hAnsi="Titillium Web" w:cs="Arial"/>
          <w:bCs/>
          <w:sz w:val="22"/>
          <w:szCs w:val="22"/>
        </w:rPr>
      </w:pPr>
      <w:r w:rsidRPr="00164C74">
        <w:rPr>
          <w:rFonts w:ascii="Titillium Web" w:hAnsi="Titillium Web" w:cs="Arial"/>
          <w:bCs/>
          <w:sz w:val="22"/>
          <w:szCs w:val="22"/>
        </w:rPr>
        <w:t>Obrazec št. 3: Predračun predstavlja datoteka Obrazec_3_Predracun.xlsx, ki ga ponudniki izpolnijo glede na dejstvo na kateri sklop javnega naročila se prijavljajo in naložijo v informacijskem sistemu e-JN v razdelek »Ostale priloge«.</w:t>
      </w:r>
    </w:p>
    <w:p w14:paraId="2542BA75" w14:textId="77777777" w:rsidR="002F622A" w:rsidRDefault="002F622A" w:rsidP="00FA58ED">
      <w:pPr>
        <w:spacing w:line="254" w:lineRule="auto"/>
        <w:rPr>
          <w:rFonts w:cs="Arial"/>
          <w:highlight w:val="yellow"/>
        </w:rPr>
      </w:pPr>
    </w:p>
    <w:p w14:paraId="0BF7EF40" w14:textId="77777777" w:rsidR="002F622A" w:rsidRDefault="002F622A" w:rsidP="00FA58ED">
      <w:pPr>
        <w:spacing w:line="254" w:lineRule="auto"/>
        <w:rPr>
          <w:rFonts w:cs="Times New Roman"/>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2F622A" w14:paraId="5D58FD73" w14:textId="77777777">
        <w:tc>
          <w:tcPr>
            <w:tcW w:w="3430" w:type="dxa"/>
            <w:hideMark/>
          </w:tcPr>
          <w:p w14:paraId="41A22E6F" w14:textId="77777777" w:rsidR="002F622A" w:rsidRDefault="002F622A" w:rsidP="00FA58ED">
            <w:pPr>
              <w:spacing w:line="254" w:lineRule="auto"/>
              <w:jc w:val="center"/>
              <w:rPr>
                <w:rFonts w:cs="Arial"/>
              </w:rPr>
            </w:pPr>
            <w:r>
              <w:rPr>
                <w:rFonts w:cs="Arial"/>
              </w:rPr>
              <w:t>Datum in kraj:</w:t>
            </w:r>
          </w:p>
        </w:tc>
        <w:tc>
          <w:tcPr>
            <w:tcW w:w="2067" w:type="dxa"/>
          </w:tcPr>
          <w:p w14:paraId="05DC3D68" w14:textId="77777777" w:rsidR="002F622A" w:rsidRDefault="002F622A" w:rsidP="00FA58ED">
            <w:pPr>
              <w:spacing w:line="254" w:lineRule="auto"/>
              <w:jc w:val="center"/>
              <w:rPr>
                <w:rFonts w:cs="Arial"/>
              </w:rPr>
            </w:pPr>
          </w:p>
        </w:tc>
        <w:tc>
          <w:tcPr>
            <w:tcW w:w="3573" w:type="dxa"/>
            <w:hideMark/>
          </w:tcPr>
          <w:p w14:paraId="6D2C7387" w14:textId="77777777" w:rsidR="002F622A" w:rsidRDefault="002F622A" w:rsidP="00FA58ED">
            <w:pPr>
              <w:spacing w:line="254" w:lineRule="auto"/>
              <w:jc w:val="center"/>
              <w:rPr>
                <w:rFonts w:cs="Arial"/>
              </w:rPr>
            </w:pPr>
            <w:r>
              <w:rPr>
                <w:rFonts w:cs="Arial"/>
              </w:rPr>
              <w:t>Podpis odgovorne osebe:</w:t>
            </w:r>
          </w:p>
        </w:tc>
      </w:tr>
      <w:tr w:rsidR="002F622A" w14:paraId="7D48A96A" w14:textId="77777777">
        <w:tc>
          <w:tcPr>
            <w:tcW w:w="3430" w:type="dxa"/>
            <w:tcBorders>
              <w:top w:val="nil"/>
              <w:left w:val="nil"/>
              <w:bottom w:val="single" w:sz="4" w:space="0" w:color="auto"/>
              <w:right w:val="nil"/>
            </w:tcBorders>
          </w:tcPr>
          <w:p w14:paraId="3A0004E9" w14:textId="77777777" w:rsidR="002F622A" w:rsidRDefault="002F622A" w:rsidP="00FA58ED">
            <w:pPr>
              <w:spacing w:line="254" w:lineRule="auto"/>
              <w:jc w:val="center"/>
              <w:rPr>
                <w:rFonts w:cs="Arial"/>
              </w:rPr>
            </w:pPr>
          </w:p>
          <w:p w14:paraId="2DC93A35" w14:textId="77777777" w:rsidR="002F622A" w:rsidRDefault="002F622A" w:rsidP="00FA58ED">
            <w:pPr>
              <w:spacing w:line="254" w:lineRule="auto"/>
              <w:jc w:val="center"/>
              <w:rPr>
                <w:rFonts w:cs="Arial"/>
              </w:rPr>
            </w:pPr>
          </w:p>
        </w:tc>
        <w:tc>
          <w:tcPr>
            <w:tcW w:w="2067" w:type="dxa"/>
          </w:tcPr>
          <w:p w14:paraId="1BCADBBF" w14:textId="77777777" w:rsidR="002F622A" w:rsidRDefault="002F622A" w:rsidP="00FA58ED">
            <w:pPr>
              <w:spacing w:line="254" w:lineRule="auto"/>
              <w:rPr>
                <w:rFonts w:cs="Arial"/>
              </w:rPr>
            </w:pPr>
          </w:p>
        </w:tc>
        <w:tc>
          <w:tcPr>
            <w:tcW w:w="3573" w:type="dxa"/>
            <w:tcBorders>
              <w:top w:val="nil"/>
              <w:left w:val="nil"/>
              <w:bottom w:val="single" w:sz="4" w:space="0" w:color="auto"/>
              <w:right w:val="nil"/>
            </w:tcBorders>
          </w:tcPr>
          <w:p w14:paraId="505CF5B8" w14:textId="77777777" w:rsidR="002F622A" w:rsidRDefault="002F622A" w:rsidP="00FA58ED">
            <w:pPr>
              <w:spacing w:line="254" w:lineRule="auto"/>
              <w:jc w:val="center"/>
              <w:rPr>
                <w:rFonts w:cs="Arial"/>
              </w:rPr>
            </w:pPr>
          </w:p>
          <w:p w14:paraId="194B6AB0" w14:textId="77777777" w:rsidR="002F622A" w:rsidRDefault="002F622A" w:rsidP="00FA58ED">
            <w:pPr>
              <w:spacing w:line="254" w:lineRule="auto"/>
              <w:jc w:val="center"/>
              <w:rPr>
                <w:rFonts w:cs="Arial"/>
              </w:rPr>
            </w:pPr>
          </w:p>
        </w:tc>
      </w:tr>
    </w:tbl>
    <w:p w14:paraId="679852A6" w14:textId="77777777" w:rsidR="002F622A" w:rsidRDefault="002F622A" w:rsidP="00FA58ED">
      <w:pPr>
        <w:spacing w:line="254" w:lineRule="auto"/>
        <w:rPr>
          <w:rFonts w:ascii="Arial" w:hAnsi="Arial" w:cs="Times New Roman"/>
          <w:color w:val="auto"/>
          <w:sz w:val="20"/>
          <w:lang w:eastAsia="en-US"/>
        </w:rPr>
      </w:pPr>
    </w:p>
    <w:p w14:paraId="59A78FFB" w14:textId="77777777" w:rsidR="00DD4E14" w:rsidRDefault="00DD4E14" w:rsidP="00FA58ED">
      <w:pPr>
        <w:spacing w:line="254" w:lineRule="auto"/>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D4E14" w14:paraId="46FAF9A6"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0C4B7CAF" w14:textId="77777777" w:rsidR="00DD4E14" w:rsidRDefault="00DD4E14" w:rsidP="00FA58ED">
            <w:pPr>
              <w:spacing w:line="254" w:lineRule="auto"/>
              <w:rPr>
                <w:rFonts w:cs="Times New Roman"/>
                <w:b/>
              </w:rPr>
            </w:pPr>
            <w:r>
              <w:rPr>
                <w:b/>
              </w:rPr>
              <w:lastRenderedPageBreak/>
              <w:t>Obrazec št. 4</w:t>
            </w:r>
          </w:p>
        </w:tc>
      </w:tr>
    </w:tbl>
    <w:p w14:paraId="2548385D" w14:textId="77777777" w:rsidR="00DD4E14" w:rsidRDefault="00DD4E14" w:rsidP="00FA58ED">
      <w:pPr>
        <w:spacing w:line="254" w:lineRule="auto"/>
        <w:rPr>
          <w:rFonts w:ascii="Arial" w:hAnsi="Arial"/>
          <w:sz w:val="20"/>
          <w:lang w:eastAsia="en-US"/>
        </w:rPr>
      </w:pPr>
    </w:p>
    <w:p w14:paraId="5EA70034" w14:textId="77777777" w:rsidR="00DD4E14" w:rsidRDefault="00DD4E14" w:rsidP="00FA58ED">
      <w:pPr>
        <w:spacing w:line="254" w:lineRule="auto"/>
      </w:pPr>
      <w:r>
        <w:t xml:space="preserve">Zaradi zagotovitve transparentnosti posla in preprečitve korupcijskih tveganj pri sklepanju poslov v skladu s šestim odstavkom 14. člena </w:t>
      </w:r>
      <w:proofErr w:type="spellStart"/>
      <w:r>
        <w:t>ZintPK</w:t>
      </w:r>
      <w:proofErr w:type="spellEnd"/>
      <w:r>
        <w:t xml:space="preserve"> (Uradni list RS, št. 45/10, 26/11, 43/11, 158/20, 3/22 – </w:t>
      </w:r>
      <w:proofErr w:type="spellStart"/>
      <w:r>
        <w:t>ZDeb</w:t>
      </w:r>
      <w:proofErr w:type="spellEnd"/>
      <w:r>
        <w:t xml:space="preserve"> in 16/23 – </w:t>
      </w:r>
      <w:proofErr w:type="spellStart"/>
      <w:r>
        <w:t>ZZPri</w:t>
      </w:r>
      <w:proofErr w:type="spellEnd"/>
      <w:r>
        <w:t xml:space="preserve">; v nadaljevanju </w:t>
      </w:r>
      <w:proofErr w:type="spellStart"/>
      <w:r>
        <w:t>ZIntPK</w:t>
      </w:r>
      <w:proofErr w:type="spellEnd"/>
      <w:r>
        <w:t>), kot zakoniti zastopnik ponudnika (samostojni ponudnik/vsak partner v skupni ponudbi) v postopku oddaje naročila št. JN-0002/2026, katerega predmet je »Dobava nadomestnih delov in materiala za izvedbo smučarskih sezon - ponovitev« podajam naslednjo</w:t>
      </w:r>
    </w:p>
    <w:p w14:paraId="47BFC27A" w14:textId="77777777" w:rsidR="00DD4E14" w:rsidRDefault="00DD4E14" w:rsidP="00FA58ED">
      <w:pPr>
        <w:spacing w:line="254" w:lineRule="auto"/>
      </w:pPr>
    </w:p>
    <w:p w14:paraId="22949844" w14:textId="77777777" w:rsidR="00DD4E14" w:rsidRDefault="00DD4E14" w:rsidP="00FA58ED">
      <w:pPr>
        <w:autoSpaceDE w:val="0"/>
        <w:autoSpaceDN w:val="0"/>
        <w:adjustRightInd w:val="0"/>
        <w:spacing w:line="254" w:lineRule="auto"/>
        <w:jc w:val="center"/>
        <w:rPr>
          <w:rFonts w:cs="Arial"/>
          <w:b/>
          <w:bCs/>
          <w:sz w:val="24"/>
        </w:rPr>
      </w:pPr>
      <w:r>
        <w:rPr>
          <w:rFonts w:cs="Arial"/>
          <w:b/>
          <w:bCs/>
          <w:sz w:val="24"/>
        </w:rPr>
        <w:t>IZJAVO O UDELEŽBI FIZIČNIH IN PRAVNIH OSEB V LASTNIŠTVU PONUDNIKA</w:t>
      </w:r>
    </w:p>
    <w:p w14:paraId="39A2294B" w14:textId="77777777" w:rsidR="00DD4E14" w:rsidRDefault="00DD4E14" w:rsidP="00FA58ED">
      <w:pPr>
        <w:autoSpaceDE w:val="0"/>
        <w:autoSpaceDN w:val="0"/>
        <w:adjustRightInd w:val="0"/>
        <w:spacing w:line="254" w:lineRule="auto"/>
        <w:rPr>
          <w:rFonts w:cs="Arial"/>
          <w:sz w:val="20"/>
          <w:szCs w:val="20"/>
        </w:rPr>
      </w:pPr>
    </w:p>
    <w:p w14:paraId="1D16EBC1" w14:textId="77777777" w:rsidR="00DD4E14" w:rsidRDefault="00DD4E14" w:rsidP="00FA58ED">
      <w:pPr>
        <w:autoSpaceDE w:val="0"/>
        <w:autoSpaceDN w:val="0"/>
        <w:adjustRightInd w:val="0"/>
        <w:spacing w:line="254" w:lineRule="auto"/>
        <w:rPr>
          <w:rFonts w:cs="Arial"/>
          <w:szCs w:val="24"/>
        </w:rPr>
      </w:pPr>
      <w:r>
        <w:rPr>
          <w:rFonts w:cs="Arial"/>
          <w:b/>
          <w:bCs/>
        </w:rPr>
        <w:t>PODATKI O PONUDNIKU:</w:t>
      </w:r>
    </w:p>
    <w:p w14:paraId="135F05DC" w14:textId="77777777" w:rsidR="00DD4E14" w:rsidRDefault="00DD4E14" w:rsidP="00FA58ED">
      <w:pPr>
        <w:autoSpaceDE w:val="0"/>
        <w:autoSpaceDN w:val="0"/>
        <w:adjustRightInd w:val="0"/>
        <w:spacing w:line="254" w:lineRule="auto"/>
        <w:rPr>
          <w:rFonts w:cs="Arial"/>
          <w:iCs/>
          <w:sz w:val="18"/>
          <w:szCs w:val="18"/>
        </w:rPr>
      </w:pPr>
      <w:r>
        <w:rPr>
          <w:rFonts w:cs="Arial"/>
          <w:iCs/>
          <w:sz w:val="18"/>
          <w:szCs w:val="18"/>
        </w:rPr>
        <w:t xml:space="preserve">Opomba: vpisati podatke o pravni osebi zasebnega ali javnega prava, fizični osebi – samostojnem podjetniku posamezniku, društvu, združenju, … </w:t>
      </w:r>
    </w:p>
    <w:p w14:paraId="3F708BFC" w14:textId="77777777" w:rsidR="00DD4E14" w:rsidRDefault="00DD4E14" w:rsidP="00FA58ED">
      <w:pPr>
        <w:autoSpaceDE w:val="0"/>
        <w:autoSpaceDN w:val="0"/>
        <w:adjustRightInd w:val="0"/>
        <w:spacing w:line="254" w:lineRule="auto"/>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DD4E14" w14:paraId="72A283C4"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B70BD3" w14:textId="77777777" w:rsidR="00DD4E14" w:rsidRDefault="00DD4E14" w:rsidP="00FA58ED">
            <w:pPr>
              <w:autoSpaceDE w:val="0"/>
              <w:autoSpaceDN w:val="0"/>
              <w:adjustRightInd w:val="0"/>
              <w:spacing w:line="254" w:lineRule="auto"/>
              <w:rPr>
                <w:rFonts w:cs="Arial"/>
                <w:iCs/>
                <w:sz w:val="20"/>
                <w:szCs w:val="24"/>
              </w:rPr>
            </w:pPr>
            <w:r>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184D9038" w14:textId="77777777" w:rsidR="00DD4E14" w:rsidRDefault="00DD4E14" w:rsidP="00FA58ED">
            <w:pPr>
              <w:autoSpaceDE w:val="0"/>
              <w:autoSpaceDN w:val="0"/>
              <w:adjustRightInd w:val="0"/>
              <w:spacing w:line="254" w:lineRule="auto"/>
              <w:rPr>
                <w:rFonts w:cs="Arial"/>
                <w:b/>
              </w:rPr>
            </w:pPr>
          </w:p>
        </w:tc>
      </w:tr>
      <w:tr w:rsidR="00DD4E14" w14:paraId="2CBF0E35"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FA5E4B9" w14:textId="77777777" w:rsidR="00DD4E14" w:rsidRDefault="00DD4E14" w:rsidP="00FA58ED">
            <w:pPr>
              <w:autoSpaceDE w:val="0"/>
              <w:autoSpaceDN w:val="0"/>
              <w:adjustRightInd w:val="0"/>
              <w:spacing w:line="254" w:lineRule="auto"/>
              <w:rPr>
                <w:rFonts w:cs="Arial"/>
                <w:iCs/>
              </w:rPr>
            </w:pPr>
            <w:r>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A44640C" w14:textId="77777777" w:rsidR="00DD4E14" w:rsidRDefault="00DD4E14" w:rsidP="00FA58ED">
            <w:pPr>
              <w:autoSpaceDE w:val="0"/>
              <w:autoSpaceDN w:val="0"/>
              <w:adjustRightInd w:val="0"/>
              <w:spacing w:line="254" w:lineRule="auto"/>
              <w:rPr>
                <w:rFonts w:cs="Arial"/>
                <w:b/>
              </w:rPr>
            </w:pPr>
          </w:p>
        </w:tc>
      </w:tr>
      <w:tr w:rsidR="00DD4E14" w14:paraId="528D7084"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90C5D2" w14:textId="77777777" w:rsidR="00DD4E14" w:rsidRDefault="00DD4E14" w:rsidP="00FA58ED">
            <w:pPr>
              <w:autoSpaceDE w:val="0"/>
              <w:autoSpaceDN w:val="0"/>
              <w:adjustRightInd w:val="0"/>
              <w:spacing w:line="254" w:lineRule="auto"/>
              <w:rPr>
                <w:rFonts w:cs="Arial"/>
                <w:iCs/>
              </w:rPr>
            </w:pPr>
            <w:r>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501D678" w14:textId="77777777" w:rsidR="00DD4E14" w:rsidRDefault="00DD4E14" w:rsidP="00FA58ED">
            <w:pPr>
              <w:autoSpaceDE w:val="0"/>
              <w:autoSpaceDN w:val="0"/>
              <w:adjustRightInd w:val="0"/>
              <w:spacing w:line="254" w:lineRule="auto"/>
              <w:rPr>
                <w:rFonts w:cs="Arial"/>
                <w:b/>
              </w:rPr>
            </w:pPr>
          </w:p>
        </w:tc>
      </w:tr>
    </w:tbl>
    <w:p w14:paraId="17225744" w14:textId="77777777" w:rsidR="00DD4E14" w:rsidRDefault="00DD4E14" w:rsidP="00FA58ED">
      <w:pPr>
        <w:autoSpaceDE w:val="0"/>
        <w:autoSpaceDN w:val="0"/>
        <w:adjustRightInd w:val="0"/>
        <w:spacing w:line="254" w:lineRule="auto"/>
        <w:rPr>
          <w:rFonts w:ascii="Arial" w:hAnsi="Arial" w:cs="Arial"/>
          <w:sz w:val="20"/>
          <w:lang w:eastAsia="en-US"/>
        </w:rPr>
      </w:pPr>
    </w:p>
    <w:p w14:paraId="1B7A80FB" w14:textId="77777777" w:rsidR="00DD4E14" w:rsidRDefault="00DD4E14" w:rsidP="00FA58ED">
      <w:pPr>
        <w:autoSpaceDE w:val="0"/>
        <w:autoSpaceDN w:val="0"/>
        <w:adjustRightInd w:val="0"/>
        <w:spacing w:line="254" w:lineRule="auto"/>
        <w:rPr>
          <w:rFonts w:cs="Arial"/>
        </w:rPr>
      </w:pPr>
      <w:r>
        <w:rPr>
          <w:rFonts w:cs="Arial"/>
          <w:b/>
          <w:bCs/>
        </w:rPr>
        <w:t>UDELEŽBA FIZIČNIH IN PRAVNIH OSEB V LASTNIŠTVU PONUDNIKA</w:t>
      </w:r>
    </w:p>
    <w:p w14:paraId="45B2D647" w14:textId="77777777" w:rsidR="00DD4E14" w:rsidRDefault="00DD4E14" w:rsidP="00FA58ED">
      <w:pPr>
        <w:autoSpaceDE w:val="0"/>
        <w:autoSpaceDN w:val="0"/>
        <w:adjustRightInd w:val="0"/>
        <w:spacing w:line="254" w:lineRule="auto"/>
        <w:rPr>
          <w:rFonts w:cs="Arial"/>
          <w:sz w:val="18"/>
          <w:szCs w:val="18"/>
        </w:rPr>
      </w:pPr>
      <w:r>
        <w:rPr>
          <w:rFonts w:cs="Arial"/>
          <w:iCs/>
          <w:sz w:val="18"/>
          <w:szCs w:val="18"/>
        </w:rPr>
        <w:t xml:space="preserve">Opomba: vpisati je potrebno naslednje podatke o udeležbi fizičnih in pravnih oseb v lastništvu ponudnika: </w:t>
      </w:r>
    </w:p>
    <w:p w14:paraId="78D34B5D" w14:textId="77777777" w:rsidR="00DD4E14" w:rsidRDefault="00DD4E14" w:rsidP="00FA58ED">
      <w:pPr>
        <w:numPr>
          <w:ilvl w:val="0"/>
          <w:numId w:val="14"/>
        </w:numPr>
        <w:autoSpaceDE w:val="0"/>
        <w:autoSpaceDN w:val="0"/>
        <w:adjustRightInd w:val="0"/>
        <w:spacing w:line="254" w:lineRule="auto"/>
        <w:ind w:left="0" w:firstLine="0"/>
        <w:rPr>
          <w:rFonts w:cs="Arial"/>
          <w:iCs/>
          <w:sz w:val="18"/>
          <w:szCs w:val="18"/>
        </w:rPr>
      </w:pPr>
      <w:r>
        <w:rPr>
          <w:rFonts w:cs="Arial"/>
          <w:iCs/>
          <w:sz w:val="18"/>
          <w:szCs w:val="18"/>
        </w:rPr>
        <w:t xml:space="preserve">za fizične osebe: ime in priimek, naslov prebivališča in delež lastništva; </w:t>
      </w:r>
    </w:p>
    <w:p w14:paraId="5CFF2C5D" w14:textId="77777777" w:rsidR="00DD4E14" w:rsidRDefault="00DD4E14" w:rsidP="00FA58ED">
      <w:pPr>
        <w:numPr>
          <w:ilvl w:val="0"/>
          <w:numId w:val="14"/>
        </w:numPr>
        <w:autoSpaceDE w:val="0"/>
        <w:autoSpaceDN w:val="0"/>
        <w:adjustRightInd w:val="0"/>
        <w:spacing w:line="254" w:lineRule="auto"/>
        <w:ind w:left="0" w:firstLine="0"/>
        <w:rPr>
          <w:rFonts w:cs="Arial"/>
          <w:iCs/>
          <w:sz w:val="18"/>
          <w:szCs w:val="18"/>
        </w:rPr>
      </w:pPr>
      <w:r>
        <w:rPr>
          <w:rFonts w:cs="Arial"/>
          <w:iCs/>
          <w:sz w:val="18"/>
          <w:szCs w:val="18"/>
        </w:rPr>
        <w:t xml:space="preserve">za pravne osebe: naziv in naslov pravne osebe in delež lastništva. </w:t>
      </w:r>
    </w:p>
    <w:p w14:paraId="4455D61C" w14:textId="77777777" w:rsidR="00DD4E14" w:rsidRDefault="00DD4E14" w:rsidP="00FA58ED">
      <w:pPr>
        <w:autoSpaceDE w:val="0"/>
        <w:autoSpaceDN w:val="0"/>
        <w:adjustRightInd w:val="0"/>
        <w:spacing w:line="254" w:lineRule="auto"/>
        <w:rPr>
          <w:rFonts w:cs="Arial"/>
          <w:sz w:val="20"/>
          <w:szCs w:val="24"/>
        </w:rPr>
      </w:pPr>
    </w:p>
    <w:p w14:paraId="2C03C059" w14:textId="77777777" w:rsidR="00DD4E14" w:rsidRDefault="00DD4E14" w:rsidP="00FA58ED">
      <w:pPr>
        <w:autoSpaceDE w:val="0"/>
        <w:autoSpaceDN w:val="0"/>
        <w:adjustRightInd w:val="0"/>
        <w:spacing w:line="254" w:lineRule="auto"/>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26F6D772" w14:textId="77777777" w:rsidR="00DD4E14" w:rsidRDefault="00DD4E14" w:rsidP="00FA58ED">
      <w:pPr>
        <w:autoSpaceDE w:val="0"/>
        <w:autoSpaceDN w:val="0"/>
        <w:adjustRightInd w:val="0"/>
        <w:spacing w:line="254" w:lineRule="auto"/>
        <w:rPr>
          <w:rFonts w:cs="Arial"/>
          <w:iCs/>
          <w:sz w:val="18"/>
          <w:szCs w:val="18"/>
        </w:rPr>
      </w:pPr>
    </w:p>
    <w:p w14:paraId="66B40455" w14:textId="77777777" w:rsidR="00DD4E14" w:rsidRDefault="00DD4E14" w:rsidP="00FA58ED">
      <w:pPr>
        <w:autoSpaceDE w:val="0"/>
        <w:autoSpaceDN w:val="0"/>
        <w:adjustRightInd w:val="0"/>
        <w:spacing w:line="254" w:lineRule="auto"/>
        <w:rPr>
          <w:rFonts w:cs="Arial"/>
          <w:b/>
          <w:iCs/>
          <w:sz w:val="20"/>
          <w:szCs w:val="24"/>
        </w:rPr>
      </w:pPr>
      <w:r>
        <w:rPr>
          <w:rFonts w:cs="Arial"/>
          <w:b/>
          <w:iCs/>
        </w:rPr>
        <w:t>Spodaj podpisani zakoniti zastopnik izjavljam, da so pri lastništvu zgoraj navedenega ponudnika udeležene naslednje fizične osebe:</w:t>
      </w:r>
    </w:p>
    <w:p w14:paraId="23171B81" w14:textId="77777777" w:rsidR="00DD4E14" w:rsidRDefault="00DD4E14" w:rsidP="00FA58ED">
      <w:pPr>
        <w:autoSpaceDE w:val="0"/>
        <w:autoSpaceDN w:val="0"/>
        <w:adjustRightInd w:val="0"/>
        <w:spacing w:line="254" w:lineRule="auto"/>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DD4E14" w14:paraId="201A8C65"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886E98C" w14:textId="77777777" w:rsidR="00DD4E14" w:rsidRDefault="00DD4E14" w:rsidP="00FA58ED">
            <w:pPr>
              <w:autoSpaceDE w:val="0"/>
              <w:autoSpaceDN w:val="0"/>
              <w:adjustRightInd w:val="0"/>
              <w:spacing w:line="254" w:lineRule="auto"/>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BA76D9" w14:textId="77777777" w:rsidR="00DD4E14" w:rsidRDefault="00DD4E14" w:rsidP="00FA58ED">
            <w:pPr>
              <w:autoSpaceDE w:val="0"/>
              <w:autoSpaceDN w:val="0"/>
              <w:adjustRightInd w:val="0"/>
              <w:spacing w:line="254" w:lineRule="auto"/>
              <w:rPr>
                <w:rFonts w:cs="Arial"/>
              </w:rPr>
            </w:pPr>
            <w:r>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6E5E9D" w14:textId="77777777" w:rsidR="00DD4E14" w:rsidRDefault="00DD4E14" w:rsidP="00FA58ED">
            <w:pPr>
              <w:autoSpaceDE w:val="0"/>
              <w:autoSpaceDN w:val="0"/>
              <w:adjustRightInd w:val="0"/>
              <w:spacing w:line="254" w:lineRule="auto"/>
              <w:rPr>
                <w:rFonts w:cs="Arial"/>
              </w:rPr>
            </w:pPr>
            <w:r>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B308992" w14:textId="77777777" w:rsidR="00DD4E14" w:rsidRDefault="00DD4E14" w:rsidP="00FA58ED">
            <w:pPr>
              <w:autoSpaceDE w:val="0"/>
              <w:autoSpaceDN w:val="0"/>
              <w:adjustRightInd w:val="0"/>
              <w:spacing w:line="254" w:lineRule="auto"/>
              <w:rPr>
                <w:rFonts w:cs="Arial"/>
                <w:b/>
                <w:bCs/>
              </w:rPr>
            </w:pPr>
            <w:r>
              <w:rPr>
                <w:rFonts w:cs="Arial"/>
              </w:rPr>
              <w:t>Delež v %</w:t>
            </w:r>
          </w:p>
        </w:tc>
      </w:tr>
      <w:tr w:rsidR="00DD4E14" w14:paraId="527139AE"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3588B6D0" w14:textId="77777777" w:rsidR="00DD4E14" w:rsidRDefault="00DD4E14" w:rsidP="00FA58ED">
            <w:pPr>
              <w:autoSpaceDE w:val="0"/>
              <w:autoSpaceDN w:val="0"/>
              <w:adjustRightInd w:val="0"/>
              <w:spacing w:line="254" w:lineRule="auto"/>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8DA2546" w14:textId="77777777" w:rsidR="00DD4E14" w:rsidRDefault="00DD4E14" w:rsidP="00FA58ED">
            <w:pPr>
              <w:autoSpaceDE w:val="0"/>
              <w:autoSpaceDN w:val="0"/>
              <w:adjustRightInd w:val="0"/>
              <w:spacing w:line="254" w:lineRule="auto"/>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3D4D4DB" w14:textId="77777777" w:rsidR="00DD4E14" w:rsidRDefault="00DD4E14" w:rsidP="00FA58ED">
            <w:pPr>
              <w:autoSpaceDE w:val="0"/>
              <w:autoSpaceDN w:val="0"/>
              <w:adjustRightInd w:val="0"/>
              <w:spacing w:line="254" w:lineRule="auto"/>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6F6BB03" w14:textId="77777777" w:rsidR="00DD4E14" w:rsidRDefault="00DD4E14" w:rsidP="00FA58ED">
            <w:pPr>
              <w:autoSpaceDE w:val="0"/>
              <w:autoSpaceDN w:val="0"/>
              <w:adjustRightInd w:val="0"/>
              <w:spacing w:line="254" w:lineRule="auto"/>
              <w:rPr>
                <w:rFonts w:cs="Arial"/>
                <w:bCs/>
              </w:rPr>
            </w:pPr>
          </w:p>
        </w:tc>
      </w:tr>
      <w:tr w:rsidR="00DD4E14" w14:paraId="05FB6127"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CBEAF03" w14:textId="77777777" w:rsidR="00DD4E14" w:rsidRDefault="00DD4E14" w:rsidP="00FA58ED">
            <w:pPr>
              <w:autoSpaceDE w:val="0"/>
              <w:autoSpaceDN w:val="0"/>
              <w:adjustRightInd w:val="0"/>
              <w:spacing w:line="254" w:lineRule="auto"/>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A4CE806" w14:textId="77777777" w:rsidR="00DD4E14" w:rsidRDefault="00DD4E14" w:rsidP="00FA58ED">
            <w:pPr>
              <w:autoSpaceDE w:val="0"/>
              <w:autoSpaceDN w:val="0"/>
              <w:adjustRightInd w:val="0"/>
              <w:spacing w:line="254" w:lineRule="auto"/>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36DF12B" w14:textId="77777777" w:rsidR="00DD4E14" w:rsidRDefault="00DD4E14" w:rsidP="00FA58ED">
            <w:pPr>
              <w:autoSpaceDE w:val="0"/>
              <w:autoSpaceDN w:val="0"/>
              <w:adjustRightInd w:val="0"/>
              <w:spacing w:line="254" w:lineRule="auto"/>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BC9C0EE" w14:textId="77777777" w:rsidR="00DD4E14" w:rsidRDefault="00DD4E14" w:rsidP="00FA58ED">
            <w:pPr>
              <w:autoSpaceDE w:val="0"/>
              <w:autoSpaceDN w:val="0"/>
              <w:adjustRightInd w:val="0"/>
              <w:spacing w:line="254" w:lineRule="auto"/>
              <w:rPr>
                <w:rFonts w:cs="Arial"/>
                <w:bCs/>
              </w:rPr>
            </w:pPr>
          </w:p>
        </w:tc>
      </w:tr>
      <w:tr w:rsidR="00DD4E14" w14:paraId="48435B45"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17CABDDB" w14:textId="77777777" w:rsidR="00DD4E14" w:rsidRDefault="00DD4E14" w:rsidP="00FA58ED">
            <w:pPr>
              <w:autoSpaceDE w:val="0"/>
              <w:autoSpaceDN w:val="0"/>
              <w:adjustRightInd w:val="0"/>
              <w:spacing w:line="254" w:lineRule="auto"/>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57E2463C" w14:textId="77777777" w:rsidR="00DD4E14" w:rsidRDefault="00DD4E14" w:rsidP="00FA58ED">
            <w:pPr>
              <w:autoSpaceDE w:val="0"/>
              <w:autoSpaceDN w:val="0"/>
              <w:adjustRightInd w:val="0"/>
              <w:spacing w:line="254" w:lineRule="auto"/>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EAD572C" w14:textId="77777777" w:rsidR="00DD4E14" w:rsidRDefault="00DD4E14" w:rsidP="00FA58ED">
            <w:pPr>
              <w:autoSpaceDE w:val="0"/>
              <w:autoSpaceDN w:val="0"/>
              <w:adjustRightInd w:val="0"/>
              <w:spacing w:line="254" w:lineRule="auto"/>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AF5F19F" w14:textId="77777777" w:rsidR="00DD4E14" w:rsidRDefault="00DD4E14" w:rsidP="00FA58ED">
            <w:pPr>
              <w:autoSpaceDE w:val="0"/>
              <w:autoSpaceDN w:val="0"/>
              <w:adjustRightInd w:val="0"/>
              <w:spacing w:line="254" w:lineRule="auto"/>
              <w:rPr>
                <w:rFonts w:cs="Arial"/>
                <w:bCs/>
              </w:rPr>
            </w:pPr>
          </w:p>
        </w:tc>
      </w:tr>
    </w:tbl>
    <w:p w14:paraId="5B113F4E" w14:textId="77777777" w:rsidR="00DD4E14" w:rsidRDefault="00DD4E14" w:rsidP="00FA58ED">
      <w:pPr>
        <w:autoSpaceDE w:val="0"/>
        <w:autoSpaceDN w:val="0"/>
        <w:adjustRightInd w:val="0"/>
        <w:spacing w:line="254" w:lineRule="auto"/>
        <w:rPr>
          <w:rFonts w:ascii="Arial" w:hAnsi="Arial" w:cs="Arial"/>
          <w:bCs/>
          <w:sz w:val="20"/>
          <w:lang w:eastAsia="en-US"/>
        </w:rPr>
      </w:pPr>
    </w:p>
    <w:p w14:paraId="3FB679FD" w14:textId="77777777" w:rsidR="00DD4E14" w:rsidRDefault="00DD4E14" w:rsidP="00FA58ED">
      <w:pPr>
        <w:autoSpaceDE w:val="0"/>
        <w:autoSpaceDN w:val="0"/>
        <w:adjustRightInd w:val="0"/>
        <w:spacing w:line="254" w:lineRule="auto"/>
        <w:rPr>
          <w:rFonts w:cs="Arial"/>
          <w:b/>
          <w:iCs/>
        </w:rPr>
      </w:pPr>
      <w:r>
        <w:rPr>
          <w:rFonts w:cs="Arial"/>
          <w:b/>
          <w:iCs/>
        </w:rPr>
        <w:lastRenderedPageBreak/>
        <w:t>Spodaj podpisani zakoniti zastopnik izjavljam, da so pri lastništvu zgoraj navedenega ponudnika udeležene naslednje pravne osebe:</w:t>
      </w:r>
    </w:p>
    <w:p w14:paraId="5672B2E7" w14:textId="77777777" w:rsidR="00DD4E14" w:rsidRDefault="00DD4E14" w:rsidP="00FA58ED">
      <w:pPr>
        <w:autoSpaceDE w:val="0"/>
        <w:autoSpaceDN w:val="0"/>
        <w:adjustRightInd w:val="0"/>
        <w:spacing w:line="254" w:lineRule="auto"/>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DD4E14" w14:paraId="68959C20"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9463983" w14:textId="77777777" w:rsidR="00DD4E14" w:rsidRDefault="00DD4E14" w:rsidP="00FA58ED">
            <w:pPr>
              <w:autoSpaceDE w:val="0"/>
              <w:autoSpaceDN w:val="0"/>
              <w:adjustRightInd w:val="0"/>
              <w:spacing w:line="254" w:lineRule="auto"/>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6191826" w14:textId="77777777" w:rsidR="00DD4E14" w:rsidRDefault="00DD4E14" w:rsidP="00FA58ED">
            <w:pPr>
              <w:autoSpaceDE w:val="0"/>
              <w:autoSpaceDN w:val="0"/>
              <w:adjustRightInd w:val="0"/>
              <w:spacing w:line="254" w:lineRule="auto"/>
              <w:rPr>
                <w:rFonts w:cs="Arial"/>
                <w:b/>
                <w:bCs/>
              </w:rPr>
            </w:pPr>
            <w:r>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C06788" w14:textId="77777777" w:rsidR="00DD4E14" w:rsidRDefault="00DD4E14" w:rsidP="00FA58ED">
            <w:pPr>
              <w:autoSpaceDE w:val="0"/>
              <w:autoSpaceDN w:val="0"/>
              <w:adjustRightInd w:val="0"/>
              <w:spacing w:line="254" w:lineRule="auto"/>
              <w:rPr>
                <w:rFonts w:cs="Arial"/>
                <w:b/>
                <w:bCs/>
              </w:rPr>
            </w:pPr>
            <w:r>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50C4AA" w14:textId="77777777" w:rsidR="00DD4E14" w:rsidRDefault="00DD4E14" w:rsidP="00FA58ED">
            <w:pPr>
              <w:autoSpaceDE w:val="0"/>
              <w:autoSpaceDN w:val="0"/>
              <w:adjustRightInd w:val="0"/>
              <w:spacing w:line="254" w:lineRule="auto"/>
              <w:rPr>
                <w:rFonts w:cs="Arial"/>
                <w:b/>
                <w:bCs/>
              </w:rPr>
            </w:pPr>
            <w:r>
              <w:rPr>
                <w:rFonts w:cs="Arial"/>
              </w:rPr>
              <w:t>Delež v %</w:t>
            </w:r>
          </w:p>
        </w:tc>
      </w:tr>
      <w:tr w:rsidR="00DD4E14" w14:paraId="7FD07603"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E9366D1" w14:textId="77777777" w:rsidR="00DD4E14" w:rsidRDefault="00DD4E14" w:rsidP="00FA58ED">
            <w:pPr>
              <w:autoSpaceDE w:val="0"/>
              <w:autoSpaceDN w:val="0"/>
              <w:adjustRightInd w:val="0"/>
              <w:spacing w:line="254" w:lineRule="auto"/>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07DC4F0C" w14:textId="77777777" w:rsidR="00DD4E14" w:rsidRDefault="00DD4E14" w:rsidP="00FA58ED">
            <w:pPr>
              <w:autoSpaceDE w:val="0"/>
              <w:autoSpaceDN w:val="0"/>
              <w:adjustRightInd w:val="0"/>
              <w:spacing w:line="254" w:lineRule="auto"/>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9D14126" w14:textId="77777777" w:rsidR="00DD4E14" w:rsidRDefault="00DD4E14" w:rsidP="00FA58ED">
            <w:pPr>
              <w:autoSpaceDE w:val="0"/>
              <w:autoSpaceDN w:val="0"/>
              <w:adjustRightInd w:val="0"/>
              <w:spacing w:line="254" w:lineRule="auto"/>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BBD14B6" w14:textId="77777777" w:rsidR="00DD4E14" w:rsidRDefault="00DD4E14" w:rsidP="00FA58ED">
            <w:pPr>
              <w:autoSpaceDE w:val="0"/>
              <w:autoSpaceDN w:val="0"/>
              <w:adjustRightInd w:val="0"/>
              <w:spacing w:line="254" w:lineRule="auto"/>
              <w:rPr>
                <w:rFonts w:cs="Arial"/>
                <w:bCs/>
              </w:rPr>
            </w:pPr>
          </w:p>
        </w:tc>
      </w:tr>
      <w:tr w:rsidR="00DD4E14" w14:paraId="7A0E215D"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B4C4081" w14:textId="77777777" w:rsidR="00DD4E14" w:rsidRDefault="00DD4E14" w:rsidP="00FA58ED">
            <w:pPr>
              <w:autoSpaceDE w:val="0"/>
              <w:autoSpaceDN w:val="0"/>
              <w:adjustRightInd w:val="0"/>
              <w:spacing w:line="254" w:lineRule="auto"/>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375398F6" w14:textId="77777777" w:rsidR="00DD4E14" w:rsidRDefault="00DD4E14" w:rsidP="00FA58ED">
            <w:pPr>
              <w:autoSpaceDE w:val="0"/>
              <w:autoSpaceDN w:val="0"/>
              <w:adjustRightInd w:val="0"/>
              <w:spacing w:line="254" w:lineRule="auto"/>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D1FF833" w14:textId="77777777" w:rsidR="00DD4E14" w:rsidRDefault="00DD4E14" w:rsidP="00FA58ED">
            <w:pPr>
              <w:autoSpaceDE w:val="0"/>
              <w:autoSpaceDN w:val="0"/>
              <w:adjustRightInd w:val="0"/>
              <w:spacing w:line="254" w:lineRule="auto"/>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E818667" w14:textId="77777777" w:rsidR="00DD4E14" w:rsidRDefault="00DD4E14" w:rsidP="00FA58ED">
            <w:pPr>
              <w:autoSpaceDE w:val="0"/>
              <w:autoSpaceDN w:val="0"/>
              <w:adjustRightInd w:val="0"/>
              <w:spacing w:line="254" w:lineRule="auto"/>
              <w:rPr>
                <w:rFonts w:cs="Arial"/>
                <w:bCs/>
              </w:rPr>
            </w:pPr>
          </w:p>
        </w:tc>
      </w:tr>
      <w:tr w:rsidR="00DD4E14" w14:paraId="69265E18"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B22E80C" w14:textId="77777777" w:rsidR="00DD4E14" w:rsidRDefault="00DD4E14" w:rsidP="00FA58ED">
            <w:pPr>
              <w:autoSpaceDE w:val="0"/>
              <w:autoSpaceDN w:val="0"/>
              <w:adjustRightInd w:val="0"/>
              <w:spacing w:line="254" w:lineRule="auto"/>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552CC031" w14:textId="77777777" w:rsidR="00DD4E14" w:rsidRDefault="00DD4E14" w:rsidP="00FA58ED">
            <w:pPr>
              <w:autoSpaceDE w:val="0"/>
              <w:autoSpaceDN w:val="0"/>
              <w:adjustRightInd w:val="0"/>
              <w:spacing w:line="254" w:lineRule="auto"/>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0D5FB9B" w14:textId="77777777" w:rsidR="00DD4E14" w:rsidRDefault="00DD4E14" w:rsidP="00FA58ED">
            <w:pPr>
              <w:autoSpaceDE w:val="0"/>
              <w:autoSpaceDN w:val="0"/>
              <w:adjustRightInd w:val="0"/>
              <w:spacing w:line="254" w:lineRule="auto"/>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C22410D" w14:textId="77777777" w:rsidR="00DD4E14" w:rsidRDefault="00DD4E14" w:rsidP="00FA58ED">
            <w:pPr>
              <w:autoSpaceDE w:val="0"/>
              <w:autoSpaceDN w:val="0"/>
              <w:adjustRightInd w:val="0"/>
              <w:spacing w:line="254" w:lineRule="auto"/>
              <w:rPr>
                <w:rFonts w:cs="Arial"/>
                <w:bCs/>
              </w:rPr>
            </w:pPr>
          </w:p>
        </w:tc>
      </w:tr>
    </w:tbl>
    <w:p w14:paraId="7FF4BEC5" w14:textId="77777777" w:rsidR="00DD4E14" w:rsidRDefault="00DD4E14" w:rsidP="00FA58ED">
      <w:pPr>
        <w:autoSpaceDE w:val="0"/>
        <w:autoSpaceDN w:val="0"/>
        <w:adjustRightInd w:val="0"/>
        <w:spacing w:line="254" w:lineRule="auto"/>
        <w:rPr>
          <w:rFonts w:ascii="Arial" w:hAnsi="Arial" w:cs="Arial"/>
          <w:bCs/>
          <w:sz w:val="20"/>
          <w:lang w:eastAsia="en-US"/>
        </w:rPr>
      </w:pPr>
    </w:p>
    <w:p w14:paraId="6B4775AA" w14:textId="77777777" w:rsidR="00DD4E14" w:rsidRDefault="00DD4E14" w:rsidP="00FA58ED">
      <w:pPr>
        <w:autoSpaceDE w:val="0"/>
        <w:autoSpaceDN w:val="0"/>
        <w:adjustRightInd w:val="0"/>
        <w:spacing w:line="254" w:lineRule="auto"/>
        <w:rPr>
          <w:rFonts w:cs="Arial"/>
          <w:b/>
          <w:bCs/>
        </w:rPr>
      </w:pPr>
      <w:r>
        <w:rPr>
          <w:rFonts w:cs="Arial"/>
          <w:b/>
          <w:bCs/>
        </w:rPr>
        <w:t>POVEZANE DRUŽBE</w:t>
      </w:r>
    </w:p>
    <w:p w14:paraId="2F79DC64" w14:textId="77777777" w:rsidR="00DD4E14" w:rsidRDefault="00DD4E14" w:rsidP="00FA58ED">
      <w:pPr>
        <w:autoSpaceDE w:val="0"/>
        <w:autoSpaceDN w:val="0"/>
        <w:adjustRightInd w:val="0"/>
        <w:spacing w:line="254" w:lineRule="auto"/>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7108B5E0" w14:textId="77777777" w:rsidR="00DD4E14" w:rsidRDefault="00DD4E14" w:rsidP="00FA58ED">
      <w:pPr>
        <w:numPr>
          <w:ilvl w:val="0"/>
          <w:numId w:val="14"/>
        </w:numPr>
        <w:autoSpaceDE w:val="0"/>
        <w:autoSpaceDN w:val="0"/>
        <w:adjustRightInd w:val="0"/>
        <w:spacing w:line="254" w:lineRule="auto"/>
        <w:ind w:left="0" w:firstLine="0"/>
        <w:rPr>
          <w:rFonts w:cs="Arial"/>
          <w:iCs/>
          <w:sz w:val="18"/>
          <w:szCs w:val="18"/>
        </w:rPr>
      </w:pPr>
      <w:r>
        <w:rPr>
          <w:rFonts w:cs="Arial"/>
          <w:iCs/>
          <w:sz w:val="18"/>
          <w:szCs w:val="18"/>
        </w:rPr>
        <w:t xml:space="preserve">naziv in naslov povezane družbe, </w:t>
      </w:r>
    </w:p>
    <w:p w14:paraId="76365280" w14:textId="77777777" w:rsidR="00DD4E14" w:rsidRDefault="00DD4E14" w:rsidP="00FA58ED">
      <w:pPr>
        <w:numPr>
          <w:ilvl w:val="0"/>
          <w:numId w:val="14"/>
        </w:numPr>
        <w:autoSpaceDE w:val="0"/>
        <w:autoSpaceDN w:val="0"/>
        <w:adjustRightInd w:val="0"/>
        <w:spacing w:line="254" w:lineRule="auto"/>
        <w:ind w:left="0" w:firstLine="0"/>
        <w:rPr>
          <w:rFonts w:cs="Arial"/>
          <w:iCs/>
          <w:sz w:val="18"/>
          <w:szCs w:val="18"/>
        </w:rPr>
      </w:pPr>
      <w:r>
        <w:rPr>
          <w:rFonts w:cs="Arial"/>
          <w:iCs/>
          <w:sz w:val="18"/>
          <w:szCs w:val="18"/>
        </w:rPr>
        <w:t>vrsta povezave in/ali delež lastništva.</w:t>
      </w:r>
    </w:p>
    <w:p w14:paraId="1D07E9B8" w14:textId="77777777" w:rsidR="00DD4E14" w:rsidRDefault="00DD4E14" w:rsidP="00FA58ED">
      <w:pPr>
        <w:autoSpaceDE w:val="0"/>
        <w:autoSpaceDN w:val="0"/>
        <w:adjustRightInd w:val="0"/>
        <w:spacing w:line="254" w:lineRule="auto"/>
        <w:rPr>
          <w:rFonts w:cs="Arial"/>
          <w:sz w:val="18"/>
          <w:szCs w:val="18"/>
        </w:rPr>
      </w:pPr>
    </w:p>
    <w:p w14:paraId="539DFD00" w14:textId="77777777" w:rsidR="00DD4E14" w:rsidRDefault="00DD4E14" w:rsidP="00FA58ED">
      <w:pPr>
        <w:pStyle w:val="Telobesedila3"/>
        <w:spacing w:line="254" w:lineRule="auto"/>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p w14:paraId="6EFFDBF0" w14:textId="77777777" w:rsidR="00DD4E14" w:rsidRDefault="00DD4E14" w:rsidP="00FA58ED">
      <w:pPr>
        <w:autoSpaceDE w:val="0"/>
        <w:autoSpaceDN w:val="0"/>
        <w:adjustRightInd w:val="0"/>
        <w:spacing w:line="254" w:lineRule="auto"/>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DD4E14" w14:paraId="75970A5A"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8A57873" w14:textId="77777777" w:rsidR="00DD4E14" w:rsidRDefault="00DD4E14" w:rsidP="00FA58ED">
            <w:pPr>
              <w:autoSpaceDE w:val="0"/>
              <w:autoSpaceDN w:val="0"/>
              <w:adjustRightInd w:val="0"/>
              <w:spacing w:line="254" w:lineRule="auto"/>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F0AD422" w14:textId="77777777" w:rsidR="00DD4E14" w:rsidRDefault="00DD4E14" w:rsidP="00FA58ED">
            <w:pPr>
              <w:autoSpaceDE w:val="0"/>
              <w:autoSpaceDN w:val="0"/>
              <w:adjustRightInd w:val="0"/>
              <w:spacing w:line="254" w:lineRule="auto"/>
              <w:rPr>
                <w:rFonts w:cs="Arial"/>
                <w:b/>
                <w:bCs/>
              </w:rPr>
            </w:pPr>
            <w:r>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78D599" w14:textId="77777777" w:rsidR="00DD4E14" w:rsidRDefault="00DD4E14" w:rsidP="00FA58ED">
            <w:pPr>
              <w:autoSpaceDE w:val="0"/>
              <w:autoSpaceDN w:val="0"/>
              <w:adjustRightInd w:val="0"/>
              <w:spacing w:line="254" w:lineRule="auto"/>
              <w:rPr>
                <w:rFonts w:cs="Arial"/>
                <w:b/>
                <w:bCs/>
              </w:rPr>
            </w:pPr>
            <w:r>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FA71FBB" w14:textId="77777777" w:rsidR="00DD4E14" w:rsidRDefault="00DD4E14" w:rsidP="00FA58ED">
            <w:pPr>
              <w:autoSpaceDE w:val="0"/>
              <w:autoSpaceDN w:val="0"/>
              <w:adjustRightInd w:val="0"/>
              <w:spacing w:line="254" w:lineRule="auto"/>
              <w:rPr>
                <w:rFonts w:cs="Arial"/>
              </w:rPr>
            </w:pPr>
            <w:r>
              <w:rPr>
                <w:rFonts w:cs="Arial"/>
              </w:rPr>
              <w:t>Vrsta povezave/</w:t>
            </w:r>
          </w:p>
          <w:p w14:paraId="397917E9" w14:textId="77777777" w:rsidR="00DD4E14" w:rsidRDefault="00DD4E14" w:rsidP="00FA58ED">
            <w:pPr>
              <w:autoSpaceDE w:val="0"/>
              <w:autoSpaceDN w:val="0"/>
              <w:adjustRightInd w:val="0"/>
              <w:spacing w:line="254" w:lineRule="auto"/>
              <w:rPr>
                <w:rFonts w:cs="Arial"/>
                <w:b/>
                <w:bCs/>
              </w:rPr>
            </w:pPr>
            <w:r>
              <w:rPr>
                <w:rFonts w:cs="Arial"/>
              </w:rPr>
              <w:t>Delež v %</w:t>
            </w:r>
          </w:p>
        </w:tc>
      </w:tr>
      <w:tr w:rsidR="00DD4E14" w14:paraId="5705772F"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3E750E30" w14:textId="77777777" w:rsidR="00DD4E14" w:rsidRDefault="00DD4E14" w:rsidP="00FA58ED">
            <w:pPr>
              <w:autoSpaceDE w:val="0"/>
              <w:autoSpaceDN w:val="0"/>
              <w:adjustRightInd w:val="0"/>
              <w:spacing w:line="254" w:lineRule="auto"/>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BAE2C11" w14:textId="77777777" w:rsidR="00DD4E14" w:rsidRDefault="00DD4E14" w:rsidP="00FA58ED">
            <w:pPr>
              <w:autoSpaceDE w:val="0"/>
              <w:autoSpaceDN w:val="0"/>
              <w:adjustRightInd w:val="0"/>
              <w:spacing w:line="254" w:lineRule="auto"/>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3DD5FD7" w14:textId="77777777" w:rsidR="00DD4E14" w:rsidRDefault="00DD4E14" w:rsidP="00FA58ED">
            <w:pPr>
              <w:autoSpaceDE w:val="0"/>
              <w:autoSpaceDN w:val="0"/>
              <w:adjustRightInd w:val="0"/>
              <w:spacing w:line="254" w:lineRule="auto"/>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EB2A8DF" w14:textId="77777777" w:rsidR="00DD4E14" w:rsidRDefault="00DD4E14" w:rsidP="00FA58ED">
            <w:pPr>
              <w:autoSpaceDE w:val="0"/>
              <w:autoSpaceDN w:val="0"/>
              <w:adjustRightInd w:val="0"/>
              <w:spacing w:line="254" w:lineRule="auto"/>
              <w:rPr>
                <w:rFonts w:cs="Arial"/>
                <w:bCs/>
              </w:rPr>
            </w:pPr>
          </w:p>
        </w:tc>
      </w:tr>
      <w:tr w:rsidR="00DD4E14" w14:paraId="3191DCF7"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7BA2FCD" w14:textId="77777777" w:rsidR="00DD4E14" w:rsidRDefault="00DD4E14" w:rsidP="00FA58ED">
            <w:pPr>
              <w:autoSpaceDE w:val="0"/>
              <w:autoSpaceDN w:val="0"/>
              <w:adjustRightInd w:val="0"/>
              <w:spacing w:line="254" w:lineRule="auto"/>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CC88A44" w14:textId="77777777" w:rsidR="00DD4E14" w:rsidRDefault="00DD4E14" w:rsidP="00FA58ED">
            <w:pPr>
              <w:autoSpaceDE w:val="0"/>
              <w:autoSpaceDN w:val="0"/>
              <w:adjustRightInd w:val="0"/>
              <w:spacing w:line="254" w:lineRule="auto"/>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46D0E6D" w14:textId="77777777" w:rsidR="00DD4E14" w:rsidRDefault="00DD4E14" w:rsidP="00FA58ED">
            <w:pPr>
              <w:autoSpaceDE w:val="0"/>
              <w:autoSpaceDN w:val="0"/>
              <w:adjustRightInd w:val="0"/>
              <w:spacing w:line="254" w:lineRule="auto"/>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6CF1628" w14:textId="77777777" w:rsidR="00DD4E14" w:rsidRDefault="00DD4E14" w:rsidP="00FA58ED">
            <w:pPr>
              <w:autoSpaceDE w:val="0"/>
              <w:autoSpaceDN w:val="0"/>
              <w:adjustRightInd w:val="0"/>
              <w:spacing w:line="254" w:lineRule="auto"/>
              <w:rPr>
                <w:rFonts w:cs="Arial"/>
                <w:bCs/>
              </w:rPr>
            </w:pPr>
          </w:p>
        </w:tc>
      </w:tr>
      <w:tr w:rsidR="00DD4E14" w14:paraId="11862EB9"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3D6C0CE" w14:textId="77777777" w:rsidR="00DD4E14" w:rsidRDefault="00DD4E14" w:rsidP="00FA58ED">
            <w:pPr>
              <w:autoSpaceDE w:val="0"/>
              <w:autoSpaceDN w:val="0"/>
              <w:adjustRightInd w:val="0"/>
              <w:spacing w:line="254" w:lineRule="auto"/>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20AF66D8" w14:textId="77777777" w:rsidR="00DD4E14" w:rsidRDefault="00DD4E14" w:rsidP="00FA58ED">
            <w:pPr>
              <w:autoSpaceDE w:val="0"/>
              <w:autoSpaceDN w:val="0"/>
              <w:adjustRightInd w:val="0"/>
              <w:spacing w:line="254" w:lineRule="auto"/>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409354E" w14:textId="77777777" w:rsidR="00DD4E14" w:rsidRDefault="00DD4E14" w:rsidP="00FA58ED">
            <w:pPr>
              <w:autoSpaceDE w:val="0"/>
              <w:autoSpaceDN w:val="0"/>
              <w:adjustRightInd w:val="0"/>
              <w:spacing w:line="254" w:lineRule="auto"/>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04E93BA" w14:textId="77777777" w:rsidR="00DD4E14" w:rsidRDefault="00DD4E14" w:rsidP="00FA58ED">
            <w:pPr>
              <w:autoSpaceDE w:val="0"/>
              <w:autoSpaceDN w:val="0"/>
              <w:adjustRightInd w:val="0"/>
              <w:spacing w:line="254" w:lineRule="auto"/>
              <w:rPr>
                <w:rFonts w:cs="Arial"/>
                <w:bCs/>
              </w:rPr>
            </w:pPr>
          </w:p>
        </w:tc>
      </w:tr>
    </w:tbl>
    <w:p w14:paraId="63BB3543" w14:textId="77777777" w:rsidR="00DD4E14" w:rsidRDefault="00DD4E14" w:rsidP="00FA58ED">
      <w:pPr>
        <w:autoSpaceDE w:val="0"/>
        <w:autoSpaceDN w:val="0"/>
        <w:adjustRightInd w:val="0"/>
        <w:spacing w:line="254" w:lineRule="auto"/>
        <w:rPr>
          <w:rFonts w:ascii="Arial" w:hAnsi="Arial" w:cs="Arial"/>
          <w:bCs/>
          <w:sz w:val="20"/>
          <w:lang w:eastAsia="en-US"/>
        </w:rPr>
      </w:pPr>
    </w:p>
    <w:p w14:paraId="1FF7452D" w14:textId="77777777" w:rsidR="00DD4E14" w:rsidRDefault="00DD4E14" w:rsidP="00FA58ED">
      <w:pPr>
        <w:autoSpaceDE w:val="0"/>
        <w:autoSpaceDN w:val="0"/>
        <w:adjustRightInd w:val="0"/>
        <w:spacing w:line="254" w:lineRule="auto"/>
        <w:rPr>
          <w:rFonts w:cs="Arial"/>
        </w:rPr>
      </w:pPr>
      <w:r>
        <w:rPr>
          <w:rFonts w:cs="Arial"/>
          <w:b/>
          <w:bCs/>
        </w:rPr>
        <w:t>IZJAVA, DA NI POVEZANIH DRUŽB</w:t>
      </w:r>
    </w:p>
    <w:p w14:paraId="6C259029" w14:textId="77777777" w:rsidR="00DD4E14" w:rsidRDefault="00DD4E14" w:rsidP="00FA58ED">
      <w:pPr>
        <w:autoSpaceDE w:val="0"/>
        <w:autoSpaceDN w:val="0"/>
        <w:adjustRightInd w:val="0"/>
        <w:spacing w:line="254" w:lineRule="auto"/>
        <w:rPr>
          <w:rFonts w:cs="Arial"/>
          <w:iCs/>
          <w:sz w:val="18"/>
          <w:szCs w:val="18"/>
        </w:rPr>
      </w:pPr>
      <w:r>
        <w:rPr>
          <w:rFonts w:cs="Arial"/>
          <w:iCs/>
          <w:sz w:val="18"/>
          <w:szCs w:val="18"/>
        </w:rPr>
        <w:t>Opomba: v primeru, da povezanih družb s ponudnikom ni,  ponudnik poda naslednjo izjavo:</w:t>
      </w:r>
    </w:p>
    <w:p w14:paraId="7818534D" w14:textId="77777777" w:rsidR="00DD4E14" w:rsidRDefault="00DD4E14" w:rsidP="00FA58ED">
      <w:pPr>
        <w:autoSpaceDE w:val="0"/>
        <w:autoSpaceDN w:val="0"/>
        <w:adjustRightInd w:val="0"/>
        <w:spacing w:line="254" w:lineRule="auto"/>
        <w:rPr>
          <w:rFonts w:cs="Arial"/>
          <w:sz w:val="18"/>
          <w:szCs w:val="18"/>
        </w:rPr>
      </w:pPr>
    </w:p>
    <w:p w14:paraId="5840AC14" w14:textId="77777777" w:rsidR="00DD4E14" w:rsidRDefault="00DD4E14" w:rsidP="00FA58ED">
      <w:pPr>
        <w:autoSpaceDE w:val="0"/>
        <w:autoSpaceDN w:val="0"/>
        <w:adjustRightInd w:val="0"/>
        <w:spacing w:line="254" w:lineRule="auto"/>
        <w:rPr>
          <w:rFonts w:cs="Arial"/>
        </w:rPr>
      </w:pPr>
      <w:r>
        <w:rPr>
          <w:rFonts w:cs="Arial"/>
          <w:b/>
        </w:rPr>
        <w:t>Izjavljam, da v celotni lastniški strukturi ponudnika</w:t>
      </w:r>
      <w:r>
        <w:rPr>
          <w:rFonts w:cs="Arial"/>
        </w:rPr>
        <w:t xml:space="preserve"> </w:t>
      </w:r>
      <w:r>
        <w:rPr>
          <w:rFonts w:cs="Arial"/>
          <w:i/>
          <w:iCs/>
        </w:rPr>
        <w:t>(naziv in naslov ponudnika)</w:t>
      </w:r>
      <w:r>
        <w:rPr>
          <w:rFonts w:cs="Arial"/>
        </w:rPr>
        <w:t xml:space="preserve"> ________________________________________________________________</w:t>
      </w:r>
    </w:p>
    <w:p w14:paraId="441665E3" w14:textId="77777777" w:rsidR="00DD4E14" w:rsidRDefault="00DD4E14" w:rsidP="00FA58ED">
      <w:pPr>
        <w:autoSpaceDE w:val="0"/>
        <w:autoSpaceDN w:val="0"/>
        <w:adjustRightInd w:val="0"/>
        <w:spacing w:line="254" w:lineRule="auto"/>
        <w:rPr>
          <w:rFonts w:cs="Arial"/>
          <w:b/>
        </w:rPr>
      </w:pPr>
      <w:r>
        <w:rPr>
          <w:rFonts w:cs="Arial"/>
          <w:b/>
          <w:bCs/>
        </w:rPr>
        <w:t>ni udeleženih drugih fizičnih ali pravnih oseb ter gospodarskih subjektov, za katere se glede na določbe zakona, ki ureja gospodarske družbe, šteje, da so povezane družbe.</w:t>
      </w:r>
    </w:p>
    <w:p w14:paraId="2A4FA183" w14:textId="77777777" w:rsidR="00DD4E14" w:rsidRDefault="00DD4E14" w:rsidP="00FA58ED">
      <w:pPr>
        <w:autoSpaceDE w:val="0"/>
        <w:autoSpaceDN w:val="0"/>
        <w:adjustRightInd w:val="0"/>
        <w:spacing w:line="254" w:lineRule="auto"/>
        <w:rPr>
          <w:rFonts w:cs="Arial"/>
          <w:b/>
          <w:bCs/>
        </w:rPr>
      </w:pPr>
    </w:p>
    <w:p w14:paraId="4BF3F595" w14:textId="77777777" w:rsidR="00DD4E14" w:rsidRDefault="00DD4E14" w:rsidP="00FA58ED">
      <w:pPr>
        <w:autoSpaceDE w:val="0"/>
        <w:autoSpaceDN w:val="0"/>
        <w:adjustRightInd w:val="0"/>
        <w:spacing w:line="254" w:lineRule="auto"/>
        <w:rPr>
          <w:rFonts w:cs="Arial"/>
          <w:b/>
          <w:bCs/>
        </w:rPr>
      </w:pPr>
      <w:r>
        <w:rPr>
          <w:rFonts w:cs="Arial"/>
          <w:b/>
          <w:bCs/>
        </w:rPr>
        <w:t xml:space="preserve">S podpisom te izjave jamčim za točnost in resničnost podatkov ter za podano izjavo prevzemam polno odgovornost. Seznanjen sem z določbo </w:t>
      </w:r>
      <w:proofErr w:type="spellStart"/>
      <w:r>
        <w:rPr>
          <w:rFonts w:cs="Arial"/>
          <w:b/>
          <w:bCs/>
        </w:rPr>
        <w:t>ZintPK</w:t>
      </w:r>
      <w:proofErr w:type="spellEnd"/>
      <w:r>
        <w:rPr>
          <w:rFonts w:cs="Arial"/>
          <w:b/>
          <w:bCs/>
        </w:rPr>
        <w:t>, ki določa, da je pogodba v primeru lažne izjave ali neresničnih podatkov o dejstvih v izjavi nična. Zavezujem se, da bom naročnika obvestil o vsaki spremembi posredovanih podatkov.</w:t>
      </w:r>
    </w:p>
    <w:p w14:paraId="69212A8C" w14:textId="77777777" w:rsidR="00DD4E14" w:rsidRDefault="00DD4E14" w:rsidP="00FA58ED">
      <w:pPr>
        <w:autoSpaceDE w:val="0"/>
        <w:autoSpaceDN w:val="0"/>
        <w:adjustRightInd w:val="0"/>
        <w:spacing w:line="254" w:lineRule="auto"/>
        <w:rPr>
          <w:rFonts w:cs="Arial"/>
          <w:bCs/>
        </w:rPr>
      </w:pPr>
    </w:p>
    <w:p w14:paraId="386A1966" w14:textId="77777777" w:rsidR="00DD4E14" w:rsidRDefault="00DD4E14" w:rsidP="00FA58ED">
      <w:pPr>
        <w:spacing w:line="254" w:lineRule="auto"/>
        <w:rPr>
          <w:rFonts w:cs="Times New Roman"/>
          <w:color w:val="auto"/>
        </w:rPr>
      </w:pPr>
    </w:p>
    <w:p w14:paraId="595D1E0B" w14:textId="77777777" w:rsidR="00DD4E14" w:rsidRDefault="00DD4E14" w:rsidP="00FA58ED">
      <w:pPr>
        <w:tabs>
          <w:tab w:val="left" w:pos="4860"/>
        </w:tabs>
        <w:spacing w:line="254" w:lineRule="auto"/>
      </w:pPr>
      <w:bookmarkStart w:id="3"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DD4E14" w14:paraId="0F49D55B" w14:textId="77777777">
        <w:tc>
          <w:tcPr>
            <w:tcW w:w="3430" w:type="dxa"/>
            <w:hideMark/>
          </w:tcPr>
          <w:p w14:paraId="64566A7B" w14:textId="77777777" w:rsidR="00DD4E14" w:rsidRDefault="00DD4E14" w:rsidP="00FA58ED">
            <w:pPr>
              <w:widowControl w:val="0"/>
              <w:tabs>
                <w:tab w:val="left" w:pos="5580"/>
              </w:tabs>
              <w:autoSpaceDE w:val="0"/>
              <w:autoSpaceDN w:val="0"/>
              <w:adjustRightInd w:val="0"/>
              <w:spacing w:line="254" w:lineRule="auto"/>
              <w:jc w:val="center"/>
              <w:rPr>
                <w:rFonts w:cs="Arial"/>
              </w:rPr>
            </w:pPr>
            <w:r>
              <w:rPr>
                <w:rFonts w:cs="Arial"/>
              </w:rPr>
              <w:t>Datum in kraj:</w:t>
            </w:r>
          </w:p>
        </w:tc>
        <w:tc>
          <w:tcPr>
            <w:tcW w:w="2067" w:type="dxa"/>
          </w:tcPr>
          <w:p w14:paraId="623FCC65" w14:textId="77777777" w:rsidR="00DD4E14" w:rsidRDefault="00DD4E14" w:rsidP="00FA58ED">
            <w:pPr>
              <w:widowControl w:val="0"/>
              <w:tabs>
                <w:tab w:val="left" w:pos="5580"/>
              </w:tabs>
              <w:autoSpaceDE w:val="0"/>
              <w:autoSpaceDN w:val="0"/>
              <w:adjustRightInd w:val="0"/>
              <w:spacing w:line="254" w:lineRule="auto"/>
              <w:jc w:val="center"/>
              <w:rPr>
                <w:rFonts w:cs="Arial"/>
              </w:rPr>
            </w:pPr>
          </w:p>
        </w:tc>
        <w:tc>
          <w:tcPr>
            <w:tcW w:w="3573" w:type="dxa"/>
            <w:hideMark/>
          </w:tcPr>
          <w:p w14:paraId="4491251E" w14:textId="77777777" w:rsidR="00DD4E14" w:rsidRDefault="00DD4E14" w:rsidP="00FA58ED">
            <w:pPr>
              <w:widowControl w:val="0"/>
              <w:tabs>
                <w:tab w:val="left" w:pos="5580"/>
              </w:tabs>
              <w:autoSpaceDE w:val="0"/>
              <w:autoSpaceDN w:val="0"/>
              <w:adjustRightInd w:val="0"/>
              <w:spacing w:line="254" w:lineRule="auto"/>
              <w:jc w:val="center"/>
              <w:rPr>
                <w:rFonts w:cs="Arial"/>
              </w:rPr>
            </w:pPr>
            <w:r>
              <w:rPr>
                <w:rFonts w:cs="Arial"/>
              </w:rPr>
              <w:t>Podpis zakonitega zastopnika:</w:t>
            </w:r>
          </w:p>
        </w:tc>
      </w:tr>
      <w:tr w:rsidR="00DD4E14" w14:paraId="0EB2A3A6" w14:textId="77777777">
        <w:tc>
          <w:tcPr>
            <w:tcW w:w="3430" w:type="dxa"/>
            <w:tcBorders>
              <w:top w:val="nil"/>
              <w:left w:val="nil"/>
              <w:bottom w:val="single" w:sz="4" w:space="0" w:color="auto"/>
              <w:right w:val="nil"/>
            </w:tcBorders>
          </w:tcPr>
          <w:p w14:paraId="1E8AB54A" w14:textId="77777777" w:rsidR="00DD4E14" w:rsidRDefault="00DD4E14" w:rsidP="00FA58ED">
            <w:pPr>
              <w:widowControl w:val="0"/>
              <w:tabs>
                <w:tab w:val="left" w:pos="5580"/>
              </w:tabs>
              <w:autoSpaceDE w:val="0"/>
              <w:autoSpaceDN w:val="0"/>
              <w:adjustRightInd w:val="0"/>
              <w:spacing w:line="254" w:lineRule="auto"/>
              <w:jc w:val="center"/>
              <w:rPr>
                <w:rFonts w:cs="Arial"/>
              </w:rPr>
            </w:pPr>
          </w:p>
          <w:p w14:paraId="4A599852" w14:textId="77777777" w:rsidR="00DD4E14" w:rsidRDefault="00DD4E14" w:rsidP="00FA58ED">
            <w:pPr>
              <w:widowControl w:val="0"/>
              <w:tabs>
                <w:tab w:val="left" w:pos="5580"/>
              </w:tabs>
              <w:autoSpaceDE w:val="0"/>
              <w:autoSpaceDN w:val="0"/>
              <w:adjustRightInd w:val="0"/>
              <w:spacing w:line="254" w:lineRule="auto"/>
              <w:jc w:val="center"/>
              <w:rPr>
                <w:rFonts w:cs="Arial"/>
              </w:rPr>
            </w:pPr>
          </w:p>
        </w:tc>
        <w:tc>
          <w:tcPr>
            <w:tcW w:w="2067" w:type="dxa"/>
          </w:tcPr>
          <w:p w14:paraId="6A3563B8" w14:textId="77777777" w:rsidR="00DD4E14" w:rsidRDefault="00DD4E14" w:rsidP="00FA58ED">
            <w:pPr>
              <w:widowControl w:val="0"/>
              <w:tabs>
                <w:tab w:val="left" w:pos="5580"/>
              </w:tabs>
              <w:autoSpaceDE w:val="0"/>
              <w:autoSpaceDN w:val="0"/>
              <w:adjustRightInd w:val="0"/>
              <w:spacing w:line="254" w:lineRule="auto"/>
              <w:rPr>
                <w:rFonts w:cs="Arial"/>
              </w:rPr>
            </w:pPr>
          </w:p>
        </w:tc>
        <w:tc>
          <w:tcPr>
            <w:tcW w:w="3573" w:type="dxa"/>
            <w:tcBorders>
              <w:top w:val="nil"/>
              <w:left w:val="nil"/>
              <w:bottom w:val="single" w:sz="4" w:space="0" w:color="auto"/>
              <w:right w:val="nil"/>
            </w:tcBorders>
          </w:tcPr>
          <w:p w14:paraId="1D3F7332" w14:textId="77777777" w:rsidR="00DD4E14" w:rsidRDefault="00DD4E14" w:rsidP="00FA58ED">
            <w:pPr>
              <w:widowControl w:val="0"/>
              <w:tabs>
                <w:tab w:val="left" w:pos="5580"/>
              </w:tabs>
              <w:autoSpaceDE w:val="0"/>
              <w:autoSpaceDN w:val="0"/>
              <w:adjustRightInd w:val="0"/>
              <w:spacing w:line="254" w:lineRule="auto"/>
              <w:jc w:val="center"/>
              <w:rPr>
                <w:rFonts w:cs="Arial"/>
              </w:rPr>
            </w:pPr>
          </w:p>
          <w:p w14:paraId="2633077A" w14:textId="77777777" w:rsidR="00DD4E14" w:rsidRDefault="00DD4E14" w:rsidP="00FA58ED">
            <w:pPr>
              <w:widowControl w:val="0"/>
              <w:tabs>
                <w:tab w:val="left" w:pos="5580"/>
              </w:tabs>
              <w:autoSpaceDE w:val="0"/>
              <w:autoSpaceDN w:val="0"/>
              <w:adjustRightInd w:val="0"/>
              <w:spacing w:line="254" w:lineRule="auto"/>
              <w:jc w:val="center"/>
              <w:rPr>
                <w:rFonts w:cs="Arial"/>
              </w:rPr>
            </w:pPr>
          </w:p>
        </w:tc>
      </w:tr>
      <w:bookmarkEnd w:id="3"/>
    </w:tbl>
    <w:p w14:paraId="763CBFFD" w14:textId="77777777" w:rsidR="00DD4E14" w:rsidRDefault="00DD4E14" w:rsidP="00FA58ED">
      <w:pPr>
        <w:spacing w:line="254" w:lineRule="auto"/>
        <w:rPr>
          <w:rFonts w:ascii="Arial" w:hAnsi="Arial" w:cs="Times New Roman"/>
          <w:color w:val="auto"/>
          <w:sz w:val="20"/>
          <w:lang w:eastAsia="en-US"/>
        </w:rPr>
      </w:pPr>
    </w:p>
    <w:p w14:paraId="139E3EF4" w14:textId="77777777" w:rsidR="00DD4E14" w:rsidRDefault="00DD4E14" w:rsidP="00FA58ED">
      <w:pPr>
        <w:widowControl w:val="0"/>
        <w:tabs>
          <w:tab w:val="left" w:pos="90"/>
          <w:tab w:val="left" w:pos="964"/>
        </w:tabs>
        <w:autoSpaceDE w:val="0"/>
        <w:autoSpaceDN w:val="0"/>
        <w:adjustRightInd w:val="0"/>
        <w:spacing w:line="254" w:lineRule="auto"/>
        <w:rPr>
          <w:sz w:val="20"/>
          <w:szCs w:val="20"/>
        </w:rPr>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DD4E14" w14:paraId="4BBA140D" w14:textId="77777777">
        <w:tc>
          <w:tcPr>
            <w:tcW w:w="1632" w:type="dxa"/>
            <w:tcBorders>
              <w:top w:val="single" w:sz="4" w:space="0" w:color="auto"/>
              <w:left w:val="single" w:sz="4" w:space="0" w:color="auto"/>
              <w:bottom w:val="single" w:sz="4" w:space="0" w:color="auto"/>
              <w:right w:val="single" w:sz="4" w:space="0" w:color="auto"/>
            </w:tcBorders>
            <w:vAlign w:val="center"/>
            <w:hideMark/>
          </w:tcPr>
          <w:p w14:paraId="38E1DBCD" w14:textId="77777777" w:rsidR="00DD4E14" w:rsidRDefault="00DD4E14" w:rsidP="00FA58ED">
            <w:pPr>
              <w:spacing w:line="254" w:lineRule="auto"/>
              <w:rPr>
                <w:b/>
                <w:color w:val="auto"/>
                <w:szCs w:val="24"/>
              </w:rPr>
            </w:pPr>
            <w:r>
              <w:rPr>
                <w:b/>
              </w:rPr>
              <w:lastRenderedPageBreak/>
              <w:t>Obrazec št. 5</w:t>
            </w:r>
          </w:p>
        </w:tc>
      </w:tr>
    </w:tbl>
    <w:p w14:paraId="3CA002A0" w14:textId="77777777" w:rsidR="00DD4E14" w:rsidRDefault="00DD4E14" w:rsidP="00FA58ED">
      <w:pPr>
        <w:spacing w:line="254" w:lineRule="auto"/>
        <w:rPr>
          <w:rFonts w:ascii="Arial" w:hAnsi="Arial" w:cs="Arial"/>
          <w:sz w:val="20"/>
          <w:szCs w:val="20"/>
          <w:lang w:eastAsia="en-US"/>
        </w:rPr>
      </w:pPr>
    </w:p>
    <w:p w14:paraId="61918E0A" w14:textId="77777777" w:rsidR="00DD4E14" w:rsidRDefault="00DD4E14" w:rsidP="00FA58ED">
      <w:pPr>
        <w:spacing w:line="254" w:lineRule="auto"/>
        <w:rPr>
          <w:rFonts w:cs="Arial"/>
          <w:szCs w:val="20"/>
        </w:rPr>
      </w:pPr>
    </w:p>
    <w:p w14:paraId="2802EE46" w14:textId="77777777" w:rsidR="00DD4E14" w:rsidRDefault="00DD4E14" w:rsidP="00FA58ED">
      <w:pPr>
        <w:spacing w:line="254" w:lineRule="auto"/>
        <w:jc w:val="center"/>
        <w:rPr>
          <w:rFonts w:cs="Arial"/>
          <w:b/>
          <w:sz w:val="24"/>
          <w:szCs w:val="24"/>
        </w:rPr>
      </w:pPr>
      <w:r>
        <w:rPr>
          <w:rFonts w:cs="Arial"/>
          <w:b/>
          <w:sz w:val="24"/>
        </w:rPr>
        <w:t>PODATKI O PODIZVAJALCU</w:t>
      </w:r>
    </w:p>
    <w:p w14:paraId="0ECF49A1" w14:textId="77777777" w:rsidR="00DD4E14" w:rsidRDefault="00DD4E14" w:rsidP="00FA58ED">
      <w:pPr>
        <w:spacing w:line="254" w:lineRule="auto"/>
        <w:rPr>
          <w:rFonts w:cs="Arial"/>
          <w:szCs w:val="20"/>
        </w:rPr>
      </w:pPr>
      <w:bookmarkStart w:id="4"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D4E14" w14:paraId="06CA5586"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1486DB8" w14:textId="77777777" w:rsidR="00DD4E14" w:rsidRDefault="00DD4E14" w:rsidP="00FA58ED">
            <w:pPr>
              <w:spacing w:line="254" w:lineRule="auto"/>
              <w:jc w:val="left"/>
              <w:rPr>
                <w:rFonts w:cs="Arial"/>
                <w:szCs w:val="24"/>
              </w:rPr>
            </w:pPr>
            <w:r>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2A60995" w14:textId="77777777" w:rsidR="00DD4E14" w:rsidRDefault="00DD4E14" w:rsidP="00FA58ED">
            <w:pPr>
              <w:spacing w:line="254" w:lineRule="auto"/>
              <w:rPr>
                <w:rFonts w:cs="Arial"/>
              </w:rPr>
            </w:pPr>
          </w:p>
        </w:tc>
      </w:tr>
      <w:tr w:rsidR="00DD4E14" w14:paraId="74341AC1"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B3FB898" w14:textId="77777777" w:rsidR="00DD4E14" w:rsidRDefault="00DD4E14" w:rsidP="00FA58ED">
            <w:pPr>
              <w:spacing w:line="254" w:lineRule="auto"/>
              <w:jc w:val="left"/>
              <w:rPr>
                <w:rFonts w:cs="Arial"/>
              </w:rPr>
            </w:pPr>
            <w:r>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6995A8F" w14:textId="77777777" w:rsidR="00DD4E14" w:rsidRDefault="00DD4E14" w:rsidP="00FA58ED">
            <w:pPr>
              <w:spacing w:line="254" w:lineRule="auto"/>
              <w:rPr>
                <w:rFonts w:cs="Arial"/>
              </w:rPr>
            </w:pPr>
          </w:p>
        </w:tc>
      </w:tr>
      <w:tr w:rsidR="00DD4E14" w14:paraId="29480F87"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DF3533B" w14:textId="77777777" w:rsidR="00DD4E14" w:rsidRDefault="00DD4E14" w:rsidP="00FA58ED">
            <w:pPr>
              <w:spacing w:line="254" w:lineRule="auto"/>
              <w:jc w:val="left"/>
              <w:rPr>
                <w:rFonts w:cs="Arial"/>
              </w:rPr>
            </w:pPr>
            <w:r>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4ACCAE50" w14:textId="77777777" w:rsidR="00DD4E14" w:rsidRDefault="00DD4E14" w:rsidP="00FA58ED">
            <w:pPr>
              <w:spacing w:line="254" w:lineRule="auto"/>
              <w:rPr>
                <w:rFonts w:cs="Arial"/>
              </w:rPr>
            </w:pPr>
          </w:p>
        </w:tc>
      </w:tr>
      <w:tr w:rsidR="00DD4E14" w14:paraId="587DEB35"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C886710" w14:textId="77777777" w:rsidR="00DD4E14" w:rsidRDefault="00DD4E14" w:rsidP="00FA58ED">
            <w:pPr>
              <w:spacing w:line="254" w:lineRule="auto"/>
              <w:jc w:val="left"/>
              <w:rPr>
                <w:rFonts w:cs="Arial"/>
              </w:rPr>
            </w:pPr>
            <w:r>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27E6B36C" w14:textId="77777777" w:rsidR="00DD4E14" w:rsidRDefault="00DD4E14" w:rsidP="00FA58ED">
            <w:pPr>
              <w:spacing w:line="254" w:lineRule="auto"/>
              <w:rPr>
                <w:rFonts w:cs="Arial"/>
              </w:rPr>
            </w:pPr>
          </w:p>
        </w:tc>
      </w:tr>
      <w:tr w:rsidR="00DD4E14" w14:paraId="5A314049"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1B53A33" w14:textId="77777777" w:rsidR="00DD4E14" w:rsidRDefault="00DD4E14" w:rsidP="00FA58ED">
            <w:pPr>
              <w:spacing w:line="254" w:lineRule="auto"/>
              <w:jc w:val="left"/>
              <w:rPr>
                <w:rFonts w:cs="Arial"/>
              </w:rPr>
            </w:pPr>
            <w:r>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5086B096" w14:textId="77777777" w:rsidR="00DD4E14" w:rsidRDefault="00DD4E14" w:rsidP="00FA58ED">
            <w:pPr>
              <w:spacing w:line="254" w:lineRule="auto"/>
              <w:rPr>
                <w:rFonts w:cs="Arial"/>
              </w:rPr>
            </w:pPr>
          </w:p>
        </w:tc>
      </w:tr>
      <w:tr w:rsidR="00DD4E14" w14:paraId="327C0E50"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E7C0989" w14:textId="77777777" w:rsidR="00DD4E14" w:rsidRDefault="00DD4E14" w:rsidP="00FA58ED">
            <w:pPr>
              <w:spacing w:line="254" w:lineRule="auto"/>
              <w:jc w:val="left"/>
              <w:rPr>
                <w:rFonts w:cs="Arial"/>
              </w:rPr>
            </w:pPr>
            <w:r>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67869E84" w14:textId="77777777" w:rsidR="00DD4E14" w:rsidRDefault="00DD4E14" w:rsidP="00FA58ED">
            <w:pPr>
              <w:spacing w:line="254" w:lineRule="auto"/>
              <w:rPr>
                <w:rFonts w:cs="Arial"/>
              </w:rPr>
            </w:pPr>
          </w:p>
        </w:tc>
      </w:tr>
      <w:tr w:rsidR="00DD4E14" w14:paraId="47F03C35"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C3DDD2A" w14:textId="77777777" w:rsidR="00DD4E14" w:rsidRDefault="00DD4E14" w:rsidP="00FA58ED">
            <w:pPr>
              <w:spacing w:line="254" w:lineRule="auto"/>
              <w:jc w:val="left"/>
              <w:rPr>
                <w:rFonts w:cs="Arial"/>
              </w:rPr>
            </w:pPr>
            <w:r>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C5A86BF" w14:textId="77777777" w:rsidR="00DD4E14" w:rsidRDefault="00DD4E14" w:rsidP="00FA58ED">
            <w:pPr>
              <w:spacing w:line="254" w:lineRule="auto"/>
              <w:rPr>
                <w:rFonts w:cs="Arial"/>
              </w:rPr>
            </w:pPr>
          </w:p>
        </w:tc>
      </w:tr>
      <w:tr w:rsidR="00DD4E14" w14:paraId="04C90883"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6428987" w14:textId="77777777" w:rsidR="00DD4E14" w:rsidRDefault="00DD4E14" w:rsidP="00FA58ED">
            <w:pPr>
              <w:spacing w:line="254" w:lineRule="auto"/>
              <w:jc w:val="left"/>
              <w:rPr>
                <w:rFonts w:cs="Arial"/>
              </w:rPr>
            </w:pPr>
            <w:r>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21A2FCCD" w14:textId="77777777" w:rsidR="00DD4E14" w:rsidRDefault="00DD4E14" w:rsidP="00FA58ED">
            <w:pPr>
              <w:spacing w:line="254" w:lineRule="auto"/>
              <w:rPr>
                <w:rFonts w:cs="Arial"/>
              </w:rPr>
            </w:pPr>
          </w:p>
        </w:tc>
      </w:tr>
      <w:tr w:rsidR="00DD4E14" w14:paraId="09FA2829"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F583A5F" w14:textId="77777777" w:rsidR="00DD4E14" w:rsidRDefault="00DD4E14" w:rsidP="00FA58ED">
            <w:pPr>
              <w:spacing w:line="254" w:lineRule="auto"/>
              <w:jc w:val="left"/>
              <w:rPr>
                <w:rFonts w:cs="Arial"/>
              </w:rPr>
            </w:pPr>
            <w:r>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66C40B80" w14:textId="77777777" w:rsidR="00DD4E14" w:rsidRDefault="00DD4E14" w:rsidP="00FA58ED">
            <w:pPr>
              <w:spacing w:line="254" w:lineRule="auto"/>
              <w:rPr>
                <w:rFonts w:cs="Arial"/>
              </w:rPr>
            </w:pPr>
          </w:p>
        </w:tc>
      </w:tr>
      <w:tr w:rsidR="00DD4E14" w14:paraId="2311911D"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CE36DA2" w14:textId="77777777" w:rsidR="00DD4E14" w:rsidRDefault="00DD4E14" w:rsidP="00FA58ED">
            <w:pPr>
              <w:spacing w:line="254" w:lineRule="auto"/>
              <w:jc w:val="left"/>
              <w:rPr>
                <w:rFonts w:cs="Arial"/>
              </w:rPr>
            </w:pPr>
            <w:r>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BF1B74C" w14:textId="77777777" w:rsidR="00DD4E14" w:rsidRDefault="00DD4E14" w:rsidP="00FA58ED">
            <w:pPr>
              <w:spacing w:line="254" w:lineRule="auto"/>
              <w:rPr>
                <w:rFonts w:cs="Arial"/>
              </w:rPr>
            </w:pPr>
          </w:p>
        </w:tc>
      </w:tr>
      <w:tr w:rsidR="00DD4E14" w14:paraId="04E83366"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3F8C958" w14:textId="77777777" w:rsidR="00DD4E14" w:rsidRDefault="00DD4E14" w:rsidP="00FA58ED">
            <w:pPr>
              <w:spacing w:line="254" w:lineRule="auto"/>
              <w:jc w:val="left"/>
              <w:rPr>
                <w:rFonts w:cs="Arial"/>
              </w:rPr>
            </w:pPr>
            <w:r>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2A511D92" w14:textId="77777777" w:rsidR="00DD4E14" w:rsidRDefault="00DD4E14" w:rsidP="00FA58ED">
            <w:pPr>
              <w:spacing w:line="254" w:lineRule="auto"/>
              <w:rPr>
                <w:rFonts w:cs="Arial"/>
              </w:rPr>
            </w:pPr>
          </w:p>
        </w:tc>
      </w:tr>
      <w:tr w:rsidR="00DD4E14" w14:paraId="0C9C6A64"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B087CDC" w14:textId="77777777" w:rsidR="00DD4E14" w:rsidRDefault="00DD4E14" w:rsidP="00FA58ED">
            <w:pPr>
              <w:spacing w:line="254" w:lineRule="auto"/>
              <w:jc w:val="left"/>
              <w:rPr>
                <w:rFonts w:cs="Arial"/>
                <w:szCs w:val="20"/>
              </w:rPr>
            </w:pPr>
            <w:r>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6FAAF596" w14:textId="77777777" w:rsidR="00DD4E14" w:rsidRDefault="00DD4E14" w:rsidP="00FA58ED">
            <w:pPr>
              <w:spacing w:line="254" w:lineRule="auto"/>
              <w:rPr>
                <w:rFonts w:cs="Arial"/>
                <w:szCs w:val="24"/>
              </w:rPr>
            </w:pPr>
          </w:p>
        </w:tc>
      </w:tr>
      <w:tr w:rsidR="00DD4E14" w14:paraId="65F792C7"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AA2B35" w14:textId="77777777" w:rsidR="00DD4E14" w:rsidRDefault="00DD4E14" w:rsidP="00FA58ED">
            <w:pPr>
              <w:spacing w:line="254" w:lineRule="auto"/>
              <w:jc w:val="left"/>
              <w:rPr>
                <w:rFonts w:cs="Arial"/>
                <w:szCs w:val="20"/>
              </w:rPr>
            </w:pPr>
            <w:r>
              <w:rPr>
                <w:rFonts w:cs="Arial"/>
                <w:szCs w:val="20"/>
              </w:rPr>
              <w:t>VREDNOST DEL PODIZVAJALCA:</w:t>
            </w:r>
          </w:p>
          <w:p w14:paraId="064888E4" w14:textId="77777777" w:rsidR="00DD4E14" w:rsidRDefault="00DD4E14" w:rsidP="00FA58ED">
            <w:pPr>
              <w:spacing w:line="254" w:lineRule="auto"/>
              <w:jc w:val="left"/>
              <w:rPr>
                <w:rFonts w:cs="Arial"/>
                <w:szCs w:val="24"/>
              </w:rPr>
            </w:pPr>
            <w:r>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27B8573D" w14:textId="77777777" w:rsidR="00DD4E14" w:rsidRDefault="00DD4E14" w:rsidP="00FA58ED">
            <w:pPr>
              <w:spacing w:line="254" w:lineRule="auto"/>
              <w:rPr>
                <w:rFonts w:cs="Arial"/>
              </w:rPr>
            </w:pPr>
          </w:p>
        </w:tc>
      </w:tr>
      <w:tr w:rsidR="00DD4E14" w14:paraId="4CCD37C5"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5C6D167" w14:textId="77777777" w:rsidR="00DD4E14" w:rsidRDefault="00DD4E14" w:rsidP="00FA58ED">
            <w:pPr>
              <w:spacing w:line="254" w:lineRule="auto"/>
              <w:jc w:val="left"/>
              <w:rPr>
                <w:rFonts w:cs="Arial"/>
              </w:rPr>
            </w:pPr>
            <w:r>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175C58F4" w14:textId="77777777" w:rsidR="00DD4E14" w:rsidRDefault="00DD4E14" w:rsidP="00FA58ED">
            <w:pPr>
              <w:spacing w:line="254" w:lineRule="auto"/>
              <w:rPr>
                <w:rFonts w:cs="Arial"/>
              </w:rPr>
            </w:pPr>
          </w:p>
        </w:tc>
      </w:tr>
      <w:bookmarkEnd w:id="4"/>
    </w:tbl>
    <w:p w14:paraId="6296AC80" w14:textId="77777777" w:rsidR="00DD4E14" w:rsidRDefault="00DD4E14" w:rsidP="00FA58ED">
      <w:pPr>
        <w:spacing w:line="254" w:lineRule="auto"/>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DD4E14" w14:paraId="5E6707B2" w14:textId="77777777">
        <w:tc>
          <w:tcPr>
            <w:tcW w:w="3430" w:type="dxa"/>
            <w:hideMark/>
          </w:tcPr>
          <w:p w14:paraId="496489A9" w14:textId="77777777" w:rsidR="00DD4E14" w:rsidRDefault="00DD4E14" w:rsidP="00FA58ED">
            <w:pPr>
              <w:widowControl w:val="0"/>
              <w:tabs>
                <w:tab w:val="left" w:pos="5580"/>
              </w:tabs>
              <w:autoSpaceDE w:val="0"/>
              <w:autoSpaceDN w:val="0"/>
              <w:adjustRightInd w:val="0"/>
              <w:spacing w:line="254" w:lineRule="auto"/>
              <w:jc w:val="center"/>
              <w:rPr>
                <w:rFonts w:cs="Arial"/>
                <w:szCs w:val="24"/>
              </w:rPr>
            </w:pPr>
            <w:r>
              <w:rPr>
                <w:rFonts w:cs="Arial"/>
              </w:rPr>
              <w:t>Kraj in datum:</w:t>
            </w:r>
          </w:p>
        </w:tc>
        <w:tc>
          <w:tcPr>
            <w:tcW w:w="2067" w:type="dxa"/>
          </w:tcPr>
          <w:p w14:paraId="3101E619" w14:textId="77777777" w:rsidR="00DD4E14" w:rsidRDefault="00DD4E14" w:rsidP="00FA58ED">
            <w:pPr>
              <w:widowControl w:val="0"/>
              <w:tabs>
                <w:tab w:val="left" w:pos="5580"/>
              </w:tabs>
              <w:autoSpaceDE w:val="0"/>
              <w:autoSpaceDN w:val="0"/>
              <w:adjustRightInd w:val="0"/>
              <w:spacing w:line="254" w:lineRule="auto"/>
              <w:jc w:val="center"/>
              <w:rPr>
                <w:rFonts w:cs="Arial"/>
              </w:rPr>
            </w:pPr>
          </w:p>
        </w:tc>
        <w:tc>
          <w:tcPr>
            <w:tcW w:w="3573" w:type="dxa"/>
            <w:hideMark/>
          </w:tcPr>
          <w:p w14:paraId="30E50E6C" w14:textId="77777777" w:rsidR="00DD4E14" w:rsidRDefault="00DD4E14" w:rsidP="00FA58ED">
            <w:pPr>
              <w:widowControl w:val="0"/>
              <w:tabs>
                <w:tab w:val="left" w:pos="5580"/>
              </w:tabs>
              <w:autoSpaceDE w:val="0"/>
              <w:autoSpaceDN w:val="0"/>
              <w:adjustRightInd w:val="0"/>
              <w:spacing w:line="254" w:lineRule="auto"/>
              <w:jc w:val="center"/>
              <w:rPr>
                <w:rFonts w:cs="Arial"/>
              </w:rPr>
            </w:pPr>
            <w:r>
              <w:rPr>
                <w:rFonts w:cs="Arial"/>
              </w:rPr>
              <w:t>Podpis podizvajalca:</w:t>
            </w:r>
          </w:p>
        </w:tc>
      </w:tr>
      <w:tr w:rsidR="00DD4E14" w14:paraId="74B950E8" w14:textId="77777777">
        <w:tc>
          <w:tcPr>
            <w:tcW w:w="3430" w:type="dxa"/>
            <w:tcBorders>
              <w:top w:val="nil"/>
              <w:left w:val="nil"/>
              <w:bottom w:val="single" w:sz="4" w:space="0" w:color="auto"/>
              <w:right w:val="nil"/>
            </w:tcBorders>
          </w:tcPr>
          <w:p w14:paraId="319F15ED" w14:textId="77777777" w:rsidR="00DD4E14" w:rsidRDefault="00DD4E14" w:rsidP="00FA58ED">
            <w:pPr>
              <w:widowControl w:val="0"/>
              <w:tabs>
                <w:tab w:val="left" w:pos="5580"/>
              </w:tabs>
              <w:autoSpaceDE w:val="0"/>
              <w:autoSpaceDN w:val="0"/>
              <w:adjustRightInd w:val="0"/>
              <w:spacing w:line="254" w:lineRule="auto"/>
              <w:jc w:val="center"/>
              <w:rPr>
                <w:rFonts w:cs="Arial"/>
              </w:rPr>
            </w:pPr>
          </w:p>
          <w:p w14:paraId="3F18EBE8" w14:textId="77777777" w:rsidR="00DD4E14" w:rsidRDefault="00DD4E14" w:rsidP="00FA58ED">
            <w:pPr>
              <w:widowControl w:val="0"/>
              <w:tabs>
                <w:tab w:val="left" w:pos="5580"/>
              </w:tabs>
              <w:autoSpaceDE w:val="0"/>
              <w:autoSpaceDN w:val="0"/>
              <w:adjustRightInd w:val="0"/>
              <w:spacing w:line="254" w:lineRule="auto"/>
              <w:jc w:val="center"/>
              <w:rPr>
                <w:rFonts w:cs="Arial"/>
              </w:rPr>
            </w:pPr>
          </w:p>
        </w:tc>
        <w:tc>
          <w:tcPr>
            <w:tcW w:w="2067" w:type="dxa"/>
            <w:hideMark/>
          </w:tcPr>
          <w:p w14:paraId="3A1EEFB5" w14:textId="77777777" w:rsidR="00DD4E14" w:rsidRDefault="00DD4E14" w:rsidP="00FA58ED">
            <w:pPr>
              <w:widowControl w:val="0"/>
              <w:tabs>
                <w:tab w:val="left" w:pos="5580"/>
              </w:tabs>
              <w:autoSpaceDE w:val="0"/>
              <w:autoSpaceDN w:val="0"/>
              <w:adjustRightInd w:val="0"/>
              <w:spacing w:line="254" w:lineRule="auto"/>
              <w:rPr>
                <w:rFonts w:cs="Arial"/>
                <w:color w:val="FFFFFF"/>
              </w:rPr>
            </w:pPr>
            <w:r>
              <w:rPr>
                <w:rStyle w:val="Sprotnaopomba-sklic"/>
                <w:rFonts w:cs="Arial"/>
                <w:color w:val="FFFFFF"/>
                <w:szCs w:val="20"/>
              </w:rPr>
              <w:lastRenderedPageBreak/>
              <w:footnoteReference w:id="2"/>
            </w:r>
          </w:p>
        </w:tc>
        <w:tc>
          <w:tcPr>
            <w:tcW w:w="3573" w:type="dxa"/>
            <w:tcBorders>
              <w:top w:val="nil"/>
              <w:left w:val="nil"/>
              <w:bottom w:val="single" w:sz="4" w:space="0" w:color="auto"/>
              <w:right w:val="nil"/>
            </w:tcBorders>
          </w:tcPr>
          <w:p w14:paraId="4FDED715" w14:textId="77777777" w:rsidR="00DD4E14" w:rsidRDefault="00DD4E14" w:rsidP="00FA58ED">
            <w:pPr>
              <w:widowControl w:val="0"/>
              <w:tabs>
                <w:tab w:val="left" w:pos="5580"/>
              </w:tabs>
              <w:autoSpaceDE w:val="0"/>
              <w:autoSpaceDN w:val="0"/>
              <w:adjustRightInd w:val="0"/>
              <w:spacing w:line="254" w:lineRule="auto"/>
              <w:jc w:val="center"/>
              <w:rPr>
                <w:rFonts w:cs="Arial"/>
                <w:color w:val="auto"/>
              </w:rPr>
            </w:pPr>
          </w:p>
          <w:p w14:paraId="32EE22C9" w14:textId="77777777" w:rsidR="00DD4E14" w:rsidRDefault="00DD4E14" w:rsidP="00FA58ED">
            <w:pPr>
              <w:widowControl w:val="0"/>
              <w:tabs>
                <w:tab w:val="left" w:pos="5580"/>
              </w:tabs>
              <w:autoSpaceDE w:val="0"/>
              <w:autoSpaceDN w:val="0"/>
              <w:adjustRightInd w:val="0"/>
              <w:spacing w:line="254" w:lineRule="auto"/>
              <w:jc w:val="center"/>
              <w:rPr>
                <w:rFonts w:cs="Arial"/>
              </w:rPr>
            </w:pPr>
          </w:p>
        </w:tc>
      </w:tr>
    </w:tbl>
    <w:p w14:paraId="0461D6F6" w14:textId="77777777" w:rsidR="00DD4E14" w:rsidRDefault="00DD4E14" w:rsidP="00FA58ED">
      <w:pPr>
        <w:spacing w:line="254" w:lineRule="auto"/>
        <w:rPr>
          <w:rFonts w:ascii="Arial" w:hAnsi="Arial" w:cs="Times New Roman"/>
          <w:sz w:val="20"/>
          <w:lang w:eastAsia="en-US"/>
        </w:rPr>
      </w:pPr>
    </w:p>
    <w:p w14:paraId="38804674" w14:textId="35C1837C" w:rsidR="00DD4E14" w:rsidRDefault="00DD4E14" w:rsidP="00FA58ED">
      <w:pPr>
        <w:spacing w:line="254" w:lineRule="auto"/>
      </w:pPr>
    </w:p>
    <w:tbl>
      <w:tblPr>
        <w:tblW w:w="0" w:type="auto"/>
        <w:tblLook w:val="04A0" w:firstRow="1" w:lastRow="0" w:firstColumn="1" w:lastColumn="0" w:noHBand="0" w:noVBand="1"/>
      </w:tblPr>
      <w:tblGrid>
        <w:gridCol w:w="4077"/>
      </w:tblGrid>
      <w:tr w:rsidR="00DD4E14" w14:paraId="392198B7" w14:textId="77777777">
        <w:tc>
          <w:tcPr>
            <w:tcW w:w="4077" w:type="dxa"/>
            <w:hideMark/>
          </w:tcPr>
          <w:p w14:paraId="2C1B94A0" w14:textId="77777777" w:rsidR="00DD4E14" w:rsidRDefault="00DD4E14" w:rsidP="00FA58ED">
            <w:pPr>
              <w:spacing w:line="254" w:lineRule="auto"/>
            </w:pPr>
            <w:r>
              <w:t>Podizvajalec:</w:t>
            </w:r>
          </w:p>
        </w:tc>
      </w:tr>
      <w:tr w:rsidR="00DD4E14" w14:paraId="016F5BB8" w14:textId="77777777">
        <w:tc>
          <w:tcPr>
            <w:tcW w:w="4077" w:type="dxa"/>
            <w:tcBorders>
              <w:top w:val="nil"/>
              <w:left w:val="nil"/>
              <w:bottom w:val="single" w:sz="4" w:space="0" w:color="auto"/>
              <w:right w:val="nil"/>
            </w:tcBorders>
          </w:tcPr>
          <w:p w14:paraId="58EC6F1C" w14:textId="77777777" w:rsidR="00DD4E14" w:rsidRDefault="00DD4E14" w:rsidP="00FA58ED">
            <w:pPr>
              <w:spacing w:line="254" w:lineRule="auto"/>
              <w:rPr>
                <w:sz w:val="20"/>
              </w:rPr>
            </w:pPr>
          </w:p>
        </w:tc>
      </w:tr>
      <w:tr w:rsidR="00DD4E14" w14:paraId="2D8E2A0B" w14:textId="77777777">
        <w:tc>
          <w:tcPr>
            <w:tcW w:w="4077" w:type="dxa"/>
            <w:tcBorders>
              <w:top w:val="single" w:sz="4" w:space="0" w:color="auto"/>
              <w:left w:val="nil"/>
              <w:bottom w:val="single" w:sz="4" w:space="0" w:color="auto"/>
              <w:right w:val="nil"/>
            </w:tcBorders>
          </w:tcPr>
          <w:p w14:paraId="281E4D74" w14:textId="77777777" w:rsidR="00DD4E14" w:rsidRDefault="00DD4E14" w:rsidP="00FA58ED">
            <w:pPr>
              <w:spacing w:line="254" w:lineRule="auto"/>
            </w:pPr>
          </w:p>
        </w:tc>
      </w:tr>
      <w:tr w:rsidR="00DD4E14" w14:paraId="236F4D10" w14:textId="77777777">
        <w:trPr>
          <w:trHeight w:val="227"/>
        </w:trPr>
        <w:tc>
          <w:tcPr>
            <w:tcW w:w="4077" w:type="dxa"/>
            <w:tcBorders>
              <w:top w:val="single" w:sz="4" w:space="0" w:color="auto"/>
              <w:left w:val="nil"/>
              <w:bottom w:val="nil"/>
              <w:right w:val="nil"/>
            </w:tcBorders>
            <w:vAlign w:val="bottom"/>
            <w:hideMark/>
          </w:tcPr>
          <w:p w14:paraId="41EFB13D" w14:textId="77777777" w:rsidR="00DD4E14" w:rsidRDefault="00DD4E14" w:rsidP="00FA58ED">
            <w:pPr>
              <w:spacing w:line="254" w:lineRule="auto"/>
              <w:jc w:val="center"/>
              <w:rPr>
                <w:sz w:val="16"/>
                <w:szCs w:val="16"/>
              </w:rPr>
            </w:pPr>
            <w:r>
              <w:rPr>
                <w:sz w:val="16"/>
                <w:szCs w:val="16"/>
              </w:rPr>
              <w:t>(naziv in naslov podizvajalca)</w:t>
            </w:r>
          </w:p>
        </w:tc>
      </w:tr>
    </w:tbl>
    <w:p w14:paraId="7FEC1D26" w14:textId="77777777" w:rsidR="00DD4E14" w:rsidRDefault="00DD4E14" w:rsidP="00FA58ED">
      <w:pPr>
        <w:spacing w:line="254" w:lineRule="auto"/>
        <w:rPr>
          <w:rFonts w:ascii="Arial" w:hAnsi="Arial"/>
          <w:sz w:val="20"/>
          <w:szCs w:val="24"/>
          <w:lang w:eastAsia="en-US"/>
        </w:rPr>
      </w:pPr>
    </w:p>
    <w:p w14:paraId="1CC78533" w14:textId="77777777" w:rsidR="00DD4E14" w:rsidRDefault="00DD4E14" w:rsidP="00FA58ED">
      <w:pPr>
        <w:spacing w:line="254" w:lineRule="auto"/>
      </w:pPr>
    </w:p>
    <w:p w14:paraId="2D4DB452" w14:textId="77777777" w:rsidR="00DD4E14" w:rsidRDefault="00DD4E14" w:rsidP="00FA58ED">
      <w:pPr>
        <w:spacing w:line="254" w:lineRule="auto"/>
        <w:jc w:val="center"/>
        <w:rPr>
          <w:b/>
          <w:sz w:val="24"/>
        </w:rPr>
      </w:pPr>
      <w:r>
        <w:rPr>
          <w:b/>
          <w:sz w:val="24"/>
        </w:rPr>
        <w:t xml:space="preserve">ZAHTEVA PODIZVAJALCA </w:t>
      </w:r>
      <w:r>
        <w:rPr>
          <w:b/>
          <w:iCs/>
          <w:sz w:val="24"/>
        </w:rPr>
        <w:t>ZA NEPOSREDNO PLAČILO IN SOGLASJE</w:t>
      </w:r>
    </w:p>
    <w:p w14:paraId="65DB7126" w14:textId="77777777" w:rsidR="00DD4E14" w:rsidRDefault="00DD4E14" w:rsidP="00FA58ED">
      <w:pPr>
        <w:spacing w:line="254" w:lineRule="auto"/>
      </w:pPr>
    </w:p>
    <w:p w14:paraId="2E909F3D" w14:textId="77777777" w:rsidR="00DD4E14" w:rsidRDefault="00DD4E14" w:rsidP="00FA58ED">
      <w:pPr>
        <w:spacing w:line="254" w:lineRule="auto"/>
      </w:pPr>
      <w:r>
        <w:rPr>
          <w:rFonts w:cs="Arial"/>
        </w:rPr>
        <w:t xml:space="preserve">V skladu s petim odstavkom 94. člena </w:t>
      </w:r>
      <w:r>
        <w:t xml:space="preserve">ZJN-3 </w:t>
      </w:r>
      <w:r>
        <w:rPr>
          <w:rFonts w:cs="Arial"/>
        </w:rPr>
        <w:t xml:space="preserve">zahtevamo, da </w:t>
      </w:r>
      <w:r>
        <w:t xml:space="preserve">naročnik Javno podjetje za mestni potniški promet </w:t>
      </w:r>
      <w:proofErr w:type="spellStart"/>
      <w:r>
        <w:t>Marprom</w:t>
      </w:r>
      <w:proofErr w:type="spellEnd"/>
      <w:r>
        <w:t xml:space="preserve"> </w:t>
      </w:r>
      <w:proofErr w:type="spellStart"/>
      <w:r>
        <w:t>d.o.o</w:t>
      </w:r>
      <w:proofErr w:type="spellEnd"/>
      <w:r>
        <w:t>., Mlinska ulica 1,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DD4E14" w14:paraId="2A5D9DCE" w14:textId="77777777">
        <w:tc>
          <w:tcPr>
            <w:tcW w:w="9102" w:type="dxa"/>
            <w:tcBorders>
              <w:top w:val="nil"/>
              <w:left w:val="nil"/>
              <w:bottom w:val="single" w:sz="4" w:space="0" w:color="auto"/>
              <w:right w:val="nil"/>
            </w:tcBorders>
          </w:tcPr>
          <w:p w14:paraId="7D39B83B" w14:textId="77777777" w:rsidR="00DD4E14" w:rsidRDefault="00DD4E14" w:rsidP="00FA58ED">
            <w:pPr>
              <w:spacing w:line="254" w:lineRule="auto"/>
            </w:pPr>
          </w:p>
        </w:tc>
      </w:tr>
    </w:tbl>
    <w:p w14:paraId="647BB0BD" w14:textId="77777777" w:rsidR="00DD4E14" w:rsidRDefault="00DD4E14" w:rsidP="00FA58ED">
      <w:pPr>
        <w:spacing w:line="254" w:lineRule="auto"/>
        <w:rPr>
          <w:rFonts w:ascii="Arial" w:hAnsi="Arial" w:cs="Arial"/>
          <w:sz w:val="20"/>
          <w:lang w:eastAsia="en-US"/>
        </w:rPr>
      </w:pPr>
      <w:r>
        <w:t xml:space="preserve">neposredno plačuje nam, kot podizvajalcu za javno naročilo »Dobava nadomestnih delov in materiala za izvedbo smučarskih sezon - ponovitev«, </w:t>
      </w:r>
      <w:r>
        <w:rPr>
          <w:rFonts w:cs="Arial"/>
        </w:rPr>
        <w:t>objavljenim na portalu javnih naročil pod število objave _______________, z dne _______________</w:t>
      </w:r>
      <w:r>
        <w:t>.</w:t>
      </w:r>
    </w:p>
    <w:p w14:paraId="1FE5DB6B" w14:textId="77777777" w:rsidR="00DD4E14" w:rsidRDefault="00DD4E14" w:rsidP="00FA58ED">
      <w:pPr>
        <w:spacing w:line="254" w:lineRule="auto"/>
        <w:rPr>
          <w:rFonts w:cs="Arial"/>
        </w:rPr>
      </w:pPr>
    </w:p>
    <w:p w14:paraId="501F5E3A" w14:textId="77777777" w:rsidR="00DD4E14" w:rsidRDefault="00DD4E14" w:rsidP="00FA58ED">
      <w:pPr>
        <w:spacing w:line="254" w:lineRule="auto"/>
        <w:rPr>
          <w:rFonts w:cs="Times New Roman"/>
        </w:rPr>
      </w:pPr>
      <w:r>
        <w:t xml:space="preserve">Soglašamo, da naročnik </w:t>
      </w:r>
      <w:r>
        <w:rPr>
          <w:rFonts w:cs="Arial"/>
        </w:rPr>
        <w:t xml:space="preserve">Javno podjetje za mestni potniški promet </w:t>
      </w:r>
      <w:proofErr w:type="spellStart"/>
      <w:r>
        <w:rPr>
          <w:rFonts w:cs="Arial"/>
        </w:rPr>
        <w:t>Marprom</w:t>
      </w:r>
      <w:proofErr w:type="spellEnd"/>
      <w:r>
        <w:rPr>
          <w:rFonts w:cs="Arial"/>
        </w:rPr>
        <w:t xml:space="preserve"> </w:t>
      </w:r>
      <w:proofErr w:type="spellStart"/>
      <w:r>
        <w:rPr>
          <w:rFonts w:cs="Arial"/>
        </w:rPr>
        <w:t>d.o.o</w:t>
      </w:r>
      <w:proofErr w:type="spellEnd"/>
      <w:r>
        <w:rPr>
          <w:rFonts w:cs="Arial"/>
        </w:rPr>
        <w:t>., Mlinska ulica 1, 2000 Maribor</w:t>
      </w:r>
      <w:r>
        <w:t xml:space="preserve"> na podlagi pogodbe ter v skladu </w:t>
      </w:r>
      <w:r>
        <w:rPr>
          <w:rFonts w:cs="Arial"/>
        </w:rPr>
        <w:t>s petim odstavkom 94. člena</w:t>
      </w:r>
      <w:r>
        <w:t xml:space="preserve"> </w:t>
      </w:r>
      <w:r>
        <w:rPr>
          <w:rFonts w:cs="Arial"/>
        </w:rPr>
        <w:t xml:space="preserve">ZJN-3 </w:t>
      </w:r>
      <w:r>
        <w:t xml:space="preserve">namesto ponudnika/glavnega izvajalca poravna našo/e terjatev/ve do ponudnika/glavnega izvajalca </w:t>
      </w:r>
      <w:r>
        <w:rPr>
          <w:rFonts w:cs="Arial"/>
        </w:rPr>
        <w:t>za opravljena dela pri izvajanju predmetnega javnega naročila.</w:t>
      </w:r>
    </w:p>
    <w:tbl>
      <w:tblPr>
        <w:tblW w:w="0" w:type="auto"/>
        <w:tblCellMar>
          <w:left w:w="0" w:type="dxa"/>
          <w:right w:w="0" w:type="dxa"/>
        </w:tblCellMar>
        <w:tblLook w:val="04A0" w:firstRow="1" w:lastRow="0" w:firstColumn="1" w:lastColumn="0" w:noHBand="0" w:noVBand="1"/>
      </w:tblPr>
      <w:tblGrid>
        <w:gridCol w:w="3412"/>
        <w:gridCol w:w="2054"/>
        <w:gridCol w:w="3558"/>
      </w:tblGrid>
      <w:tr w:rsidR="00DD4E14" w14:paraId="65B00B54" w14:textId="77777777" w:rsidTr="00CD458D">
        <w:tc>
          <w:tcPr>
            <w:tcW w:w="3412" w:type="dxa"/>
            <w:hideMark/>
          </w:tcPr>
          <w:p w14:paraId="1725A259" w14:textId="77777777" w:rsidR="00DD4E14" w:rsidRDefault="00DD4E14" w:rsidP="00FA58ED">
            <w:pPr>
              <w:widowControl w:val="0"/>
              <w:tabs>
                <w:tab w:val="left" w:pos="5580"/>
              </w:tabs>
              <w:autoSpaceDE w:val="0"/>
              <w:autoSpaceDN w:val="0"/>
              <w:adjustRightInd w:val="0"/>
              <w:spacing w:line="254" w:lineRule="auto"/>
              <w:jc w:val="center"/>
              <w:rPr>
                <w:rFonts w:cs="Arial"/>
                <w:szCs w:val="24"/>
              </w:rPr>
            </w:pPr>
            <w:r>
              <w:rPr>
                <w:rFonts w:cs="Arial"/>
              </w:rPr>
              <w:t>Kraj in datum:</w:t>
            </w:r>
          </w:p>
        </w:tc>
        <w:tc>
          <w:tcPr>
            <w:tcW w:w="2054" w:type="dxa"/>
          </w:tcPr>
          <w:p w14:paraId="19D1EED3" w14:textId="77777777" w:rsidR="00DD4E14" w:rsidRDefault="00DD4E14" w:rsidP="00FA58ED">
            <w:pPr>
              <w:widowControl w:val="0"/>
              <w:tabs>
                <w:tab w:val="left" w:pos="5580"/>
              </w:tabs>
              <w:autoSpaceDE w:val="0"/>
              <w:autoSpaceDN w:val="0"/>
              <w:adjustRightInd w:val="0"/>
              <w:spacing w:line="254" w:lineRule="auto"/>
              <w:jc w:val="center"/>
              <w:rPr>
                <w:rFonts w:cs="Arial"/>
              </w:rPr>
            </w:pPr>
          </w:p>
        </w:tc>
        <w:tc>
          <w:tcPr>
            <w:tcW w:w="3558" w:type="dxa"/>
            <w:hideMark/>
          </w:tcPr>
          <w:p w14:paraId="25C3DADD" w14:textId="77777777" w:rsidR="00DD4E14" w:rsidRDefault="00DD4E14" w:rsidP="00FA58ED">
            <w:pPr>
              <w:widowControl w:val="0"/>
              <w:tabs>
                <w:tab w:val="left" w:pos="5580"/>
              </w:tabs>
              <w:autoSpaceDE w:val="0"/>
              <w:autoSpaceDN w:val="0"/>
              <w:adjustRightInd w:val="0"/>
              <w:spacing w:line="254" w:lineRule="auto"/>
              <w:jc w:val="center"/>
              <w:rPr>
                <w:rFonts w:cs="Arial"/>
              </w:rPr>
            </w:pPr>
            <w:r>
              <w:rPr>
                <w:rFonts w:cs="Arial"/>
              </w:rPr>
              <w:t>Podpis podizvajalca:</w:t>
            </w:r>
          </w:p>
        </w:tc>
      </w:tr>
      <w:tr w:rsidR="00DD4E14" w14:paraId="3C38E2A3" w14:textId="77777777" w:rsidTr="00CD458D">
        <w:tc>
          <w:tcPr>
            <w:tcW w:w="3412" w:type="dxa"/>
            <w:tcBorders>
              <w:top w:val="nil"/>
              <w:left w:val="nil"/>
              <w:bottom w:val="single" w:sz="4" w:space="0" w:color="auto"/>
              <w:right w:val="nil"/>
            </w:tcBorders>
          </w:tcPr>
          <w:p w14:paraId="2DAF7474" w14:textId="77777777" w:rsidR="00DD4E14" w:rsidRDefault="00DD4E14" w:rsidP="00FA58ED">
            <w:pPr>
              <w:widowControl w:val="0"/>
              <w:tabs>
                <w:tab w:val="left" w:pos="5580"/>
              </w:tabs>
              <w:autoSpaceDE w:val="0"/>
              <w:autoSpaceDN w:val="0"/>
              <w:adjustRightInd w:val="0"/>
              <w:spacing w:line="254" w:lineRule="auto"/>
              <w:jc w:val="center"/>
              <w:rPr>
                <w:rFonts w:cs="Arial"/>
              </w:rPr>
            </w:pPr>
          </w:p>
          <w:p w14:paraId="3F133EF0" w14:textId="77777777" w:rsidR="00DD4E14" w:rsidRDefault="00DD4E14" w:rsidP="00FA58ED">
            <w:pPr>
              <w:widowControl w:val="0"/>
              <w:tabs>
                <w:tab w:val="left" w:pos="5580"/>
              </w:tabs>
              <w:autoSpaceDE w:val="0"/>
              <w:autoSpaceDN w:val="0"/>
              <w:adjustRightInd w:val="0"/>
              <w:spacing w:line="254" w:lineRule="auto"/>
              <w:jc w:val="center"/>
              <w:rPr>
                <w:rFonts w:cs="Arial"/>
              </w:rPr>
            </w:pPr>
          </w:p>
        </w:tc>
        <w:tc>
          <w:tcPr>
            <w:tcW w:w="2054" w:type="dxa"/>
          </w:tcPr>
          <w:p w14:paraId="60624AE3" w14:textId="77777777" w:rsidR="00DD4E14" w:rsidRDefault="00DD4E14" w:rsidP="00FA58ED">
            <w:pPr>
              <w:spacing w:line="254" w:lineRule="auto"/>
              <w:rPr>
                <w:rFonts w:cs="Times New Roman"/>
                <w:color w:val="FFFFFF"/>
                <w:szCs w:val="20"/>
              </w:rPr>
            </w:pPr>
            <w:r>
              <w:rPr>
                <w:rStyle w:val="Sprotnaopomba-sklic"/>
                <w:color w:val="FFFFFF"/>
                <w:szCs w:val="20"/>
              </w:rPr>
              <w:footnoteReference w:id="3"/>
            </w:r>
          </w:p>
          <w:p w14:paraId="35DFCE2B" w14:textId="77777777" w:rsidR="00DD4E14" w:rsidRDefault="00DD4E14" w:rsidP="00FA58ED">
            <w:pPr>
              <w:widowControl w:val="0"/>
              <w:tabs>
                <w:tab w:val="left" w:pos="5580"/>
              </w:tabs>
              <w:autoSpaceDE w:val="0"/>
              <w:autoSpaceDN w:val="0"/>
              <w:adjustRightInd w:val="0"/>
              <w:spacing w:line="254" w:lineRule="auto"/>
              <w:rPr>
                <w:rFonts w:cs="Arial"/>
                <w:color w:val="auto"/>
                <w:szCs w:val="24"/>
              </w:rPr>
            </w:pPr>
          </w:p>
        </w:tc>
        <w:tc>
          <w:tcPr>
            <w:tcW w:w="3558" w:type="dxa"/>
            <w:tcBorders>
              <w:top w:val="nil"/>
              <w:left w:val="nil"/>
              <w:bottom w:val="single" w:sz="4" w:space="0" w:color="auto"/>
              <w:right w:val="nil"/>
            </w:tcBorders>
          </w:tcPr>
          <w:p w14:paraId="65F50A15" w14:textId="77777777" w:rsidR="00DD4E14" w:rsidRDefault="00DD4E14" w:rsidP="00FA58ED">
            <w:pPr>
              <w:widowControl w:val="0"/>
              <w:tabs>
                <w:tab w:val="left" w:pos="5580"/>
              </w:tabs>
              <w:autoSpaceDE w:val="0"/>
              <w:autoSpaceDN w:val="0"/>
              <w:adjustRightInd w:val="0"/>
              <w:spacing w:line="254" w:lineRule="auto"/>
              <w:jc w:val="center"/>
              <w:rPr>
                <w:rFonts w:cs="Arial"/>
              </w:rPr>
            </w:pPr>
          </w:p>
          <w:p w14:paraId="0490A5E5" w14:textId="77777777" w:rsidR="00DD4E14" w:rsidRDefault="00DD4E14" w:rsidP="00FA58ED">
            <w:pPr>
              <w:widowControl w:val="0"/>
              <w:tabs>
                <w:tab w:val="left" w:pos="5580"/>
              </w:tabs>
              <w:autoSpaceDE w:val="0"/>
              <w:autoSpaceDN w:val="0"/>
              <w:adjustRightInd w:val="0"/>
              <w:spacing w:line="254" w:lineRule="auto"/>
              <w:jc w:val="center"/>
              <w:rPr>
                <w:rFonts w:cs="Arial"/>
              </w:rPr>
            </w:pPr>
          </w:p>
        </w:tc>
      </w:tr>
    </w:tbl>
    <w:p w14:paraId="6D5B53A4" w14:textId="77777777" w:rsidR="00DD4E14" w:rsidRDefault="00DD4E14" w:rsidP="00FA58ED">
      <w:pPr>
        <w:widowControl w:val="0"/>
        <w:tabs>
          <w:tab w:val="left" w:pos="90"/>
          <w:tab w:val="left" w:pos="964"/>
        </w:tabs>
        <w:autoSpaceDE w:val="0"/>
        <w:autoSpaceDN w:val="0"/>
        <w:adjustRightInd w:val="0"/>
        <w:spacing w:line="254" w:lineRule="auto"/>
        <w:rPr>
          <w:rFonts w:ascii="Arial" w:hAnsi="Arial" w:cs="Arial"/>
          <w:sz w:val="20"/>
          <w:szCs w:val="20"/>
          <w:lang w:eastAsia="en-US"/>
        </w:rPr>
      </w:pPr>
    </w:p>
    <w:p w14:paraId="63A49EE8" w14:textId="77777777" w:rsidR="00DD4E14" w:rsidRDefault="00DD4E14" w:rsidP="00FA58ED">
      <w:pPr>
        <w:widowControl w:val="0"/>
        <w:tabs>
          <w:tab w:val="left" w:pos="90"/>
          <w:tab w:val="left" w:pos="964"/>
        </w:tabs>
        <w:autoSpaceDE w:val="0"/>
        <w:autoSpaceDN w:val="0"/>
        <w:adjustRightInd w:val="0"/>
        <w:spacing w:line="254" w:lineRule="auto"/>
        <w:rPr>
          <w:rFonts w:cs="Arial"/>
          <w:szCs w:val="20"/>
        </w:rPr>
      </w:pPr>
    </w:p>
    <w:p w14:paraId="3D710C83" w14:textId="77777777" w:rsidR="00DD4E14" w:rsidRDefault="00DD4E14" w:rsidP="00FA58ED">
      <w:pPr>
        <w:widowControl w:val="0"/>
        <w:tabs>
          <w:tab w:val="left" w:pos="90"/>
          <w:tab w:val="left" w:pos="964"/>
        </w:tabs>
        <w:autoSpaceDE w:val="0"/>
        <w:autoSpaceDN w:val="0"/>
        <w:adjustRightInd w:val="0"/>
        <w:spacing w:line="254" w:lineRule="auto"/>
        <w:rPr>
          <w:rFonts w:cs="Arial"/>
          <w:szCs w:val="20"/>
        </w:rPr>
      </w:pPr>
    </w:p>
    <w:p w14:paraId="34F9DC73" w14:textId="77777777" w:rsidR="00DD4E14" w:rsidRDefault="00DD4E14" w:rsidP="00FA58ED">
      <w:pPr>
        <w:widowControl w:val="0"/>
        <w:tabs>
          <w:tab w:val="left" w:pos="90"/>
          <w:tab w:val="left" w:pos="964"/>
        </w:tabs>
        <w:autoSpaceDE w:val="0"/>
        <w:autoSpaceDN w:val="0"/>
        <w:adjustRightInd w:val="0"/>
        <w:spacing w:line="254" w:lineRule="auto"/>
        <w:rPr>
          <w:rFonts w:cs="Arial"/>
          <w:szCs w:val="20"/>
        </w:rPr>
      </w:pPr>
    </w:p>
    <w:p w14:paraId="708AFFF7" w14:textId="77777777" w:rsidR="00DD4E14" w:rsidRDefault="00DD4E14" w:rsidP="00FA58ED">
      <w:pPr>
        <w:widowControl w:val="0"/>
        <w:tabs>
          <w:tab w:val="left" w:pos="90"/>
          <w:tab w:val="left" w:pos="964"/>
        </w:tabs>
        <w:autoSpaceDE w:val="0"/>
        <w:autoSpaceDN w:val="0"/>
        <w:adjustRightInd w:val="0"/>
        <w:spacing w:line="254" w:lineRule="auto"/>
        <w:rPr>
          <w:rFonts w:cs="Arial"/>
          <w:szCs w:val="20"/>
        </w:rPr>
      </w:pPr>
    </w:p>
    <w:p w14:paraId="1F8A9EEB" w14:textId="77777777" w:rsidR="00DD4E14" w:rsidRDefault="00DD4E14" w:rsidP="00FA58ED">
      <w:pPr>
        <w:widowControl w:val="0"/>
        <w:tabs>
          <w:tab w:val="left" w:pos="90"/>
          <w:tab w:val="left" w:pos="964"/>
        </w:tabs>
        <w:autoSpaceDE w:val="0"/>
        <w:autoSpaceDN w:val="0"/>
        <w:adjustRightInd w:val="0"/>
        <w:spacing w:line="254" w:lineRule="auto"/>
        <w:rPr>
          <w:rFonts w:cs="Arial"/>
          <w:szCs w:val="20"/>
        </w:rPr>
      </w:pPr>
    </w:p>
    <w:p w14:paraId="23FF5E56" w14:textId="77777777" w:rsidR="00DD4E14" w:rsidRDefault="00DD4E14" w:rsidP="00FA58ED">
      <w:pPr>
        <w:spacing w:line="254" w:lineRule="auto"/>
        <w:jc w:val="center"/>
        <w:rPr>
          <w:rFonts w:cs="Times New Roman"/>
          <w:b/>
          <w:sz w:val="24"/>
          <w:szCs w:val="24"/>
        </w:rPr>
      </w:pPr>
      <w:r>
        <w:rPr>
          <w:b/>
          <w:sz w:val="24"/>
        </w:rPr>
        <w:t>IZJAVA PODIZVAJALCA, D</w:t>
      </w:r>
      <w:r>
        <w:rPr>
          <w:b/>
          <w:iCs/>
          <w:sz w:val="24"/>
        </w:rPr>
        <w:t>A NEPOSREDNEGA PLAČILA NE ZAHTEVA</w:t>
      </w:r>
    </w:p>
    <w:p w14:paraId="16D2CF3A" w14:textId="77777777" w:rsidR="00DD4E14" w:rsidRDefault="00DD4E14" w:rsidP="00FA58ED">
      <w:pPr>
        <w:widowControl w:val="0"/>
        <w:tabs>
          <w:tab w:val="left" w:pos="90"/>
          <w:tab w:val="left" w:pos="964"/>
        </w:tabs>
        <w:autoSpaceDE w:val="0"/>
        <w:autoSpaceDN w:val="0"/>
        <w:adjustRightInd w:val="0"/>
        <w:spacing w:line="254" w:lineRule="auto"/>
        <w:rPr>
          <w:rFonts w:cs="Arial"/>
          <w:sz w:val="20"/>
          <w:szCs w:val="20"/>
        </w:rPr>
      </w:pPr>
    </w:p>
    <w:p w14:paraId="3064B093" w14:textId="77777777" w:rsidR="00DD4E14" w:rsidRDefault="00DD4E14" w:rsidP="00FA58ED">
      <w:pPr>
        <w:widowControl w:val="0"/>
        <w:tabs>
          <w:tab w:val="left" w:pos="90"/>
          <w:tab w:val="left" w:pos="964"/>
        </w:tabs>
        <w:autoSpaceDE w:val="0"/>
        <w:autoSpaceDN w:val="0"/>
        <w:adjustRightInd w:val="0"/>
        <w:spacing w:line="254" w:lineRule="auto"/>
        <w:rPr>
          <w:rFonts w:cs="Arial"/>
          <w:szCs w:val="20"/>
        </w:rPr>
      </w:pPr>
    </w:p>
    <w:p w14:paraId="21D6BC57" w14:textId="77777777" w:rsidR="00DD4E14" w:rsidRDefault="00DD4E14" w:rsidP="00FA58ED">
      <w:pPr>
        <w:spacing w:line="254" w:lineRule="auto"/>
        <w:rPr>
          <w:rFonts w:cs="Arial"/>
          <w:szCs w:val="24"/>
        </w:rPr>
      </w:pPr>
      <w:r>
        <w:rPr>
          <w:rFonts w:cs="Arial"/>
        </w:rPr>
        <w:t xml:space="preserve">Izjavljamo, da za izvajanje javnega naročila </w:t>
      </w:r>
      <w:r>
        <w:t xml:space="preserve">Dobava nadomestnih delov in materiala za izvedbo smučarskih sezon - ponovitev, </w:t>
      </w:r>
      <w:r>
        <w:rPr>
          <w:rFonts w:cs="Arial"/>
        </w:rPr>
        <w:t>objavljenega na portalu javnih naročil pod število objave _______________, z dne _______________, ki je bilo oddano ponudniku/glavnemu izvajalcu</w:t>
      </w:r>
      <w: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DD4E14" w14:paraId="247E350F" w14:textId="77777777">
        <w:tc>
          <w:tcPr>
            <w:tcW w:w="9102" w:type="dxa"/>
            <w:tcBorders>
              <w:top w:val="nil"/>
              <w:left w:val="nil"/>
              <w:bottom w:val="single" w:sz="4" w:space="0" w:color="auto"/>
              <w:right w:val="nil"/>
            </w:tcBorders>
          </w:tcPr>
          <w:p w14:paraId="46040D47" w14:textId="77777777" w:rsidR="00DD4E14" w:rsidRDefault="00DD4E14" w:rsidP="00FA58ED">
            <w:pPr>
              <w:spacing w:line="254" w:lineRule="auto"/>
              <w:rPr>
                <w:rFonts w:cs="Times New Roman"/>
              </w:rPr>
            </w:pPr>
          </w:p>
        </w:tc>
      </w:tr>
    </w:tbl>
    <w:p w14:paraId="18C6593E" w14:textId="77777777" w:rsidR="00DD4E14" w:rsidRDefault="00DD4E14" w:rsidP="00FA58ED">
      <w:pPr>
        <w:spacing w:line="254" w:lineRule="auto"/>
        <w:rPr>
          <w:rFonts w:ascii="Arial" w:hAnsi="Arial" w:cs="Arial"/>
          <w:sz w:val="20"/>
          <w:lang w:eastAsia="en-US"/>
        </w:rPr>
      </w:pPr>
      <w:r>
        <w:t xml:space="preserve">od </w:t>
      </w:r>
      <w:r>
        <w:rPr>
          <w:rFonts w:cs="Arial"/>
        </w:rPr>
        <w:t xml:space="preserve">naročnika </w:t>
      </w:r>
      <w:r>
        <w:t xml:space="preserve">Javno podjetje za mestni potniški promet </w:t>
      </w:r>
      <w:proofErr w:type="spellStart"/>
      <w:r>
        <w:t>Marprom</w:t>
      </w:r>
      <w:proofErr w:type="spellEnd"/>
      <w:r>
        <w:t xml:space="preserve"> </w:t>
      </w:r>
      <w:proofErr w:type="spellStart"/>
      <w:r>
        <w:t>d.o.o</w:t>
      </w:r>
      <w:proofErr w:type="spellEnd"/>
      <w:r>
        <w:t xml:space="preserve">., Mlinska ulica 1, 2000 Maribor </w:t>
      </w:r>
      <w:r>
        <w:rPr>
          <w:rFonts w:cs="Arial"/>
        </w:rPr>
        <w:t>ne zahtevamo neposrednega plačila naših terjatev, ki jih bomo imeli do ponudnika/glavnega izvajalca za opravljena dela pri izvajanju predmetnega javnega naročila.</w:t>
      </w:r>
    </w:p>
    <w:p w14:paraId="0C5A5C5E" w14:textId="77777777" w:rsidR="00DD4E14" w:rsidRDefault="00DD4E14" w:rsidP="00FA58ED">
      <w:pPr>
        <w:widowControl w:val="0"/>
        <w:tabs>
          <w:tab w:val="left" w:pos="90"/>
          <w:tab w:val="left" w:pos="964"/>
        </w:tabs>
        <w:autoSpaceDE w:val="0"/>
        <w:autoSpaceDN w:val="0"/>
        <w:adjustRightInd w:val="0"/>
        <w:spacing w:line="254" w:lineRule="auto"/>
        <w:rPr>
          <w:rFonts w:cs="Arial"/>
          <w:szCs w:val="20"/>
        </w:rPr>
      </w:pPr>
    </w:p>
    <w:p w14:paraId="01964883" w14:textId="77777777" w:rsidR="00DD4E14" w:rsidRDefault="00DD4E14" w:rsidP="00FA58ED">
      <w:pPr>
        <w:widowControl w:val="0"/>
        <w:tabs>
          <w:tab w:val="left" w:pos="90"/>
          <w:tab w:val="left" w:pos="964"/>
        </w:tabs>
        <w:autoSpaceDE w:val="0"/>
        <w:autoSpaceDN w:val="0"/>
        <w:adjustRightInd w:val="0"/>
        <w:spacing w:line="254" w:lineRule="auto"/>
        <w:rPr>
          <w:rFonts w:cs="Arial"/>
          <w:szCs w:val="20"/>
        </w:rPr>
      </w:pPr>
    </w:p>
    <w:p w14:paraId="7D686C34" w14:textId="77777777" w:rsidR="00DD4E14" w:rsidRDefault="00DD4E14" w:rsidP="00FA58ED">
      <w:pPr>
        <w:widowControl w:val="0"/>
        <w:tabs>
          <w:tab w:val="left" w:pos="90"/>
          <w:tab w:val="left" w:pos="964"/>
        </w:tabs>
        <w:autoSpaceDE w:val="0"/>
        <w:autoSpaceDN w:val="0"/>
        <w:adjustRightInd w:val="0"/>
        <w:spacing w:line="254" w:lineRule="auto"/>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DD4E14" w14:paraId="40D9139B" w14:textId="77777777">
        <w:tc>
          <w:tcPr>
            <w:tcW w:w="3430" w:type="dxa"/>
            <w:hideMark/>
          </w:tcPr>
          <w:p w14:paraId="2A0C03F3" w14:textId="77777777" w:rsidR="00DD4E14" w:rsidRDefault="00DD4E14" w:rsidP="00FA58ED">
            <w:pPr>
              <w:widowControl w:val="0"/>
              <w:tabs>
                <w:tab w:val="left" w:pos="5580"/>
              </w:tabs>
              <w:autoSpaceDE w:val="0"/>
              <w:autoSpaceDN w:val="0"/>
              <w:adjustRightInd w:val="0"/>
              <w:spacing w:line="254" w:lineRule="auto"/>
              <w:jc w:val="center"/>
              <w:rPr>
                <w:rFonts w:cs="Arial"/>
                <w:color w:val="auto"/>
                <w:szCs w:val="24"/>
              </w:rPr>
            </w:pPr>
            <w:r>
              <w:rPr>
                <w:rFonts w:cs="Arial"/>
              </w:rPr>
              <w:t>Kraj in datum:</w:t>
            </w:r>
          </w:p>
        </w:tc>
        <w:tc>
          <w:tcPr>
            <w:tcW w:w="2067" w:type="dxa"/>
          </w:tcPr>
          <w:p w14:paraId="2A004670" w14:textId="77777777" w:rsidR="00DD4E14" w:rsidRDefault="00DD4E14" w:rsidP="00FA58ED">
            <w:pPr>
              <w:widowControl w:val="0"/>
              <w:tabs>
                <w:tab w:val="left" w:pos="5580"/>
              </w:tabs>
              <w:autoSpaceDE w:val="0"/>
              <w:autoSpaceDN w:val="0"/>
              <w:adjustRightInd w:val="0"/>
              <w:spacing w:line="254" w:lineRule="auto"/>
              <w:jc w:val="center"/>
              <w:rPr>
                <w:rFonts w:cs="Arial"/>
              </w:rPr>
            </w:pPr>
          </w:p>
        </w:tc>
        <w:tc>
          <w:tcPr>
            <w:tcW w:w="3573" w:type="dxa"/>
            <w:hideMark/>
          </w:tcPr>
          <w:p w14:paraId="679B0343" w14:textId="77777777" w:rsidR="00DD4E14" w:rsidRDefault="00DD4E14" w:rsidP="00FA58ED">
            <w:pPr>
              <w:widowControl w:val="0"/>
              <w:tabs>
                <w:tab w:val="left" w:pos="5580"/>
              </w:tabs>
              <w:autoSpaceDE w:val="0"/>
              <w:autoSpaceDN w:val="0"/>
              <w:adjustRightInd w:val="0"/>
              <w:spacing w:line="254" w:lineRule="auto"/>
              <w:jc w:val="center"/>
              <w:rPr>
                <w:rFonts w:cs="Arial"/>
              </w:rPr>
            </w:pPr>
            <w:r>
              <w:rPr>
                <w:rFonts w:cs="Arial"/>
              </w:rPr>
              <w:t>Podpis podizvajalca:</w:t>
            </w:r>
          </w:p>
        </w:tc>
      </w:tr>
      <w:tr w:rsidR="00DD4E14" w14:paraId="306BAD98" w14:textId="77777777">
        <w:tc>
          <w:tcPr>
            <w:tcW w:w="3430" w:type="dxa"/>
            <w:tcBorders>
              <w:top w:val="nil"/>
              <w:left w:val="nil"/>
              <w:bottom w:val="single" w:sz="4" w:space="0" w:color="auto"/>
              <w:right w:val="nil"/>
            </w:tcBorders>
          </w:tcPr>
          <w:p w14:paraId="62D1FB39" w14:textId="77777777" w:rsidR="00DD4E14" w:rsidRDefault="00DD4E14" w:rsidP="00FA58ED">
            <w:pPr>
              <w:widowControl w:val="0"/>
              <w:tabs>
                <w:tab w:val="left" w:pos="5580"/>
              </w:tabs>
              <w:autoSpaceDE w:val="0"/>
              <w:autoSpaceDN w:val="0"/>
              <w:adjustRightInd w:val="0"/>
              <w:spacing w:line="254" w:lineRule="auto"/>
              <w:jc w:val="center"/>
              <w:rPr>
                <w:rFonts w:cs="Arial"/>
              </w:rPr>
            </w:pPr>
          </w:p>
          <w:p w14:paraId="2C9F9259" w14:textId="77777777" w:rsidR="00DD4E14" w:rsidRDefault="00DD4E14" w:rsidP="00FA58ED">
            <w:pPr>
              <w:widowControl w:val="0"/>
              <w:tabs>
                <w:tab w:val="left" w:pos="5580"/>
              </w:tabs>
              <w:autoSpaceDE w:val="0"/>
              <w:autoSpaceDN w:val="0"/>
              <w:adjustRightInd w:val="0"/>
              <w:spacing w:line="254" w:lineRule="auto"/>
              <w:jc w:val="center"/>
              <w:rPr>
                <w:rFonts w:cs="Arial"/>
              </w:rPr>
            </w:pPr>
          </w:p>
        </w:tc>
        <w:tc>
          <w:tcPr>
            <w:tcW w:w="2067" w:type="dxa"/>
          </w:tcPr>
          <w:p w14:paraId="00BE359B" w14:textId="77777777" w:rsidR="00DD4E14" w:rsidRDefault="00DD4E14" w:rsidP="00FA58ED">
            <w:pPr>
              <w:spacing w:line="254" w:lineRule="auto"/>
              <w:rPr>
                <w:rFonts w:cs="Arial"/>
              </w:rPr>
            </w:pPr>
          </w:p>
        </w:tc>
        <w:tc>
          <w:tcPr>
            <w:tcW w:w="3573" w:type="dxa"/>
            <w:tcBorders>
              <w:top w:val="nil"/>
              <w:left w:val="nil"/>
              <w:bottom w:val="single" w:sz="4" w:space="0" w:color="auto"/>
              <w:right w:val="nil"/>
            </w:tcBorders>
          </w:tcPr>
          <w:p w14:paraId="1C1B238C" w14:textId="77777777" w:rsidR="00DD4E14" w:rsidRDefault="00DD4E14" w:rsidP="00FA58ED">
            <w:pPr>
              <w:widowControl w:val="0"/>
              <w:tabs>
                <w:tab w:val="left" w:pos="5580"/>
              </w:tabs>
              <w:autoSpaceDE w:val="0"/>
              <w:autoSpaceDN w:val="0"/>
              <w:adjustRightInd w:val="0"/>
              <w:spacing w:line="254" w:lineRule="auto"/>
              <w:jc w:val="center"/>
              <w:rPr>
                <w:rFonts w:cs="Arial"/>
              </w:rPr>
            </w:pPr>
          </w:p>
          <w:p w14:paraId="582F7A17" w14:textId="77777777" w:rsidR="00DD4E14" w:rsidRDefault="00DD4E14" w:rsidP="00FA58ED">
            <w:pPr>
              <w:widowControl w:val="0"/>
              <w:tabs>
                <w:tab w:val="left" w:pos="5580"/>
              </w:tabs>
              <w:autoSpaceDE w:val="0"/>
              <w:autoSpaceDN w:val="0"/>
              <w:adjustRightInd w:val="0"/>
              <w:spacing w:line="254" w:lineRule="auto"/>
              <w:jc w:val="center"/>
              <w:rPr>
                <w:rFonts w:cs="Arial"/>
              </w:rPr>
            </w:pPr>
          </w:p>
        </w:tc>
      </w:tr>
    </w:tbl>
    <w:p w14:paraId="2DEF6B4C" w14:textId="77777777" w:rsidR="00DD4E14" w:rsidRDefault="00DD4E14" w:rsidP="00FA58ED">
      <w:pPr>
        <w:widowControl w:val="0"/>
        <w:tabs>
          <w:tab w:val="left" w:pos="90"/>
          <w:tab w:val="left" w:pos="964"/>
        </w:tabs>
        <w:autoSpaceDE w:val="0"/>
        <w:autoSpaceDN w:val="0"/>
        <w:adjustRightInd w:val="0"/>
        <w:spacing w:line="254" w:lineRule="auto"/>
        <w:rPr>
          <w:rFonts w:ascii="Arial" w:hAnsi="Arial" w:cs="Arial"/>
          <w:sz w:val="20"/>
          <w:szCs w:val="20"/>
          <w:lang w:eastAsia="en-US"/>
        </w:rPr>
      </w:pPr>
    </w:p>
    <w:p w14:paraId="54F41C99" w14:textId="77777777" w:rsidR="0012094E" w:rsidRDefault="0012094E" w:rsidP="00FA58ED">
      <w:pPr>
        <w:spacing w:line="254" w:lineRule="auto"/>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2094E" w14:paraId="17D99DF3"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33F9F931" w14:textId="77777777" w:rsidR="0012094E" w:rsidRDefault="0012094E" w:rsidP="00FA58ED">
            <w:pPr>
              <w:spacing w:line="254" w:lineRule="auto"/>
              <w:rPr>
                <w:rFonts w:cs="Times New Roman"/>
                <w:b/>
              </w:rPr>
            </w:pPr>
            <w:r>
              <w:rPr>
                <w:b/>
              </w:rPr>
              <w:lastRenderedPageBreak/>
              <w:t>Obrazec št. 6</w:t>
            </w:r>
          </w:p>
        </w:tc>
      </w:tr>
    </w:tbl>
    <w:p w14:paraId="128D4241" w14:textId="77777777" w:rsidR="0012094E" w:rsidRDefault="0012094E" w:rsidP="00FA58ED">
      <w:pPr>
        <w:widowControl w:val="0"/>
        <w:tabs>
          <w:tab w:val="left" w:pos="90"/>
          <w:tab w:val="left" w:pos="964"/>
        </w:tabs>
        <w:autoSpaceDE w:val="0"/>
        <w:autoSpaceDN w:val="0"/>
        <w:adjustRightInd w:val="0"/>
        <w:spacing w:line="254" w:lineRule="auto"/>
        <w:rPr>
          <w:rFonts w:ascii="Arial" w:hAnsi="Arial" w:cs="Arial"/>
          <w:sz w:val="20"/>
          <w:lang w:eastAsia="en-US"/>
        </w:rPr>
      </w:pPr>
    </w:p>
    <w:p w14:paraId="50337C52" w14:textId="77777777" w:rsidR="0012094E" w:rsidRDefault="0012094E" w:rsidP="00FA58ED">
      <w:pPr>
        <w:widowControl w:val="0"/>
        <w:tabs>
          <w:tab w:val="left" w:pos="90"/>
          <w:tab w:val="left" w:pos="964"/>
        </w:tabs>
        <w:autoSpaceDE w:val="0"/>
        <w:autoSpaceDN w:val="0"/>
        <w:adjustRightInd w:val="0"/>
        <w:spacing w:line="254" w:lineRule="auto"/>
        <w:rPr>
          <w:rFonts w:cs="Arial"/>
        </w:rPr>
      </w:pPr>
    </w:p>
    <w:p w14:paraId="62354548" w14:textId="77777777" w:rsidR="0012094E" w:rsidRDefault="0012094E" w:rsidP="00FA58ED">
      <w:pPr>
        <w:spacing w:line="254" w:lineRule="auto"/>
        <w:jc w:val="center"/>
        <w:rPr>
          <w:rFonts w:cs="Arial"/>
          <w:b/>
          <w:sz w:val="24"/>
        </w:rPr>
      </w:pPr>
      <w:r>
        <w:rPr>
          <w:rFonts w:cs="Arial"/>
          <w:b/>
          <w:sz w:val="24"/>
        </w:rPr>
        <w:t>VZOREC: MENIČNA IZJAVA S POOBLASTILOM ZA IZPOLNITEV</w:t>
      </w:r>
    </w:p>
    <w:p w14:paraId="30AFBFC9" w14:textId="77777777" w:rsidR="0012094E" w:rsidRDefault="0012094E" w:rsidP="00FA58ED">
      <w:pPr>
        <w:spacing w:line="254" w:lineRule="auto"/>
        <w:jc w:val="center"/>
        <w:rPr>
          <w:rFonts w:cs="Arial"/>
          <w:b/>
          <w:sz w:val="24"/>
        </w:rPr>
      </w:pPr>
      <w:r>
        <w:rPr>
          <w:rFonts w:cs="Arial"/>
          <w:b/>
          <w:sz w:val="24"/>
        </w:rPr>
        <w:t>ZA DOBRO IZVEDBO POGODBENIH OBVEZNOSTI</w:t>
      </w:r>
    </w:p>
    <w:p w14:paraId="615D59AF" w14:textId="77777777" w:rsidR="0012094E" w:rsidRDefault="0012094E" w:rsidP="00FA58ED">
      <w:pPr>
        <w:spacing w:line="254" w:lineRule="auto"/>
        <w:rPr>
          <w:rFonts w:cs="Arial"/>
          <w:sz w:val="20"/>
        </w:rPr>
      </w:pPr>
    </w:p>
    <w:p w14:paraId="55467C58" w14:textId="77777777" w:rsidR="0012094E" w:rsidRDefault="0012094E" w:rsidP="00FA58ED">
      <w:pPr>
        <w:widowControl w:val="0"/>
        <w:tabs>
          <w:tab w:val="left" w:pos="90"/>
          <w:tab w:val="left" w:pos="964"/>
        </w:tabs>
        <w:autoSpaceDE w:val="0"/>
        <w:autoSpaceDN w:val="0"/>
        <w:adjustRightInd w:val="0"/>
        <w:spacing w:line="254" w:lineRule="auto"/>
        <w:rPr>
          <w:rFonts w:cs="Arial"/>
        </w:rPr>
      </w:pPr>
    </w:p>
    <w:tbl>
      <w:tblPr>
        <w:tblW w:w="0" w:type="auto"/>
        <w:tblLook w:val="04A0" w:firstRow="1" w:lastRow="0" w:firstColumn="1" w:lastColumn="0" w:noHBand="0" w:noVBand="1"/>
      </w:tblPr>
      <w:tblGrid>
        <w:gridCol w:w="1134"/>
        <w:gridCol w:w="7890"/>
      </w:tblGrid>
      <w:tr w:rsidR="0012094E" w14:paraId="76C96B9A" w14:textId="77777777">
        <w:tc>
          <w:tcPr>
            <w:tcW w:w="1106" w:type="dxa"/>
            <w:hideMark/>
          </w:tcPr>
          <w:p w14:paraId="0C1D19C8" w14:textId="77777777" w:rsidR="0012094E" w:rsidRDefault="0012094E" w:rsidP="00FA58ED">
            <w:pPr>
              <w:spacing w:line="254" w:lineRule="auto"/>
              <w:rPr>
                <w:rFonts w:cs="Times New Roman"/>
              </w:rPr>
            </w:pPr>
            <w:r>
              <w:t>Ponudnik:</w:t>
            </w:r>
          </w:p>
        </w:tc>
        <w:tc>
          <w:tcPr>
            <w:tcW w:w="8109" w:type="dxa"/>
            <w:tcBorders>
              <w:top w:val="nil"/>
              <w:left w:val="nil"/>
              <w:bottom w:val="single" w:sz="4" w:space="0" w:color="auto"/>
              <w:right w:val="nil"/>
            </w:tcBorders>
          </w:tcPr>
          <w:p w14:paraId="5372D104" w14:textId="77777777" w:rsidR="0012094E" w:rsidRDefault="0012094E" w:rsidP="00FA58ED">
            <w:pPr>
              <w:widowControl w:val="0"/>
              <w:tabs>
                <w:tab w:val="left" w:pos="90"/>
                <w:tab w:val="left" w:pos="964"/>
              </w:tabs>
              <w:autoSpaceDE w:val="0"/>
              <w:autoSpaceDN w:val="0"/>
              <w:adjustRightInd w:val="0"/>
              <w:spacing w:line="254" w:lineRule="auto"/>
            </w:pPr>
          </w:p>
        </w:tc>
      </w:tr>
    </w:tbl>
    <w:p w14:paraId="2831FB64" w14:textId="77777777" w:rsidR="0012094E" w:rsidRDefault="0012094E" w:rsidP="00FA58ED">
      <w:pPr>
        <w:widowControl w:val="0"/>
        <w:tabs>
          <w:tab w:val="left" w:pos="90"/>
          <w:tab w:val="left" w:pos="964"/>
        </w:tabs>
        <w:autoSpaceDE w:val="0"/>
        <w:autoSpaceDN w:val="0"/>
        <w:adjustRightInd w:val="0"/>
        <w:spacing w:line="254" w:lineRule="auto"/>
        <w:rPr>
          <w:rFonts w:ascii="Arial" w:hAnsi="Arial"/>
          <w:sz w:val="20"/>
          <w:lang w:eastAsia="en-US"/>
        </w:rPr>
      </w:pPr>
    </w:p>
    <w:tbl>
      <w:tblPr>
        <w:tblW w:w="0" w:type="auto"/>
        <w:tblLook w:val="04A0" w:firstRow="1" w:lastRow="0" w:firstColumn="1" w:lastColumn="0" w:noHBand="0" w:noVBand="1"/>
      </w:tblPr>
      <w:tblGrid>
        <w:gridCol w:w="4564"/>
        <w:gridCol w:w="4460"/>
      </w:tblGrid>
      <w:tr w:rsidR="0012094E" w14:paraId="2E7F8B8A" w14:textId="77777777">
        <w:tc>
          <w:tcPr>
            <w:tcW w:w="4644" w:type="dxa"/>
            <w:hideMark/>
          </w:tcPr>
          <w:p w14:paraId="2085FC54" w14:textId="77777777" w:rsidR="0012094E" w:rsidRDefault="0012094E" w:rsidP="00FA58ED">
            <w:pPr>
              <w:spacing w:line="254" w:lineRule="auto"/>
            </w:pPr>
            <w:r>
              <w:t>Zakoniti zastopnik oz. pooblaščenec ponudnika:</w:t>
            </w:r>
          </w:p>
        </w:tc>
        <w:tc>
          <w:tcPr>
            <w:tcW w:w="4571" w:type="dxa"/>
            <w:tcBorders>
              <w:top w:val="nil"/>
              <w:left w:val="nil"/>
              <w:bottom w:val="single" w:sz="4" w:space="0" w:color="auto"/>
              <w:right w:val="nil"/>
            </w:tcBorders>
          </w:tcPr>
          <w:p w14:paraId="4F2DE38E" w14:textId="77777777" w:rsidR="0012094E" w:rsidRDefault="0012094E" w:rsidP="00FA58ED">
            <w:pPr>
              <w:widowControl w:val="0"/>
              <w:tabs>
                <w:tab w:val="left" w:pos="90"/>
                <w:tab w:val="left" w:pos="964"/>
              </w:tabs>
              <w:autoSpaceDE w:val="0"/>
              <w:autoSpaceDN w:val="0"/>
              <w:adjustRightInd w:val="0"/>
              <w:spacing w:line="254" w:lineRule="auto"/>
            </w:pPr>
          </w:p>
        </w:tc>
      </w:tr>
    </w:tbl>
    <w:p w14:paraId="6E18F583" w14:textId="77777777" w:rsidR="0012094E" w:rsidRDefault="0012094E" w:rsidP="00FA58ED">
      <w:pPr>
        <w:spacing w:line="254" w:lineRule="auto"/>
        <w:rPr>
          <w:rFonts w:ascii="Arial" w:hAnsi="Arial"/>
          <w:sz w:val="20"/>
          <w:lang w:eastAsia="en-US"/>
        </w:rPr>
      </w:pPr>
    </w:p>
    <w:p w14:paraId="4E8F8E43" w14:textId="77777777" w:rsidR="0012094E" w:rsidRDefault="0012094E" w:rsidP="00FA58ED">
      <w:pPr>
        <w:spacing w:line="254" w:lineRule="auto"/>
        <w:rPr>
          <w:rFonts w:cs="Arial"/>
        </w:rPr>
      </w:pPr>
      <w:r>
        <w:t xml:space="preserve">nepreklicno izjavljam, da pooblaščam naročnika Javno podjetje za mestni potniški promet </w:t>
      </w:r>
      <w:proofErr w:type="spellStart"/>
      <w:r>
        <w:t>Marprom</w:t>
      </w:r>
      <w:proofErr w:type="spellEnd"/>
      <w:r>
        <w:t xml:space="preserve"> </w:t>
      </w:r>
      <w:proofErr w:type="spellStart"/>
      <w:r>
        <w:t>d.o.o</w:t>
      </w:r>
      <w:proofErr w:type="spellEnd"/>
      <w:r>
        <w:t>., Mlinska ulica 1, 2000 Maribor</w:t>
      </w:r>
      <w:r>
        <w:rPr>
          <w:rFonts w:cs="Arial"/>
        </w:rPr>
        <w:t xml:space="preserve">, da lahko podpisano bianco menico, ki je bila izročena kot </w:t>
      </w:r>
      <w:r>
        <w:rPr>
          <w:rFonts w:cs="Arial"/>
          <w:b/>
        </w:rPr>
        <w:t>zavarovanje za dobro izvedbo pogodbenih obveznosti</w:t>
      </w:r>
      <w:r>
        <w:rPr>
          <w:rFonts w:cs="Arial"/>
        </w:rPr>
        <w:t xml:space="preserve"> za javno naročilo </w:t>
      </w:r>
      <w:r>
        <w:t xml:space="preserve">»Dobava nadomestnih delov in materiala za izvedbo smučarskih sezon - ponovitev«, </w:t>
      </w:r>
      <w:r>
        <w:rPr>
          <w:rFonts w:cs="Arial"/>
        </w:rPr>
        <w:t xml:space="preserve">skladno z okvirnim sporazumom/pogodbo št. _______________ in določili dokumentacije v zvezi z oddajo javnega naročila ter ponudbe za predmetno javno naročilo, brez poprejšnjega obvestila izpolni v vseh neizpolnjenih delih za znesek v višini </w:t>
      </w:r>
      <w:r>
        <w:rPr>
          <w:u w:val="single"/>
        </w:rPr>
        <w:t>10,00 %</w:t>
      </w:r>
      <w:r>
        <w:rPr>
          <w:rFonts w:cs="Arial"/>
          <w:u w:val="single"/>
        </w:rPr>
        <w:t xml:space="preserve"> skupne vrednosti okvirnega sporazuma (z DDV)/</w:t>
      </w:r>
      <w:r>
        <w:rPr>
          <w:u w:val="single"/>
        </w:rPr>
        <w:t>10,00 %</w:t>
      </w:r>
      <w:r>
        <w:rPr>
          <w:rFonts w:cs="Arial"/>
          <w:u w:val="single"/>
        </w:rPr>
        <w:t xml:space="preserve"> pogodbene vrednosti (z DDV).</w:t>
      </w:r>
    </w:p>
    <w:p w14:paraId="74517AED" w14:textId="77777777" w:rsidR="0012094E" w:rsidRDefault="0012094E" w:rsidP="00FA58ED">
      <w:pPr>
        <w:spacing w:line="254" w:lineRule="auto"/>
        <w:rPr>
          <w:rFonts w:cs="Arial"/>
        </w:rPr>
      </w:pPr>
    </w:p>
    <w:p w14:paraId="74E5C716" w14:textId="77777777" w:rsidR="0012094E" w:rsidRDefault="0012094E" w:rsidP="00FA58ED">
      <w:pPr>
        <w:spacing w:line="254" w:lineRule="auto"/>
        <w:rPr>
          <w:rFonts w:cs="Arial"/>
        </w:rPr>
      </w:pPr>
      <w:r>
        <w:rPr>
          <w:rFonts w:cs="Arial"/>
        </w:rPr>
        <w:t xml:space="preserve">Ponudnik se odreka vsem ugovorom proti tako izpolnjeni menici in se zavezuje menico plačati, ko dospe, v </w:t>
      </w:r>
      <w:r w:rsidR="00357B2D">
        <w:rPr>
          <w:rFonts w:cs="Arial"/>
        </w:rPr>
        <w:t>plačilo</w:t>
      </w:r>
      <w:r>
        <w:rPr>
          <w:rFonts w:cs="Arial"/>
        </w:rPr>
        <w:t>.</w:t>
      </w:r>
    </w:p>
    <w:p w14:paraId="2E1393E6" w14:textId="77777777" w:rsidR="0012094E" w:rsidRDefault="0012094E" w:rsidP="00FA58ED">
      <w:pPr>
        <w:spacing w:line="254" w:lineRule="auto"/>
        <w:rPr>
          <w:rFonts w:cs="Arial"/>
        </w:rPr>
      </w:pPr>
    </w:p>
    <w:p w14:paraId="401DB09A" w14:textId="77777777" w:rsidR="0012094E" w:rsidRDefault="0012094E" w:rsidP="00FA58ED">
      <w:pPr>
        <w:spacing w:line="254" w:lineRule="auto"/>
        <w:rPr>
          <w:rFonts w:cs="Arial"/>
        </w:rPr>
      </w:pPr>
      <w:r>
        <w:rPr>
          <w:rFonts w:cs="Arial"/>
        </w:rPr>
        <w:t>Menični znesek se nakaže na račun naročnika. Ponudnik izjavlja, da se zaveda pravnih posledic izdaje menice v zavarovanje. Menica naj se izpolni s klavzulo »BREZ PROTESTA«.</w:t>
      </w:r>
    </w:p>
    <w:p w14:paraId="4E0CD9D0" w14:textId="77777777" w:rsidR="0012094E" w:rsidRDefault="0012094E" w:rsidP="00FA58ED">
      <w:pPr>
        <w:spacing w:line="254" w:lineRule="auto"/>
        <w:rPr>
          <w:rFonts w:cs="Arial"/>
        </w:rPr>
      </w:pPr>
    </w:p>
    <w:p w14:paraId="5E0CE08B" w14:textId="77777777" w:rsidR="0012094E" w:rsidRDefault="0012094E" w:rsidP="00FA58ED">
      <w:pPr>
        <w:spacing w:line="254" w:lineRule="auto"/>
        <w:rPr>
          <w:rFonts w:cs="Arial"/>
        </w:rPr>
      </w:pPr>
      <w:r>
        <w:rPr>
          <w:rFonts w:cs="Arial"/>
        </w:rPr>
        <w:t xml:space="preserve">Ponudnik hkrati pooblaščam naročnika </w:t>
      </w:r>
      <w:r>
        <w:t xml:space="preserve">Javno podjetje za mestni potniški promet </w:t>
      </w:r>
      <w:proofErr w:type="spellStart"/>
      <w:r>
        <w:t>Marprom</w:t>
      </w:r>
      <w:proofErr w:type="spellEnd"/>
      <w:r>
        <w:t xml:space="preserve"> </w:t>
      </w:r>
      <w:proofErr w:type="spellStart"/>
      <w:r>
        <w:t>d.o.o</w:t>
      </w:r>
      <w:proofErr w:type="spellEnd"/>
      <w:r>
        <w:t>., Mlinska ulica 1, 2000 Maribor</w:t>
      </w:r>
      <w:r>
        <w:rPr>
          <w:rFonts w:cs="Arial"/>
        </w:rPr>
        <w:t>, da predloži menico na unovčenje in izrecno dovoljujem banki izplačilo take menice.</w:t>
      </w:r>
    </w:p>
    <w:p w14:paraId="2F0F287D" w14:textId="77777777" w:rsidR="0012094E" w:rsidRDefault="0012094E" w:rsidP="00FA58ED">
      <w:pPr>
        <w:spacing w:line="254" w:lineRule="auto"/>
        <w:rPr>
          <w:rFonts w:cs="Arial"/>
        </w:rPr>
      </w:pPr>
    </w:p>
    <w:p w14:paraId="7390FDC7" w14:textId="77777777" w:rsidR="0012094E" w:rsidRDefault="0012094E" w:rsidP="00FA58ED">
      <w:pPr>
        <w:spacing w:line="254" w:lineRule="auto"/>
        <w:rPr>
          <w:rFonts w:cs="Arial"/>
        </w:rPr>
      </w:pPr>
      <w:r>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12094E" w14:paraId="5C970A32" w14:textId="77777777">
        <w:tc>
          <w:tcPr>
            <w:tcW w:w="9107" w:type="dxa"/>
            <w:tcBorders>
              <w:top w:val="nil"/>
              <w:left w:val="nil"/>
              <w:bottom w:val="single" w:sz="4" w:space="0" w:color="auto"/>
              <w:right w:val="nil"/>
            </w:tcBorders>
            <w:hideMark/>
          </w:tcPr>
          <w:p w14:paraId="1C64A83E" w14:textId="77777777" w:rsidR="0012094E" w:rsidRDefault="0012094E" w:rsidP="00FA58ED">
            <w:pPr>
              <w:widowControl w:val="0"/>
              <w:tabs>
                <w:tab w:val="left" w:pos="90"/>
                <w:tab w:val="left" w:pos="964"/>
              </w:tabs>
              <w:autoSpaceDE w:val="0"/>
              <w:autoSpaceDN w:val="0"/>
              <w:adjustRightInd w:val="0"/>
              <w:spacing w:line="254" w:lineRule="auto"/>
              <w:jc w:val="center"/>
              <w:rPr>
                <w:rFonts w:cs="Times New Roman"/>
              </w:rPr>
            </w:pPr>
            <w:bookmarkStart w:id="5" w:name="_Hlk176944202"/>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2094E" w14:paraId="213D6CC1" w14:textId="77777777">
        <w:tc>
          <w:tcPr>
            <w:tcW w:w="9107" w:type="dxa"/>
            <w:tcBorders>
              <w:top w:val="single" w:sz="4" w:space="0" w:color="auto"/>
              <w:left w:val="nil"/>
              <w:bottom w:val="single" w:sz="4" w:space="0" w:color="auto"/>
              <w:right w:val="nil"/>
            </w:tcBorders>
            <w:hideMark/>
          </w:tcPr>
          <w:p w14:paraId="296EF86E" w14:textId="77777777" w:rsidR="0012094E" w:rsidRDefault="0012094E" w:rsidP="00FA58ED">
            <w:pPr>
              <w:widowControl w:val="0"/>
              <w:tabs>
                <w:tab w:val="left" w:pos="90"/>
                <w:tab w:val="left" w:pos="964"/>
              </w:tabs>
              <w:autoSpaceDE w:val="0"/>
              <w:autoSpaceDN w:val="0"/>
              <w:adjustRightInd w:val="0"/>
              <w:spacing w:line="254" w:lineRule="auto"/>
              <w:jc w:val="center"/>
            </w:pPr>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2094E" w14:paraId="2E39515D" w14:textId="77777777">
        <w:tc>
          <w:tcPr>
            <w:tcW w:w="9107" w:type="dxa"/>
            <w:tcBorders>
              <w:top w:val="single" w:sz="4" w:space="0" w:color="auto"/>
              <w:left w:val="nil"/>
              <w:bottom w:val="single" w:sz="4" w:space="0" w:color="auto"/>
              <w:right w:val="nil"/>
            </w:tcBorders>
            <w:hideMark/>
          </w:tcPr>
          <w:p w14:paraId="4C81E4F4" w14:textId="77777777" w:rsidR="0012094E" w:rsidRDefault="0012094E" w:rsidP="00FA58ED">
            <w:pPr>
              <w:widowControl w:val="0"/>
              <w:tabs>
                <w:tab w:val="left" w:pos="90"/>
                <w:tab w:val="left" w:pos="964"/>
              </w:tabs>
              <w:autoSpaceDE w:val="0"/>
              <w:autoSpaceDN w:val="0"/>
              <w:adjustRightInd w:val="0"/>
              <w:spacing w:line="254" w:lineRule="auto"/>
              <w:jc w:val="center"/>
            </w:pPr>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7F325C3" w14:textId="77777777" w:rsidR="0012094E" w:rsidRDefault="0012094E" w:rsidP="00FA58ED">
      <w:pPr>
        <w:spacing w:line="254" w:lineRule="auto"/>
        <w:rPr>
          <w:rFonts w:ascii="Arial" w:hAnsi="Arial"/>
          <w:sz w:val="20"/>
          <w:lang w:eastAsia="en-US"/>
        </w:rPr>
      </w:pPr>
    </w:p>
    <w:bookmarkEnd w:id="5"/>
    <w:p w14:paraId="75FCA6E4" w14:textId="77777777" w:rsidR="0012094E" w:rsidRDefault="0012094E" w:rsidP="00FA58ED">
      <w:pPr>
        <w:spacing w:line="254" w:lineRule="auto"/>
        <w:rPr>
          <w:rFonts w:cs="Arial"/>
        </w:rPr>
      </w:pPr>
      <w:r>
        <w:rPr>
          <w:rFonts w:cs="Arial"/>
        </w:rPr>
        <w:lastRenderedPageBreak/>
        <w:t>V primeru odprtja dodatnega računa, ki ni zgoraj naveden, izrecno dovoljujem izplačilo menice in pooblaščam banko, pri kateri je takšen račun odprt, da izvede plačilo.</w:t>
      </w:r>
    </w:p>
    <w:p w14:paraId="789B7F19" w14:textId="77777777" w:rsidR="0012094E" w:rsidRDefault="0012094E" w:rsidP="00FA58ED">
      <w:pPr>
        <w:spacing w:line="254" w:lineRule="auto"/>
        <w:rPr>
          <w:rFonts w:cs="Arial"/>
        </w:rPr>
      </w:pPr>
    </w:p>
    <w:p w14:paraId="0067CF1B" w14:textId="77777777" w:rsidR="0012094E" w:rsidRDefault="0012094E" w:rsidP="00FA58ED">
      <w:pPr>
        <w:spacing w:line="254" w:lineRule="auto"/>
        <w:rPr>
          <w:rFonts w:cs="Arial"/>
          <w:i/>
          <w:iCs/>
        </w:rPr>
      </w:pPr>
      <w:bookmarkStart w:id="6" w:name="_Hlk176944292"/>
      <w:r>
        <w:rPr>
          <w:rFonts w:cs="Arial"/>
          <w:i/>
          <w:iCs/>
        </w:rPr>
        <w:t>Veljavnost: za celoten čas trajanja okvirnega sporazuma, podaljšano za dodatnih 30 (trideset) dni po izteku okvirnega sporazuma, z možnostjo podaljšanja na zahtevo naročnika.</w:t>
      </w:r>
    </w:p>
    <w:p w14:paraId="2980FD60" w14:textId="77777777" w:rsidR="0012094E" w:rsidRDefault="0012094E" w:rsidP="00FA58ED">
      <w:pPr>
        <w:spacing w:line="254" w:lineRule="auto"/>
        <w:rPr>
          <w:rFonts w:cs="Arial"/>
        </w:rPr>
      </w:pPr>
    </w:p>
    <w:p w14:paraId="5485190D" w14:textId="77777777" w:rsidR="0012094E" w:rsidRDefault="0012094E" w:rsidP="00FA58ED">
      <w:pPr>
        <w:spacing w:line="254" w:lineRule="auto"/>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12094E" w14:paraId="06A2B3C0" w14:textId="77777777">
        <w:tc>
          <w:tcPr>
            <w:tcW w:w="3430" w:type="dxa"/>
            <w:hideMark/>
          </w:tcPr>
          <w:p w14:paraId="111EF366" w14:textId="77777777" w:rsidR="0012094E" w:rsidRDefault="0012094E" w:rsidP="00FA58ED">
            <w:pPr>
              <w:widowControl w:val="0"/>
              <w:tabs>
                <w:tab w:val="left" w:pos="5580"/>
              </w:tabs>
              <w:autoSpaceDE w:val="0"/>
              <w:autoSpaceDN w:val="0"/>
              <w:adjustRightInd w:val="0"/>
              <w:spacing w:line="254" w:lineRule="auto"/>
              <w:jc w:val="center"/>
              <w:rPr>
                <w:rFonts w:cs="Arial"/>
              </w:rPr>
            </w:pPr>
            <w:r>
              <w:rPr>
                <w:rFonts w:cs="Arial"/>
              </w:rPr>
              <w:t>Kraj in datum:</w:t>
            </w:r>
          </w:p>
        </w:tc>
        <w:tc>
          <w:tcPr>
            <w:tcW w:w="2067" w:type="dxa"/>
          </w:tcPr>
          <w:p w14:paraId="6B6C4434" w14:textId="77777777" w:rsidR="0012094E" w:rsidRDefault="0012094E" w:rsidP="00FA58ED">
            <w:pPr>
              <w:widowControl w:val="0"/>
              <w:tabs>
                <w:tab w:val="left" w:pos="5580"/>
              </w:tabs>
              <w:autoSpaceDE w:val="0"/>
              <w:autoSpaceDN w:val="0"/>
              <w:adjustRightInd w:val="0"/>
              <w:spacing w:line="254" w:lineRule="auto"/>
              <w:jc w:val="center"/>
              <w:rPr>
                <w:rFonts w:cs="Arial"/>
              </w:rPr>
            </w:pPr>
          </w:p>
        </w:tc>
        <w:tc>
          <w:tcPr>
            <w:tcW w:w="3573" w:type="dxa"/>
            <w:hideMark/>
          </w:tcPr>
          <w:p w14:paraId="338168EA" w14:textId="77777777" w:rsidR="0012094E" w:rsidRDefault="0012094E" w:rsidP="00FA58ED">
            <w:pPr>
              <w:widowControl w:val="0"/>
              <w:tabs>
                <w:tab w:val="left" w:pos="5580"/>
              </w:tabs>
              <w:autoSpaceDE w:val="0"/>
              <w:autoSpaceDN w:val="0"/>
              <w:adjustRightInd w:val="0"/>
              <w:spacing w:line="254" w:lineRule="auto"/>
              <w:jc w:val="center"/>
              <w:rPr>
                <w:rFonts w:cs="Arial"/>
              </w:rPr>
            </w:pPr>
            <w:r>
              <w:rPr>
                <w:rFonts w:cs="Arial"/>
              </w:rPr>
              <w:t>Žig in podpis odgovorne osebe:</w:t>
            </w:r>
          </w:p>
        </w:tc>
      </w:tr>
      <w:tr w:rsidR="0012094E" w14:paraId="222F49AA" w14:textId="77777777">
        <w:tc>
          <w:tcPr>
            <w:tcW w:w="3430" w:type="dxa"/>
            <w:tcBorders>
              <w:top w:val="nil"/>
              <w:left w:val="nil"/>
              <w:bottom w:val="single" w:sz="4" w:space="0" w:color="auto"/>
              <w:right w:val="nil"/>
            </w:tcBorders>
          </w:tcPr>
          <w:p w14:paraId="2AD67EF4" w14:textId="77777777" w:rsidR="0012094E" w:rsidRDefault="0012094E" w:rsidP="00FA58ED">
            <w:pPr>
              <w:widowControl w:val="0"/>
              <w:tabs>
                <w:tab w:val="left" w:pos="5580"/>
              </w:tabs>
              <w:autoSpaceDE w:val="0"/>
              <w:autoSpaceDN w:val="0"/>
              <w:adjustRightInd w:val="0"/>
              <w:spacing w:line="254" w:lineRule="auto"/>
              <w:jc w:val="center"/>
              <w:rPr>
                <w:rFonts w:cs="Arial"/>
              </w:rPr>
            </w:pPr>
          </w:p>
          <w:p w14:paraId="01D124F2" w14:textId="77777777" w:rsidR="0012094E" w:rsidRDefault="0012094E" w:rsidP="00FA58ED">
            <w:pPr>
              <w:widowControl w:val="0"/>
              <w:tabs>
                <w:tab w:val="left" w:pos="5580"/>
              </w:tabs>
              <w:autoSpaceDE w:val="0"/>
              <w:autoSpaceDN w:val="0"/>
              <w:adjustRightInd w:val="0"/>
              <w:spacing w:line="254" w:lineRule="auto"/>
              <w:jc w:val="center"/>
              <w:rPr>
                <w:rFonts w:cs="Arial"/>
              </w:rPr>
            </w:pPr>
          </w:p>
        </w:tc>
        <w:tc>
          <w:tcPr>
            <w:tcW w:w="2067" w:type="dxa"/>
          </w:tcPr>
          <w:p w14:paraId="4F830445" w14:textId="77777777" w:rsidR="0012094E" w:rsidRDefault="0012094E" w:rsidP="00FA58ED">
            <w:pPr>
              <w:widowControl w:val="0"/>
              <w:tabs>
                <w:tab w:val="left" w:pos="5580"/>
              </w:tabs>
              <w:autoSpaceDE w:val="0"/>
              <w:autoSpaceDN w:val="0"/>
              <w:adjustRightInd w:val="0"/>
              <w:spacing w:line="254" w:lineRule="auto"/>
              <w:jc w:val="center"/>
              <w:rPr>
                <w:rFonts w:cs="Arial"/>
              </w:rPr>
            </w:pPr>
          </w:p>
        </w:tc>
        <w:tc>
          <w:tcPr>
            <w:tcW w:w="3573" w:type="dxa"/>
            <w:tcBorders>
              <w:top w:val="nil"/>
              <w:left w:val="nil"/>
              <w:bottom w:val="single" w:sz="4" w:space="0" w:color="auto"/>
              <w:right w:val="nil"/>
            </w:tcBorders>
          </w:tcPr>
          <w:p w14:paraId="7047B949" w14:textId="77777777" w:rsidR="0012094E" w:rsidRDefault="0012094E" w:rsidP="00FA58ED">
            <w:pPr>
              <w:widowControl w:val="0"/>
              <w:tabs>
                <w:tab w:val="left" w:pos="5580"/>
              </w:tabs>
              <w:autoSpaceDE w:val="0"/>
              <w:autoSpaceDN w:val="0"/>
              <w:adjustRightInd w:val="0"/>
              <w:spacing w:line="254" w:lineRule="auto"/>
              <w:jc w:val="center"/>
              <w:rPr>
                <w:rFonts w:cs="Arial"/>
              </w:rPr>
            </w:pPr>
          </w:p>
          <w:p w14:paraId="0A9C1DC8" w14:textId="77777777" w:rsidR="0012094E" w:rsidRDefault="0012094E" w:rsidP="00FA58ED">
            <w:pPr>
              <w:widowControl w:val="0"/>
              <w:tabs>
                <w:tab w:val="left" w:pos="5580"/>
              </w:tabs>
              <w:autoSpaceDE w:val="0"/>
              <w:autoSpaceDN w:val="0"/>
              <w:adjustRightInd w:val="0"/>
              <w:spacing w:line="254" w:lineRule="auto"/>
              <w:jc w:val="center"/>
              <w:rPr>
                <w:rFonts w:cs="Arial"/>
              </w:rPr>
            </w:pPr>
          </w:p>
        </w:tc>
      </w:tr>
      <w:bookmarkEnd w:id="6"/>
    </w:tbl>
    <w:p w14:paraId="0B29C797" w14:textId="77777777" w:rsidR="004435F9" w:rsidRDefault="004435F9" w:rsidP="00FA58ED">
      <w:pPr>
        <w:pStyle w:val="Telobesedila"/>
        <w:spacing w:line="254" w:lineRule="auto"/>
      </w:pPr>
    </w:p>
    <w:p w14:paraId="5CDAB49C" w14:textId="77777777" w:rsidR="004435F9" w:rsidRPr="004435F9" w:rsidRDefault="004435F9" w:rsidP="00FA58ED">
      <w:pPr>
        <w:pStyle w:val="Telobesedila"/>
        <w:spacing w:line="254" w:lineRule="auto"/>
        <w:rPr>
          <w:rFonts w:ascii="Titillium Web" w:hAnsi="Titillium Web"/>
          <w:sz w:val="22"/>
          <w:szCs w:val="22"/>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435F9" w:rsidRPr="004435F9" w14:paraId="04A5E090"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4D4FACD2" w14:textId="77777777" w:rsidR="004435F9" w:rsidRPr="004435F9" w:rsidRDefault="004435F9" w:rsidP="00FA58ED">
            <w:pPr>
              <w:pStyle w:val="Telobesedila"/>
              <w:spacing w:line="254" w:lineRule="auto"/>
              <w:rPr>
                <w:rFonts w:ascii="Titillium Web" w:hAnsi="Titillium Web"/>
                <w:b/>
                <w:sz w:val="22"/>
                <w:szCs w:val="22"/>
              </w:rPr>
            </w:pPr>
            <w:r w:rsidRPr="004435F9">
              <w:rPr>
                <w:rFonts w:ascii="Titillium Web" w:hAnsi="Titillium Web"/>
                <w:b/>
                <w:sz w:val="22"/>
                <w:szCs w:val="22"/>
              </w:rPr>
              <w:lastRenderedPageBreak/>
              <w:t>Obrazec št. 7</w:t>
            </w:r>
          </w:p>
        </w:tc>
      </w:tr>
    </w:tbl>
    <w:p w14:paraId="6AA4B9D8" w14:textId="77777777" w:rsidR="004435F9" w:rsidRPr="004435F9" w:rsidRDefault="004435F9" w:rsidP="00FA58ED">
      <w:pPr>
        <w:pStyle w:val="Telobesedila"/>
        <w:spacing w:line="254" w:lineRule="auto"/>
        <w:rPr>
          <w:rFonts w:ascii="Titillium Web" w:hAnsi="Titillium Web"/>
          <w:sz w:val="22"/>
          <w:szCs w:val="22"/>
        </w:rPr>
      </w:pPr>
    </w:p>
    <w:p w14:paraId="4C7A82E3" w14:textId="77777777" w:rsidR="004435F9" w:rsidRPr="004435F9" w:rsidRDefault="004435F9" w:rsidP="00FA58ED">
      <w:pPr>
        <w:pStyle w:val="Telobesedila"/>
        <w:spacing w:line="254" w:lineRule="auto"/>
        <w:rPr>
          <w:rFonts w:ascii="Titillium Web" w:hAnsi="Titillium Web"/>
          <w:b/>
          <w:bCs/>
          <w:sz w:val="22"/>
          <w:szCs w:val="22"/>
        </w:rPr>
      </w:pPr>
      <w:r w:rsidRPr="004435F9">
        <w:rPr>
          <w:rFonts w:ascii="Titillium Web" w:hAnsi="Titillium Web"/>
          <w:b/>
          <w:bCs/>
          <w:sz w:val="22"/>
          <w:szCs w:val="22"/>
        </w:rPr>
        <w:t>VZOREC OKVIRNEGA SPORAZUMA</w:t>
      </w:r>
    </w:p>
    <w:p w14:paraId="12FC1C21" w14:textId="77777777" w:rsidR="004435F9" w:rsidRPr="004435F9" w:rsidRDefault="004435F9" w:rsidP="00FA58ED">
      <w:pPr>
        <w:pStyle w:val="Telobesedila"/>
        <w:spacing w:line="254" w:lineRule="auto"/>
        <w:rPr>
          <w:rFonts w:ascii="Titillium Web" w:hAnsi="Titillium Web"/>
          <w:b/>
          <w:bCs/>
          <w:sz w:val="22"/>
          <w:szCs w:val="22"/>
        </w:rPr>
      </w:pPr>
    </w:p>
    <w:p w14:paraId="6CCFD369" w14:textId="77777777" w:rsidR="004435F9" w:rsidRPr="004435F9" w:rsidRDefault="004435F9" w:rsidP="00FA58ED">
      <w:pPr>
        <w:pStyle w:val="Telobesedila"/>
        <w:spacing w:line="254" w:lineRule="auto"/>
        <w:rPr>
          <w:rFonts w:ascii="Titillium Web" w:hAnsi="Titillium Web"/>
          <w:b/>
          <w:bCs/>
          <w:sz w:val="22"/>
          <w:szCs w:val="22"/>
        </w:rPr>
      </w:pPr>
      <w:r w:rsidRPr="004435F9">
        <w:rPr>
          <w:rFonts w:ascii="Titillium Web" w:hAnsi="Titillium Web"/>
          <w:b/>
          <w:bCs/>
          <w:sz w:val="22"/>
          <w:szCs w:val="22"/>
        </w:rPr>
        <w:t>NAROČNIK:</w:t>
      </w:r>
    </w:p>
    <w:p w14:paraId="7BEE5089" w14:textId="77777777" w:rsidR="004435F9" w:rsidRPr="004435F9" w:rsidRDefault="004435F9" w:rsidP="00FA58ED">
      <w:pPr>
        <w:pStyle w:val="Telobesedila"/>
        <w:spacing w:line="254" w:lineRule="auto"/>
        <w:rPr>
          <w:rFonts w:ascii="Titillium Web" w:hAnsi="Titillium Web"/>
          <w:bCs/>
          <w:sz w:val="22"/>
          <w:szCs w:val="22"/>
        </w:rPr>
      </w:pPr>
      <w:r w:rsidRPr="004435F9">
        <w:rPr>
          <w:rFonts w:ascii="Titillium Web" w:hAnsi="Titillium Web"/>
          <w:b/>
          <w:bCs/>
          <w:sz w:val="22"/>
          <w:szCs w:val="22"/>
        </w:rPr>
        <w:t xml:space="preserve">Javno podjetje za mestni potniški promet </w:t>
      </w:r>
      <w:proofErr w:type="spellStart"/>
      <w:r w:rsidRPr="004435F9">
        <w:rPr>
          <w:rFonts w:ascii="Titillium Web" w:hAnsi="Titillium Web"/>
          <w:b/>
          <w:bCs/>
          <w:sz w:val="22"/>
          <w:szCs w:val="22"/>
        </w:rPr>
        <w:t>Marprom</w:t>
      </w:r>
      <w:proofErr w:type="spellEnd"/>
      <w:r w:rsidRPr="004435F9">
        <w:rPr>
          <w:rFonts w:ascii="Titillium Web" w:hAnsi="Titillium Web"/>
          <w:b/>
          <w:bCs/>
          <w:sz w:val="22"/>
          <w:szCs w:val="22"/>
        </w:rPr>
        <w:t xml:space="preserve">, </w:t>
      </w:r>
      <w:proofErr w:type="spellStart"/>
      <w:r w:rsidRPr="004435F9">
        <w:rPr>
          <w:rFonts w:ascii="Titillium Web" w:hAnsi="Titillium Web"/>
          <w:b/>
          <w:bCs/>
          <w:sz w:val="22"/>
          <w:szCs w:val="22"/>
        </w:rPr>
        <w:t>d.o.o</w:t>
      </w:r>
      <w:proofErr w:type="spellEnd"/>
      <w:r w:rsidRPr="004435F9">
        <w:rPr>
          <w:rFonts w:ascii="Titillium Web" w:hAnsi="Titillium Web"/>
          <w:b/>
          <w:bCs/>
          <w:sz w:val="22"/>
          <w:szCs w:val="22"/>
        </w:rPr>
        <w:t>., Mlinska ulica 1, 2000 Maribor</w:t>
      </w:r>
      <w:r w:rsidRPr="004435F9">
        <w:rPr>
          <w:rFonts w:ascii="Titillium Web" w:hAnsi="Titillium Web"/>
          <w:bCs/>
          <w:sz w:val="22"/>
          <w:szCs w:val="22"/>
        </w:rPr>
        <w:t>, ki ga zastopa</w:t>
      </w:r>
      <w:r w:rsidRPr="004435F9">
        <w:rPr>
          <w:rFonts w:ascii="Titillium Web" w:hAnsi="Titillium Web"/>
          <w:sz w:val="22"/>
          <w:szCs w:val="22"/>
        </w:rPr>
        <w:t xml:space="preserve"> </w:t>
      </w:r>
      <w:r w:rsidRPr="004435F9">
        <w:rPr>
          <w:rFonts w:ascii="Titillium Web" w:hAnsi="Titillium Web"/>
          <w:bCs/>
          <w:sz w:val="22"/>
          <w:szCs w:val="22"/>
        </w:rPr>
        <w:t>direktor Ranko Šmigoc</w:t>
      </w:r>
    </w:p>
    <w:p w14:paraId="00949F78"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bCs/>
          <w:sz w:val="22"/>
          <w:szCs w:val="22"/>
        </w:rPr>
        <w:t>Matična številka: 3992071000</w:t>
      </w:r>
    </w:p>
    <w:p w14:paraId="60B67045"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ID za DDV: SI 92859976</w:t>
      </w:r>
    </w:p>
    <w:p w14:paraId="51FDF151" w14:textId="77777777" w:rsidR="004435F9" w:rsidRPr="004435F9" w:rsidRDefault="004435F9" w:rsidP="00FA58ED">
      <w:pPr>
        <w:pStyle w:val="Telobesedila"/>
        <w:spacing w:line="254" w:lineRule="auto"/>
        <w:rPr>
          <w:rFonts w:ascii="Titillium Web" w:hAnsi="Titillium Web"/>
          <w:b/>
          <w:bCs/>
          <w:sz w:val="22"/>
          <w:szCs w:val="22"/>
        </w:rPr>
      </w:pPr>
    </w:p>
    <w:p w14:paraId="161F8519"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in</w:t>
      </w:r>
    </w:p>
    <w:p w14:paraId="5241CD4C" w14:textId="77777777" w:rsidR="004435F9" w:rsidRPr="004435F9" w:rsidRDefault="004435F9" w:rsidP="00FA58ED">
      <w:pPr>
        <w:pStyle w:val="Telobesedila"/>
        <w:spacing w:line="254" w:lineRule="auto"/>
        <w:rPr>
          <w:rFonts w:ascii="Titillium Web" w:hAnsi="Titillium Web"/>
          <w:b/>
          <w:bCs/>
          <w:sz w:val="22"/>
          <w:szCs w:val="22"/>
        </w:rPr>
      </w:pPr>
    </w:p>
    <w:p w14:paraId="416DC5CF"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b/>
          <w:bCs/>
          <w:sz w:val="22"/>
          <w:szCs w:val="22"/>
        </w:rPr>
        <w:t>DOBAVITELJ:</w:t>
      </w:r>
    </w:p>
    <w:permStart w:id="1003055739" w:edGrp="everyone"/>
    <w:p w14:paraId="2B4A70F0" w14:textId="77777777" w:rsidR="004435F9" w:rsidRPr="004435F9" w:rsidRDefault="004435F9" w:rsidP="00FA58ED">
      <w:pPr>
        <w:pStyle w:val="Telobesedila"/>
        <w:spacing w:line="254" w:lineRule="auto"/>
        <w:rPr>
          <w:rFonts w:ascii="Titillium Web" w:hAnsi="Titillium Web"/>
          <w:bCs/>
          <w:sz w:val="22"/>
          <w:szCs w:val="22"/>
        </w:rPr>
      </w:pPr>
      <w:r w:rsidRPr="004435F9">
        <w:rPr>
          <w:rFonts w:ascii="Titillium Web" w:hAnsi="Titillium Web"/>
          <w:b/>
          <w:bCs/>
          <w:iCs/>
          <w:sz w:val="22"/>
          <w:szCs w:val="22"/>
        </w:rPr>
        <w:fldChar w:fldCharType="begin">
          <w:ffData>
            <w:name w:val="Besedilo12"/>
            <w:enabled/>
            <w:calcOnExit w:val="0"/>
            <w:textInput/>
          </w:ffData>
        </w:fldChar>
      </w:r>
      <w:r w:rsidRPr="004435F9">
        <w:rPr>
          <w:rFonts w:ascii="Titillium Web" w:hAnsi="Titillium Web"/>
          <w:b/>
          <w:bCs/>
          <w:iCs/>
          <w:sz w:val="22"/>
          <w:szCs w:val="22"/>
        </w:rPr>
        <w:instrText xml:space="preserve"> FORMTEXT </w:instrText>
      </w:r>
      <w:r w:rsidRPr="004435F9">
        <w:rPr>
          <w:rFonts w:ascii="Titillium Web" w:hAnsi="Titillium Web"/>
          <w:b/>
          <w:bCs/>
          <w:iCs/>
          <w:sz w:val="22"/>
          <w:szCs w:val="22"/>
        </w:rPr>
      </w:r>
      <w:r w:rsidRPr="004435F9">
        <w:rPr>
          <w:rFonts w:ascii="Titillium Web" w:hAnsi="Titillium Web"/>
          <w:b/>
          <w:bCs/>
          <w:iCs/>
          <w:sz w:val="22"/>
          <w:szCs w:val="22"/>
        </w:rPr>
        <w:fldChar w:fldCharType="separate"/>
      </w:r>
      <w:r w:rsidRPr="004435F9">
        <w:rPr>
          <w:rFonts w:ascii="Titillium Web" w:hAnsi="Titillium Web"/>
          <w:b/>
          <w:bCs/>
          <w:iCs/>
          <w:sz w:val="22"/>
          <w:szCs w:val="22"/>
        </w:rPr>
        <w:t> </w:t>
      </w:r>
      <w:r w:rsidRPr="004435F9">
        <w:rPr>
          <w:rFonts w:ascii="Titillium Web" w:hAnsi="Titillium Web"/>
          <w:b/>
          <w:bCs/>
          <w:iCs/>
          <w:sz w:val="22"/>
          <w:szCs w:val="22"/>
        </w:rPr>
        <w:t> </w:t>
      </w:r>
      <w:r w:rsidRPr="004435F9">
        <w:rPr>
          <w:rFonts w:ascii="Titillium Web" w:hAnsi="Titillium Web"/>
          <w:b/>
          <w:bCs/>
          <w:iCs/>
          <w:sz w:val="22"/>
          <w:szCs w:val="22"/>
        </w:rPr>
        <w:t> </w:t>
      </w:r>
      <w:r w:rsidRPr="004435F9">
        <w:rPr>
          <w:rFonts w:ascii="Titillium Web" w:hAnsi="Titillium Web"/>
          <w:b/>
          <w:bCs/>
          <w:iCs/>
          <w:sz w:val="22"/>
          <w:szCs w:val="22"/>
        </w:rPr>
        <w:t> </w:t>
      </w:r>
      <w:r w:rsidRPr="004435F9">
        <w:rPr>
          <w:rFonts w:ascii="Titillium Web" w:hAnsi="Titillium Web"/>
          <w:b/>
          <w:bCs/>
          <w:iCs/>
          <w:sz w:val="22"/>
          <w:szCs w:val="22"/>
        </w:rPr>
        <w:t> </w:t>
      </w:r>
      <w:r w:rsidRPr="004435F9">
        <w:rPr>
          <w:rFonts w:ascii="Titillium Web" w:hAnsi="Titillium Web"/>
          <w:sz w:val="22"/>
          <w:szCs w:val="22"/>
        </w:rPr>
        <w:fldChar w:fldCharType="end"/>
      </w:r>
      <w:permEnd w:id="1003055739"/>
      <w:r w:rsidRPr="004435F9">
        <w:rPr>
          <w:rFonts w:ascii="Titillium Web" w:hAnsi="Titillium Web"/>
          <w:bCs/>
          <w:sz w:val="22"/>
          <w:szCs w:val="22"/>
        </w:rPr>
        <w:t xml:space="preserve">, </w:t>
      </w:r>
      <w:permStart w:id="592009239" w:edGrp="everyone"/>
      <w:r w:rsidRPr="004435F9">
        <w:rPr>
          <w:rFonts w:ascii="Titillium Web" w:hAnsi="Titillium Web"/>
          <w:b/>
          <w:bCs/>
          <w:iCs/>
          <w:sz w:val="22"/>
          <w:szCs w:val="22"/>
        </w:rPr>
        <w:fldChar w:fldCharType="begin">
          <w:ffData>
            <w:name w:val="Besedilo12"/>
            <w:enabled/>
            <w:calcOnExit w:val="0"/>
            <w:textInput/>
          </w:ffData>
        </w:fldChar>
      </w:r>
      <w:r w:rsidRPr="004435F9">
        <w:rPr>
          <w:rFonts w:ascii="Titillium Web" w:hAnsi="Titillium Web"/>
          <w:b/>
          <w:bCs/>
          <w:iCs/>
          <w:sz w:val="22"/>
          <w:szCs w:val="22"/>
        </w:rPr>
        <w:instrText xml:space="preserve"> FORMTEXT </w:instrText>
      </w:r>
      <w:r w:rsidRPr="004435F9">
        <w:rPr>
          <w:rFonts w:ascii="Titillium Web" w:hAnsi="Titillium Web"/>
          <w:b/>
          <w:bCs/>
          <w:iCs/>
          <w:sz w:val="22"/>
          <w:szCs w:val="22"/>
        </w:rPr>
      </w:r>
      <w:r w:rsidRPr="004435F9">
        <w:rPr>
          <w:rFonts w:ascii="Titillium Web" w:hAnsi="Titillium Web"/>
          <w:b/>
          <w:bCs/>
          <w:iCs/>
          <w:sz w:val="22"/>
          <w:szCs w:val="22"/>
        </w:rPr>
        <w:fldChar w:fldCharType="separate"/>
      </w:r>
      <w:r w:rsidRPr="004435F9">
        <w:rPr>
          <w:rFonts w:ascii="Titillium Web" w:hAnsi="Titillium Web"/>
          <w:b/>
          <w:bCs/>
          <w:iCs/>
          <w:sz w:val="22"/>
          <w:szCs w:val="22"/>
        </w:rPr>
        <w:t> </w:t>
      </w:r>
      <w:r w:rsidRPr="004435F9">
        <w:rPr>
          <w:rFonts w:ascii="Titillium Web" w:hAnsi="Titillium Web"/>
          <w:b/>
          <w:bCs/>
          <w:iCs/>
          <w:sz w:val="22"/>
          <w:szCs w:val="22"/>
        </w:rPr>
        <w:t> </w:t>
      </w:r>
      <w:r w:rsidRPr="004435F9">
        <w:rPr>
          <w:rFonts w:ascii="Titillium Web" w:hAnsi="Titillium Web"/>
          <w:b/>
          <w:bCs/>
          <w:iCs/>
          <w:sz w:val="22"/>
          <w:szCs w:val="22"/>
        </w:rPr>
        <w:t> </w:t>
      </w:r>
      <w:r w:rsidRPr="004435F9">
        <w:rPr>
          <w:rFonts w:ascii="Titillium Web" w:hAnsi="Titillium Web"/>
          <w:b/>
          <w:bCs/>
          <w:iCs/>
          <w:sz w:val="22"/>
          <w:szCs w:val="22"/>
        </w:rPr>
        <w:t> </w:t>
      </w:r>
      <w:r w:rsidRPr="004435F9">
        <w:rPr>
          <w:rFonts w:ascii="Titillium Web" w:hAnsi="Titillium Web"/>
          <w:b/>
          <w:bCs/>
          <w:iCs/>
          <w:sz w:val="22"/>
          <w:szCs w:val="22"/>
        </w:rPr>
        <w:t> </w:t>
      </w:r>
      <w:r w:rsidRPr="004435F9">
        <w:rPr>
          <w:rFonts w:ascii="Titillium Web" w:hAnsi="Titillium Web"/>
          <w:sz w:val="22"/>
          <w:szCs w:val="22"/>
        </w:rPr>
        <w:fldChar w:fldCharType="end"/>
      </w:r>
      <w:permEnd w:id="592009239"/>
      <w:r w:rsidRPr="004435F9">
        <w:rPr>
          <w:rFonts w:ascii="Titillium Web" w:hAnsi="Titillium Web"/>
          <w:bCs/>
          <w:sz w:val="22"/>
          <w:szCs w:val="22"/>
        </w:rPr>
        <w:t xml:space="preserve">, </w:t>
      </w:r>
      <w:permStart w:id="259154613" w:edGrp="everyone"/>
      <w:r w:rsidRPr="004435F9">
        <w:rPr>
          <w:rFonts w:ascii="Titillium Web" w:hAnsi="Titillium Web"/>
          <w:b/>
          <w:bCs/>
          <w:iCs/>
          <w:sz w:val="22"/>
          <w:szCs w:val="22"/>
        </w:rPr>
        <w:fldChar w:fldCharType="begin">
          <w:ffData>
            <w:name w:val="Besedilo12"/>
            <w:enabled/>
            <w:calcOnExit w:val="0"/>
            <w:textInput/>
          </w:ffData>
        </w:fldChar>
      </w:r>
      <w:r w:rsidRPr="004435F9">
        <w:rPr>
          <w:rFonts w:ascii="Titillium Web" w:hAnsi="Titillium Web"/>
          <w:b/>
          <w:bCs/>
          <w:iCs/>
          <w:sz w:val="22"/>
          <w:szCs w:val="22"/>
        </w:rPr>
        <w:instrText xml:space="preserve"> FORMTEXT </w:instrText>
      </w:r>
      <w:r w:rsidRPr="004435F9">
        <w:rPr>
          <w:rFonts w:ascii="Titillium Web" w:hAnsi="Titillium Web"/>
          <w:b/>
          <w:bCs/>
          <w:iCs/>
          <w:sz w:val="22"/>
          <w:szCs w:val="22"/>
        </w:rPr>
      </w:r>
      <w:r w:rsidRPr="004435F9">
        <w:rPr>
          <w:rFonts w:ascii="Titillium Web" w:hAnsi="Titillium Web"/>
          <w:b/>
          <w:bCs/>
          <w:iCs/>
          <w:sz w:val="22"/>
          <w:szCs w:val="22"/>
        </w:rPr>
        <w:fldChar w:fldCharType="separate"/>
      </w:r>
      <w:r w:rsidRPr="004435F9">
        <w:rPr>
          <w:rFonts w:ascii="Titillium Web" w:hAnsi="Titillium Web"/>
          <w:b/>
          <w:bCs/>
          <w:iCs/>
          <w:sz w:val="22"/>
          <w:szCs w:val="22"/>
        </w:rPr>
        <w:t> </w:t>
      </w:r>
      <w:r w:rsidRPr="004435F9">
        <w:rPr>
          <w:rFonts w:ascii="Titillium Web" w:hAnsi="Titillium Web"/>
          <w:b/>
          <w:bCs/>
          <w:iCs/>
          <w:sz w:val="22"/>
          <w:szCs w:val="22"/>
        </w:rPr>
        <w:t> </w:t>
      </w:r>
      <w:r w:rsidRPr="004435F9">
        <w:rPr>
          <w:rFonts w:ascii="Titillium Web" w:hAnsi="Titillium Web"/>
          <w:b/>
          <w:bCs/>
          <w:iCs/>
          <w:sz w:val="22"/>
          <w:szCs w:val="22"/>
        </w:rPr>
        <w:t> </w:t>
      </w:r>
      <w:r w:rsidRPr="004435F9">
        <w:rPr>
          <w:rFonts w:ascii="Titillium Web" w:hAnsi="Titillium Web"/>
          <w:b/>
          <w:bCs/>
          <w:iCs/>
          <w:sz w:val="22"/>
          <w:szCs w:val="22"/>
        </w:rPr>
        <w:t> </w:t>
      </w:r>
      <w:r w:rsidRPr="004435F9">
        <w:rPr>
          <w:rFonts w:ascii="Titillium Web" w:hAnsi="Titillium Web"/>
          <w:b/>
          <w:bCs/>
          <w:iCs/>
          <w:sz w:val="22"/>
          <w:szCs w:val="22"/>
        </w:rPr>
        <w:t> </w:t>
      </w:r>
      <w:r w:rsidRPr="004435F9">
        <w:rPr>
          <w:rFonts w:ascii="Titillium Web" w:hAnsi="Titillium Web"/>
          <w:sz w:val="22"/>
          <w:szCs w:val="22"/>
        </w:rPr>
        <w:fldChar w:fldCharType="end"/>
      </w:r>
      <w:permEnd w:id="259154613"/>
      <w:r w:rsidRPr="004435F9">
        <w:rPr>
          <w:rFonts w:ascii="Titillium Web" w:hAnsi="Titillium Web"/>
          <w:bCs/>
          <w:sz w:val="22"/>
          <w:szCs w:val="22"/>
        </w:rPr>
        <w:t xml:space="preserve">, ki ga zastopa direktor/-ica </w:t>
      </w:r>
      <w:permStart w:id="1186213979" w:edGrp="everyone"/>
      <w:r w:rsidRPr="004435F9">
        <w:rPr>
          <w:rFonts w:ascii="Titillium Web" w:hAnsi="Titillium Web"/>
          <w:bCs/>
          <w:iCs/>
          <w:sz w:val="22"/>
          <w:szCs w:val="22"/>
        </w:rPr>
        <w:fldChar w:fldCharType="begin">
          <w:ffData>
            <w:name w:val="Besedilo12"/>
            <w:enabled/>
            <w:calcOnExit w:val="0"/>
            <w:textInput/>
          </w:ffData>
        </w:fldChar>
      </w:r>
      <w:r w:rsidRPr="004435F9">
        <w:rPr>
          <w:rFonts w:ascii="Titillium Web" w:hAnsi="Titillium Web"/>
          <w:bCs/>
          <w:iCs/>
          <w:sz w:val="22"/>
          <w:szCs w:val="22"/>
        </w:rPr>
        <w:instrText xml:space="preserve"> FORMTEXT </w:instrText>
      </w:r>
      <w:r w:rsidRPr="004435F9">
        <w:rPr>
          <w:rFonts w:ascii="Titillium Web" w:hAnsi="Titillium Web"/>
          <w:bCs/>
          <w:iCs/>
          <w:sz w:val="22"/>
          <w:szCs w:val="22"/>
        </w:rPr>
      </w:r>
      <w:r w:rsidRPr="004435F9">
        <w:rPr>
          <w:rFonts w:ascii="Titillium Web" w:hAnsi="Titillium Web"/>
          <w:bCs/>
          <w:iCs/>
          <w:sz w:val="22"/>
          <w:szCs w:val="22"/>
        </w:rPr>
        <w:fldChar w:fldCharType="separate"/>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sz w:val="22"/>
          <w:szCs w:val="22"/>
        </w:rPr>
        <w:fldChar w:fldCharType="end"/>
      </w:r>
      <w:permEnd w:id="1186213979"/>
    </w:p>
    <w:p w14:paraId="61DB7FC0" w14:textId="77777777" w:rsidR="004435F9" w:rsidRPr="004435F9" w:rsidRDefault="004435F9" w:rsidP="00FA58ED">
      <w:pPr>
        <w:pStyle w:val="Telobesedila"/>
        <w:spacing w:line="254" w:lineRule="auto"/>
        <w:rPr>
          <w:rFonts w:ascii="Titillium Web" w:hAnsi="Titillium Web"/>
          <w:bCs/>
          <w:sz w:val="22"/>
          <w:szCs w:val="22"/>
        </w:rPr>
      </w:pPr>
      <w:r w:rsidRPr="004435F9">
        <w:rPr>
          <w:rFonts w:ascii="Titillium Web" w:hAnsi="Titillium Web"/>
          <w:bCs/>
          <w:sz w:val="22"/>
          <w:szCs w:val="22"/>
        </w:rPr>
        <w:t xml:space="preserve">Matična številka: </w:t>
      </w:r>
      <w:permStart w:id="141105493" w:edGrp="everyone"/>
      <w:r w:rsidRPr="004435F9">
        <w:rPr>
          <w:rFonts w:ascii="Titillium Web" w:hAnsi="Titillium Web"/>
          <w:bCs/>
          <w:iCs/>
          <w:sz w:val="22"/>
          <w:szCs w:val="22"/>
        </w:rPr>
        <w:fldChar w:fldCharType="begin">
          <w:ffData>
            <w:name w:val="Besedilo12"/>
            <w:enabled/>
            <w:calcOnExit w:val="0"/>
            <w:textInput/>
          </w:ffData>
        </w:fldChar>
      </w:r>
      <w:r w:rsidRPr="004435F9">
        <w:rPr>
          <w:rFonts w:ascii="Titillium Web" w:hAnsi="Titillium Web"/>
          <w:bCs/>
          <w:iCs/>
          <w:sz w:val="22"/>
          <w:szCs w:val="22"/>
        </w:rPr>
        <w:instrText xml:space="preserve"> FORMTEXT </w:instrText>
      </w:r>
      <w:r w:rsidRPr="004435F9">
        <w:rPr>
          <w:rFonts w:ascii="Titillium Web" w:hAnsi="Titillium Web"/>
          <w:bCs/>
          <w:iCs/>
          <w:sz w:val="22"/>
          <w:szCs w:val="22"/>
        </w:rPr>
      </w:r>
      <w:r w:rsidRPr="004435F9">
        <w:rPr>
          <w:rFonts w:ascii="Titillium Web" w:hAnsi="Titillium Web"/>
          <w:bCs/>
          <w:iCs/>
          <w:sz w:val="22"/>
          <w:szCs w:val="22"/>
        </w:rPr>
        <w:fldChar w:fldCharType="separate"/>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sz w:val="22"/>
          <w:szCs w:val="22"/>
        </w:rPr>
        <w:fldChar w:fldCharType="end"/>
      </w:r>
      <w:permEnd w:id="141105493"/>
    </w:p>
    <w:p w14:paraId="3CC0DD6A" w14:textId="77777777" w:rsidR="004435F9" w:rsidRPr="004435F9" w:rsidRDefault="004435F9" w:rsidP="00FA58ED">
      <w:pPr>
        <w:pStyle w:val="Telobesedila"/>
        <w:spacing w:line="254" w:lineRule="auto"/>
        <w:rPr>
          <w:rFonts w:ascii="Titillium Web" w:hAnsi="Titillium Web"/>
          <w:bCs/>
          <w:sz w:val="22"/>
          <w:szCs w:val="22"/>
        </w:rPr>
      </w:pPr>
      <w:r w:rsidRPr="004435F9">
        <w:rPr>
          <w:rFonts w:ascii="Titillium Web" w:hAnsi="Titillium Web"/>
          <w:bCs/>
          <w:sz w:val="22"/>
          <w:szCs w:val="22"/>
        </w:rPr>
        <w:t xml:space="preserve">ID za DDV: </w:t>
      </w:r>
      <w:permStart w:id="1579374810" w:edGrp="everyone"/>
      <w:r w:rsidRPr="004435F9">
        <w:rPr>
          <w:rFonts w:ascii="Titillium Web" w:hAnsi="Titillium Web"/>
          <w:bCs/>
          <w:iCs/>
          <w:sz w:val="22"/>
          <w:szCs w:val="22"/>
        </w:rPr>
        <w:fldChar w:fldCharType="begin">
          <w:ffData>
            <w:name w:val="Besedilo12"/>
            <w:enabled/>
            <w:calcOnExit w:val="0"/>
            <w:textInput/>
          </w:ffData>
        </w:fldChar>
      </w:r>
      <w:r w:rsidRPr="004435F9">
        <w:rPr>
          <w:rFonts w:ascii="Titillium Web" w:hAnsi="Titillium Web"/>
          <w:bCs/>
          <w:iCs/>
          <w:sz w:val="22"/>
          <w:szCs w:val="22"/>
        </w:rPr>
        <w:instrText xml:space="preserve"> FORMTEXT </w:instrText>
      </w:r>
      <w:r w:rsidRPr="004435F9">
        <w:rPr>
          <w:rFonts w:ascii="Titillium Web" w:hAnsi="Titillium Web"/>
          <w:bCs/>
          <w:iCs/>
          <w:sz w:val="22"/>
          <w:szCs w:val="22"/>
        </w:rPr>
      </w:r>
      <w:r w:rsidRPr="004435F9">
        <w:rPr>
          <w:rFonts w:ascii="Titillium Web" w:hAnsi="Titillium Web"/>
          <w:bCs/>
          <w:iCs/>
          <w:sz w:val="22"/>
          <w:szCs w:val="22"/>
        </w:rPr>
        <w:fldChar w:fldCharType="separate"/>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sz w:val="22"/>
          <w:szCs w:val="22"/>
        </w:rPr>
        <w:fldChar w:fldCharType="end"/>
      </w:r>
      <w:permEnd w:id="1579374810"/>
    </w:p>
    <w:p w14:paraId="4DFAFE3A" w14:textId="77777777" w:rsidR="004435F9" w:rsidRPr="004435F9" w:rsidRDefault="004435F9" w:rsidP="00FA58ED">
      <w:pPr>
        <w:pStyle w:val="Telobesedila"/>
        <w:spacing w:line="254" w:lineRule="auto"/>
        <w:rPr>
          <w:rFonts w:ascii="Titillium Web" w:hAnsi="Titillium Web"/>
          <w:bCs/>
          <w:sz w:val="22"/>
          <w:szCs w:val="22"/>
        </w:rPr>
      </w:pPr>
    </w:p>
    <w:p w14:paraId="30F7E54B" w14:textId="77777777" w:rsidR="004435F9" w:rsidRPr="004435F9" w:rsidRDefault="004435F9" w:rsidP="00FA58ED">
      <w:pPr>
        <w:pStyle w:val="Telobesedila"/>
        <w:spacing w:line="254" w:lineRule="auto"/>
        <w:rPr>
          <w:rFonts w:ascii="Titillium Web" w:hAnsi="Titillium Web"/>
          <w:bCs/>
          <w:sz w:val="22"/>
          <w:szCs w:val="22"/>
        </w:rPr>
      </w:pPr>
    </w:p>
    <w:p w14:paraId="31242924" w14:textId="77777777" w:rsidR="004435F9" w:rsidRPr="004435F9" w:rsidRDefault="004435F9" w:rsidP="00FA58ED">
      <w:pPr>
        <w:pStyle w:val="Telobesedila"/>
        <w:spacing w:line="254" w:lineRule="auto"/>
        <w:rPr>
          <w:rFonts w:ascii="Titillium Web" w:hAnsi="Titillium Web"/>
          <w:bCs/>
          <w:sz w:val="22"/>
          <w:szCs w:val="22"/>
        </w:rPr>
      </w:pPr>
      <w:r w:rsidRPr="004435F9">
        <w:rPr>
          <w:rFonts w:ascii="Titillium Web" w:hAnsi="Titillium Web"/>
          <w:bCs/>
          <w:sz w:val="22"/>
          <w:szCs w:val="22"/>
        </w:rPr>
        <w:t>skleneta naslednji</w:t>
      </w:r>
    </w:p>
    <w:p w14:paraId="534B1B13" w14:textId="77777777" w:rsidR="004435F9" w:rsidRPr="004435F9" w:rsidRDefault="004435F9" w:rsidP="00FA58ED">
      <w:pPr>
        <w:pStyle w:val="Telobesedila"/>
        <w:spacing w:line="254" w:lineRule="auto"/>
        <w:rPr>
          <w:rFonts w:ascii="Titillium Web" w:hAnsi="Titillium Web"/>
          <w:bCs/>
          <w:sz w:val="22"/>
          <w:szCs w:val="22"/>
        </w:rPr>
      </w:pPr>
    </w:p>
    <w:p w14:paraId="035A8F4F" w14:textId="77777777" w:rsidR="004435F9" w:rsidRPr="004435F9" w:rsidRDefault="004435F9" w:rsidP="00FA58ED">
      <w:pPr>
        <w:pStyle w:val="Telobesedila"/>
        <w:spacing w:line="254" w:lineRule="auto"/>
        <w:jc w:val="center"/>
        <w:rPr>
          <w:rFonts w:ascii="Titillium Web" w:hAnsi="Titillium Web"/>
          <w:b/>
          <w:bCs/>
          <w:sz w:val="22"/>
          <w:szCs w:val="22"/>
        </w:rPr>
      </w:pPr>
      <w:r w:rsidRPr="004435F9">
        <w:rPr>
          <w:rFonts w:ascii="Titillium Web" w:hAnsi="Titillium Web"/>
          <w:b/>
          <w:bCs/>
          <w:sz w:val="22"/>
          <w:szCs w:val="22"/>
        </w:rPr>
        <w:t>Okvirni sporazum za dobavo nadomestnih delov in materiala</w:t>
      </w:r>
      <w:r>
        <w:rPr>
          <w:rFonts w:ascii="Titillium Web" w:hAnsi="Titillium Web"/>
          <w:b/>
          <w:bCs/>
          <w:sz w:val="22"/>
          <w:szCs w:val="22"/>
        </w:rPr>
        <w:t xml:space="preserve"> </w:t>
      </w:r>
      <w:r w:rsidRPr="004435F9">
        <w:rPr>
          <w:rFonts w:ascii="Titillium Web" w:hAnsi="Titillium Web"/>
          <w:b/>
          <w:bCs/>
          <w:sz w:val="22"/>
          <w:szCs w:val="22"/>
        </w:rPr>
        <w:t xml:space="preserve">za izvedbo smučarskih sezon - ponovitev, </w:t>
      </w:r>
      <w:r w:rsidRPr="004435F9">
        <w:rPr>
          <w:rFonts w:ascii="Titillium Web" w:hAnsi="Titillium Web"/>
          <w:b/>
          <w:sz w:val="22"/>
          <w:szCs w:val="22"/>
        </w:rPr>
        <w:t>št. JN-</w:t>
      </w:r>
      <w:r w:rsidRPr="004435F9">
        <w:rPr>
          <w:rFonts w:ascii="Titillium Web" w:hAnsi="Titillium Web"/>
          <w:b/>
          <w:bCs/>
          <w:iCs/>
          <w:sz w:val="22"/>
          <w:szCs w:val="22"/>
        </w:rPr>
        <w:t>00</w:t>
      </w:r>
      <w:r>
        <w:rPr>
          <w:rFonts w:ascii="Titillium Web" w:hAnsi="Titillium Web"/>
          <w:b/>
          <w:bCs/>
          <w:iCs/>
          <w:sz w:val="22"/>
          <w:szCs w:val="22"/>
        </w:rPr>
        <w:t>0</w:t>
      </w:r>
      <w:r w:rsidRPr="004435F9">
        <w:rPr>
          <w:rFonts w:ascii="Titillium Web" w:hAnsi="Titillium Web"/>
          <w:b/>
          <w:bCs/>
          <w:iCs/>
          <w:sz w:val="22"/>
          <w:szCs w:val="22"/>
        </w:rPr>
        <w:t>2</w:t>
      </w:r>
      <w:r w:rsidRPr="004435F9">
        <w:rPr>
          <w:rFonts w:ascii="Titillium Web" w:hAnsi="Titillium Web"/>
          <w:b/>
          <w:sz w:val="22"/>
          <w:szCs w:val="22"/>
        </w:rPr>
        <w:t>/202</w:t>
      </w:r>
      <w:r>
        <w:rPr>
          <w:rFonts w:ascii="Titillium Web" w:hAnsi="Titillium Web"/>
          <w:b/>
          <w:sz w:val="22"/>
          <w:szCs w:val="22"/>
        </w:rPr>
        <w:t>6</w:t>
      </w:r>
      <w:r w:rsidRPr="004435F9">
        <w:rPr>
          <w:rFonts w:ascii="Titillium Web" w:hAnsi="Titillium Web"/>
          <w:b/>
          <w:sz w:val="22"/>
          <w:szCs w:val="22"/>
        </w:rPr>
        <w:t xml:space="preserve">–OS-SKLOP </w:t>
      </w:r>
      <w:permStart w:id="1074409062" w:edGrp="everyone"/>
      <w:r w:rsidRPr="004435F9">
        <w:rPr>
          <w:rFonts w:ascii="Titillium Web" w:hAnsi="Titillium Web"/>
          <w:b/>
          <w:bCs/>
          <w:iCs/>
          <w:sz w:val="22"/>
          <w:szCs w:val="22"/>
        </w:rPr>
        <w:fldChar w:fldCharType="begin">
          <w:ffData>
            <w:name w:val="Besedilo12"/>
            <w:enabled/>
            <w:calcOnExit w:val="0"/>
            <w:textInput/>
          </w:ffData>
        </w:fldChar>
      </w:r>
      <w:r w:rsidRPr="004435F9">
        <w:rPr>
          <w:rFonts w:ascii="Titillium Web" w:hAnsi="Titillium Web"/>
          <w:b/>
          <w:bCs/>
          <w:iCs/>
          <w:sz w:val="22"/>
          <w:szCs w:val="22"/>
        </w:rPr>
        <w:instrText xml:space="preserve"> FORMTEXT </w:instrText>
      </w:r>
      <w:r w:rsidRPr="004435F9">
        <w:rPr>
          <w:rFonts w:ascii="Titillium Web" w:hAnsi="Titillium Web"/>
          <w:b/>
          <w:bCs/>
          <w:iCs/>
          <w:sz w:val="22"/>
          <w:szCs w:val="22"/>
        </w:rPr>
      </w:r>
      <w:r w:rsidRPr="004435F9">
        <w:rPr>
          <w:rFonts w:ascii="Titillium Web" w:hAnsi="Titillium Web"/>
          <w:b/>
          <w:bCs/>
          <w:iCs/>
          <w:sz w:val="22"/>
          <w:szCs w:val="22"/>
        </w:rPr>
        <w:fldChar w:fldCharType="separate"/>
      </w:r>
      <w:r w:rsidRPr="004435F9">
        <w:rPr>
          <w:rFonts w:ascii="Titillium Web" w:hAnsi="Titillium Web"/>
          <w:b/>
          <w:bCs/>
          <w:iCs/>
          <w:sz w:val="22"/>
          <w:szCs w:val="22"/>
        </w:rPr>
        <w:t> </w:t>
      </w:r>
      <w:r w:rsidRPr="004435F9">
        <w:rPr>
          <w:rFonts w:ascii="Titillium Web" w:hAnsi="Titillium Web"/>
          <w:b/>
          <w:bCs/>
          <w:iCs/>
          <w:sz w:val="22"/>
          <w:szCs w:val="22"/>
        </w:rPr>
        <w:t> </w:t>
      </w:r>
      <w:r w:rsidRPr="004435F9">
        <w:rPr>
          <w:rFonts w:ascii="Titillium Web" w:hAnsi="Titillium Web"/>
          <w:b/>
          <w:bCs/>
          <w:iCs/>
          <w:sz w:val="22"/>
          <w:szCs w:val="22"/>
        </w:rPr>
        <w:t> </w:t>
      </w:r>
      <w:r w:rsidRPr="004435F9">
        <w:rPr>
          <w:rFonts w:ascii="Titillium Web" w:hAnsi="Titillium Web"/>
          <w:b/>
          <w:bCs/>
          <w:iCs/>
          <w:sz w:val="22"/>
          <w:szCs w:val="22"/>
        </w:rPr>
        <w:t> </w:t>
      </w:r>
      <w:r w:rsidRPr="004435F9">
        <w:rPr>
          <w:rFonts w:ascii="Titillium Web" w:hAnsi="Titillium Web"/>
          <w:b/>
          <w:bCs/>
          <w:iCs/>
          <w:sz w:val="22"/>
          <w:szCs w:val="22"/>
        </w:rPr>
        <w:t> </w:t>
      </w:r>
      <w:r w:rsidRPr="004435F9">
        <w:rPr>
          <w:rFonts w:ascii="Titillium Web" w:hAnsi="Titillium Web"/>
          <w:sz w:val="22"/>
          <w:szCs w:val="22"/>
        </w:rPr>
        <w:fldChar w:fldCharType="end"/>
      </w:r>
      <w:permEnd w:id="1074409062"/>
    </w:p>
    <w:p w14:paraId="4438704A" w14:textId="77777777" w:rsidR="004435F9" w:rsidRPr="004435F9" w:rsidRDefault="004435F9" w:rsidP="00FA58ED">
      <w:pPr>
        <w:pStyle w:val="Telobesedila"/>
        <w:spacing w:line="254" w:lineRule="auto"/>
        <w:rPr>
          <w:rFonts w:ascii="Titillium Web" w:hAnsi="Titillium Web"/>
          <w:b/>
          <w:sz w:val="22"/>
          <w:szCs w:val="22"/>
        </w:rPr>
      </w:pPr>
    </w:p>
    <w:p w14:paraId="44388F43" w14:textId="77777777" w:rsidR="004435F9" w:rsidRPr="004435F9" w:rsidRDefault="004435F9" w:rsidP="00FA58ED">
      <w:pPr>
        <w:spacing w:line="254" w:lineRule="auto"/>
        <w:rPr>
          <w:b/>
          <w:bCs/>
        </w:rPr>
      </w:pPr>
      <w:r w:rsidRPr="004435F9">
        <w:rPr>
          <w:b/>
          <w:bCs/>
        </w:rPr>
        <w:t>UVODNE DOLOČBE</w:t>
      </w:r>
    </w:p>
    <w:p w14:paraId="48DCE903" w14:textId="77777777" w:rsidR="004435F9" w:rsidRPr="004435F9" w:rsidRDefault="004435F9" w:rsidP="00FA58ED">
      <w:pPr>
        <w:pStyle w:val="Telobesedila"/>
        <w:numPr>
          <w:ilvl w:val="0"/>
          <w:numId w:val="16"/>
        </w:numPr>
        <w:spacing w:line="254" w:lineRule="auto"/>
        <w:ind w:left="0" w:firstLine="0"/>
        <w:jc w:val="center"/>
        <w:rPr>
          <w:rFonts w:ascii="Titillium Web" w:hAnsi="Titillium Web"/>
          <w:sz w:val="22"/>
          <w:szCs w:val="22"/>
        </w:rPr>
      </w:pPr>
      <w:r w:rsidRPr="004435F9">
        <w:rPr>
          <w:rFonts w:ascii="Titillium Web" w:hAnsi="Titillium Web"/>
          <w:sz w:val="22"/>
          <w:szCs w:val="22"/>
        </w:rPr>
        <w:t>člen</w:t>
      </w:r>
    </w:p>
    <w:p w14:paraId="5DE3F29A"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Stranki okvirnega sporazuma uvodoma ugotavljata, da:</w:t>
      </w:r>
    </w:p>
    <w:p w14:paraId="0CDEE7F9" w14:textId="77777777" w:rsidR="004435F9" w:rsidRPr="004435F9" w:rsidRDefault="004435F9" w:rsidP="00FA58ED">
      <w:pPr>
        <w:pStyle w:val="Telobesedila"/>
        <w:numPr>
          <w:ilvl w:val="0"/>
          <w:numId w:val="17"/>
        </w:numPr>
        <w:spacing w:line="254" w:lineRule="auto"/>
        <w:ind w:left="0" w:firstLine="0"/>
        <w:rPr>
          <w:rFonts w:ascii="Titillium Web" w:hAnsi="Titillium Web"/>
          <w:sz w:val="22"/>
          <w:szCs w:val="22"/>
        </w:rPr>
      </w:pPr>
      <w:r w:rsidRPr="004435F9">
        <w:rPr>
          <w:rFonts w:ascii="Titillium Web" w:hAnsi="Titillium Web"/>
          <w:sz w:val="22"/>
          <w:szCs w:val="22"/>
        </w:rPr>
        <w:t xml:space="preserve">je Javni holding Maribor, družba za izvajanje strokovnih in razvojnih nalog na področju gospodarskih javnih služb </w:t>
      </w:r>
      <w:proofErr w:type="spellStart"/>
      <w:r w:rsidRPr="004435F9">
        <w:rPr>
          <w:rFonts w:ascii="Titillium Web" w:hAnsi="Titillium Web"/>
          <w:sz w:val="22"/>
          <w:szCs w:val="22"/>
        </w:rPr>
        <w:t>d.o.o</w:t>
      </w:r>
      <w:proofErr w:type="spellEnd"/>
      <w:r w:rsidRPr="004435F9">
        <w:rPr>
          <w:rFonts w:ascii="Titillium Web" w:hAnsi="Titillium Web"/>
          <w:sz w:val="22"/>
          <w:szCs w:val="22"/>
        </w:rPr>
        <w:t xml:space="preserve">., Zagrebška cesta 30, 2000 Maribor, na podlagi pooblastila naročnika izvedel postopek oddaje javnega naročila št. </w:t>
      </w:r>
      <w:r w:rsidRPr="004435F9">
        <w:rPr>
          <w:rFonts w:ascii="Titillium Web" w:hAnsi="Titillium Web"/>
          <w:iCs/>
          <w:sz w:val="22"/>
          <w:szCs w:val="22"/>
        </w:rPr>
        <w:t>JN-00</w:t>
      </w:r>
      <w:r w:rsidR="00357B2D">
        <w:rPr>
          <w:rFonts w:ascii="Titillium Web" w:hAnsi="Titillium Web"/>
          <w:iCs/>
          <w:sz w:val="22"/>
          <w:szCs w:val="22"/>
        </w:rPr>
        <w:t>0</w:t>
      </w:r>
      <w:r w:rsidRPr="004435F9">
        <w:rPr>
          <w:rFonts w:ascii="Titillium Web" w:hAnsi="Titillium Web"/>
          <w:iCs/>
          <w:sz w:val="22"/>
          <w:szCs w:val="22"/>
        </w:rPr>
        <w:t>2/202</w:t>
      </w:r>
      <w:r w:rsidR="00357B2D">
        <w:rPr>
          <w:rFonts w:ascii="Titillium Web" w:hAnsi="Titillium Web"/>
          <w:iCs/>
          <w:sz w:val="22"/>
          <w:szCs w:val="22"/>
        </w:rPr>
        <w:t>6</w:t>
      </w:r>
      <w:r w:rsidRPr="004435F9">
        <w:rPr>
          <w:rFonts w:ascii="Titillium Web" w:hAnsi="Titillium Web"/>
          <w:sz w:val="22"/>
          <w:szCs w:val="22"/>
        </w:rPr>
        <w:t xml:space="preserve"> po odprtem postopku, v skladu s 40. členom Zakona o javnem naročanju (Uradni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 Uradni list Evropske unije, št. 398/2021, 398/2021, Uradni list RS, št. 10/2022, 74/2022 - </w:t>
      </w:r>
      <w:proofErr w:type="spellStart"/>
      <w:r w:rsidRPr="004435F9">
        <w:rPr>
          <w:rFonts w:ascii="Titillium Web" w:hAnsi="Titillium Web"/>
          <w:sz w:val="22"/>
          <w:szCs w:val="22"/>
        </w:rPr>
        <w:t>odl</w:t>
      </w:r>
      <w:proofErr w:type="spellEnd"/>
      <w:r w:rsidRPr="004435F9">
        <w:rPr>
          <w:rFonts w:ascii="Titillium Web" w:hAnsi="Titillium Web"/>
          <w:sz w:val="22"/>
          <w:szCs w:val="22"/>
        </w:rPr>
        <w:t>. US, 100/2022 - ZNUZSZS, 141/2022 - ZNUNBZ, 158/2022 - ZNPOVCE, 28/2023, 88/2023 - ZOPNN-F, 95/2023; v nadaljevanju besedila: ZJN-3),</w:t>
      </w:r>
    </w:p>
    <w:p w14:paraId="5E75EFC1" w14:textId="77777777" w:rsidR="004435F9" w:rsidRPr="004435F9" w:rsidRDefault="004435F9" w:rsidP="00FA58ED">
      <w:pPr>
        <w:pStyle w:val="Telobesedila"/>
        <w:numPr>
          <w:ilvl w:val="0"/>
          <w:numId w:val="17"/>
        </w:numPr>
        <w:spacing w:line="254" w:lineRule="auto"/>
        <w:ind w:left="0" w:firstLine="0"/>
        <w:rPr>
          <w:rFonts w:ascii="Titillium Web" w:hAnsi="Titillium Web"/>
          <w:sz w:val="22"/>
          <w:szCs w:val="22"/>
        </w:rPr>
      </w:pPr>
      <w:r w:rsidRPr="004435F9">
        <w:rPr>
          <w:rFonts w:ascii="Titillium Web" w:hAnsi="Titillium Web"/>
          <w:sz w:val="22"/>
          <w:szCs w:val="22"/>
        </w:rPr>
        <w:lastRenderedPageBreak/>
        <w:t xml:space="preserve">je bilo javno naročilo objavljeno na portalu javnih naročil (številka objave </w:t>
      </w:r>
      <w:permStart w:id="1725105367" w:edGrp="everyone"/>
      <w:r w:rsidRPr="004435F9">
        <w:rPr>
          <w:rFonts w:ascii="Titillium Web" w:hAnsi="Titillium Web"/>
          <w:bCs/>
          <w:iCs/>
          <w:sz w:val="22"/>
          <w:szCs w:val="22"/>
        </w:rPr>
        <w:fldChar w:fldCharType="begin">
          <w:ffData>
            <w:name w:val="Besedilo12"/>
            <w:enabled/>
            <w:calcOnExit w:val="0"/>
            <w:textInput/>
          </w:ffData>
        </w:fldChar>
      </w:r>
      <w:r w:rsidRPr="004435F9">
        <w:rPr>
          <w:rFonts w:ascii="Titillium Web" w:hAnsi="Titillium Web"/>
          <w:bCs/>
          <w:iCs/>
          <w:sz w:val="22"/>
          <w:szCs w:val="22"/>
        </w:rPr>
        <w:instrText xml:space="preserve"> FORMTEXT </w:instrText>
      </w:r>
      <w:r w:rsidRPr="004435F9">
        <w:rPr>
          <w:rFonts w:ascii="Titillium Web" w:hAnsi="Titillium Web"/>
          <w:bCs/>
          <w:iCs/>
          <w:sz w:val="22"/>
          <w:szCs w:val="22"/>
        </w:rPr>
      </w:r>
      <w:r w:rsidRPr="004435F9">
        <w:rPr>
          <w:rFonts w:ascii="Titillium Web" w:hAnsi="Titillium Web"/>
          <w:bCs/>
          <w:iCs/>
          <w:sz w:val="22"/>
          <w:szCs w:val="22"/>
        </w:rPr>
        <w:fldChar w:fldCharType="separate"/>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sz w:val="22"/>
          <w:szCs w:val="22"/>
        </w:rPr>
        <w:fldChar w:fldCharType="end"/>
      </w:r>
      <w:permEnd w:id="1725105367"/>
      <w:r w:rsidRPr="004435F9">
        <w:rPr>
          <w:rFonts w:ascii="Titillium Web" w:hAnsi="Titillium Web"/>
          <w:sz w:val="22"/>
          <w:szCs w:val="22"/>
        </w:rPr>
        <w:t xml:space="preserve"> z dne  </w:t>
      </w:r>
      <w:permStart w:id="1709470393" w:edGrp="everyone"/>
      <w:r w:rsidRPr="004435F9">
        <w:rPr>
          <w:rFonts w:ascii="Titillium Web" w:hAnsi="Titillium Web"/>
          <w:bCs/>
          <w:iCs/>
          <w:sz w:val="22"/>
          <w:szCs w:val="22"/>
        </w:rPr>
        <w:fldChar w:fldCharType="begin">
          <w:ffData>
            <w:name w:val="Besedilo12"/>
            <w:enabled/>
            <w:calcOnExit w:val="0"/>
            <w:textInput/>
          </w:ffData>
        </w:fldChar>
      </w:r>
      <w:r w:rsidRPr="004435F9">
        <w:rPr>
          <w:rFonts w:ascii="Titillium Web" w:hAnsi="Titillium Web"/>
          <w:bCs/>
          <w:iCs/>
          <w:sz w:val="22"/>
          <w:szCs w:val="22"/>
        </w:rPr>
        <w:instrText xml:space="preserve"> FORMTEXT </w:instrText>
      </w:r>
      <w:r w:rsidRPr="004435F9">
        <w:rPr>
          <w:rFonts w:ascii="Titillium Web" w:hAnsi="Titillium Web"/>
          <w:bCs/>
          <w:iCs/>
          <w:sz w:val="22"/>
          <w:szCs w:val="22"/>
        </w:rPr>
      </w:r>
      <w:r w:rsidRPr="004435F9">
        <w:rPr>
          <w:rFonts w:ascii="Titillium Web" w:hAnsi="Titillium Web"/>
          <w:bCs/>
          <w:iCs/>
          <w:sz w:val="22"/>
          <w:szCs w:val="22"/>
        </w:rPr>
        <w:fldChar w:fldCharType="separate"/>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sz w:val="22"/>
          <w:szCs w:val="22"/>
        </w:rPr>
        <w:fldChar w:fldCharType="end"/>
      </w:r>
      <w:permEnd w:id="1709470393"/>
      <w:r w:rsidRPr="004435F9">
        <w:rPr>
          <w:rFonts w:ascii="Titillium Web" w:hAnsi="Titillium Web"/>
          <w:sz w:val="22"/>
          <w:szCs w:val="22"/>
        </w:rPr>
        <w:t>. 1. 202</w:t>
      </w:r>
      <w:r w:rsidR="00A96E53">
        <w:rPr>
          <w:rFonts w:ascii="Titillium Web" w:hAnsi="Titillium Web"/>
          <w:sz w:val="22"/>
          <w:szCs w:val="22"/>
        </w:rPr>
        <w:t>6</w:t>
      </w:r>
      <w:r w:rsidRPr="004435F9">
        <w:rPr>
          <w:rFonts w:ascii="Titillium Web" w:hAnsi="Titillium Web"/>
          <w:sz w:val="22"/>
          <w:szCs w:val="22"/>
        </w:rPr>
        <w:t xml:space="preserve">) in v dodatku k Uradnemu listu EU (številka objave  </w:t>
      </w:r>
      <w:permStart w:id="1166221275" w:edGrp="everyone"/>
      <w:r w:rsidRPr="004435F9">
        <w:rPr>
          <w:rFonts w:ascii="Titillium Web" w:hAnsi="Titillium Web"/>
          <w:bCs/>
          <w:iCs/>
          <w:sz w:val="22"/>
          <w:szCs w:val="22"/>
        </w:rPr>
        <w:fldChar w:fldCharType="begin">
          <w:ffData>
            <w:name w:val="Besedilo12"/>
            <w:enabled/>
            <w:calcOnExit w:val="0"/>
            <w:textInput/>
          </w:ffData>
        </w:fldChar>
      </w:r>
      <w:r w:rsidRPr="004435F9">
        <w:rPr>
          <w:rFonts w:ascii="Titillium Web" w:hAnsi="Titillium Web"/>
          <w:bCs/>
          <w:iCs/>
          <w:sz w:val="22"/>
          <w:szCs w:val="22"/>
        </w:rPr>
        <w:instrText xml:space="preserve"> FORMTEXT </w:instrText>
      </w:r>
      <w:r w:rsidRPr="004435F9">
        <w:rPr>
          <w:rFonts w:ascii="Titillium Web" w:hAnsi="Titillium Web"/>
          <w:bCs/>
          <w:iCs/>
          <w:sz w:val="22"/>
          <w:szCs w:val="22"/>
        </w:rPr>
      </w:r>
      <w:r w:rsidRPr="004435F9">
        <w:rPr>
          <w:rFonts w:ascii="Titillium Web" w:hAnsi="Titillium Web"/>
          <w:bCs/>
          <w:iCs/>
          <w:sz w:val="22"/>
          <w:szCs w:val="22"/>
        </w:rPr>
        <w:fldChar w:fldCharType="separate"/>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sz w:val="22"/>
          <w:szCs w:val="22"/>
        </w:rPr>
        <w:fldChar w:fldCharType="end"/>
      </w:r>
      <w:permEnd w:id="1166221275"/>
      <w:r w:rsidRPr="004435F9">
        <w:rPr>
          <w:rFonts w:ascii="Titillium Web" w:hAnsi="Titillium Web"/>
          <w:sz w:val="22"/>
          <w:szCs w:val="22"/>
        </w:rPr>
        <w:t xml:space="preserve"> z dne </w:t>
      </w:r>
      <w:permStart w:id="1078950694" w:edGrp="everyone"/>
      <w:r w:rsidRPr="004435F9">
        <w:rPr>
          <w:rFonts w:ascii="Titillium Web" w:hAnsi="Titillium Web"/>
          <w:bCs/>
          <w:iCs/>
          <w:sz w:val="22"/>
          <w:szCs w:val="22"/>
        </w:rPr>
        <w:fldChar w:fldCharType="begin">
          <w:ffData>
            <w:name w:val="Besedilo12"/>
            <w:enabled/>
            <w:calcOnExit w:val="0"/>
            <w:textInput/>
          </w:ffData>
        </w:fldChar>
      </w:r>
      <w:r w:rsidRPr="004435F9">
        <w:rPr>
          <w:rFonts w:ascii="Titillium Web" w:hAnsi="Titillium Web"/>
          <w:bCs/>
          <w:iCs/>
          <w:sz w:val="22"/>
          <w:szCs w:val="22"/>
        </w:rPr>
        <w:instrText xml:space="preserve"> FORMTEXT </w:instrText>
      </w:r>
      <w:r w:rsidRPr="004435F9">
        <w:rPr>
          <w:rFonts w:ascii="Titillium Web" w:hAnsi="Titillium Web"/>
          <w:bCs/>
          <w:iCs/>
          <w:sz w:val="22"/>
          <w:szCs w:val="22"/>
        </w:rPr>
      </w:r>
      <w:r w:rsidRPr="004435F9">
        <w:rPr>
          <w:rFonts w:ascii="Titillium Web" w:hAnsi="Titillium Web"/>
          <w:bCs/>
          <w:iCs/>
          <w:sz w:val="22"/>
          <w:szCs w:val="22"/>
        </w:rPr>
        <w:fldChar w:fldCharType="separate"/>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sz w:val="22"/>
          <w:szCs w:val="22"/>
        </w:rPr>
        <w:fldChar w:fldCharType="end"/>
      </w:r>
      <w:permEnd w:id="1078950694"/>
      <w:r w:rsidRPr="004435F9">
        <w:rPr>
          <w:rFonts w:ascii="Titillium Web" w:hAnsi="Titillium Web"/>
          <w:sz w:val="22"/>
          <w:szCs w:val="22"/>
        </w:rPr>
        <w:t>. 1. 202</w:t>
      </w:r>
      <w:r w:rsidR="00A96E53">
        <w:rPr>
          <w:rFonts w:ascii="Titillium Web" w:hAnsi="Titillium Web"/>
          <w:sz w:val="22"/>
          <w:szCs w:val="22"/>
        </w:rPr>
        <w:t>6</w:t>
      </w:r>
      <w:r w:rsidRPr="004435F9">
        <w:rPr>
          <w:rFonts w:ascii="Titillium Web" w:hAnsi="Titillium Web"/>
          <w:sz w:val="22"/>
          <w:szCs w:val="22"/>
        </w:rPr>
        <w:t>),</w:t>
      </w:r>
    </w:p>
    <w:p w14:paraId="6D7BB712" w14:textId="77777777" w:rsidR="004435F9" w:rsidRPr="004435F9" w:rsidRDefault="004435F9" w:rsidP="00FA58ED">
      <w:pPr>
        <w:pStyle w:val="Telobesedila"/>
        <w:numPr>
          <w:ilvl w:val="0"/>
          <w:numId w:val="17"/>
        </w:numPr>
        <w:spacing w:line="254" w:lineRule="auto"/>
        <w:ind w:left="0" w:firstLine="0"/>
        <w:rPr>
          <w:rFonts w:ascii="Titillium Web" w:hAnsi="Titillium Web"/>
          <w:sz w:val="22"/>
          <w:szCs w:val="22"/>
        </w:rPr>
      </w:pPr>
      <w:r w:rsidRPr="004435F9">
        <w:rPr>
          <w:rFonts w:ascii="Titillium Web" w:hAnsi="Titillium Web"/>
          <w:sz w:val="22"/>
          <w:szCs w:val="22"/>
        </w:rPr>
        <w:t>je bila druga stranka izbrana kot najugodnejši ponudnik za naslednje sklope:</w:t>
      </w:r>
    </w:p>
    <w:p w14:paraId="3E2B2653" w14:textId="77777777" w:rsidR="004435F9" w:rsidRPr="004435F9" w:rsidRDefault="004435F9" w:rsidP="00FA58ED">
      <w:pPr>
        <w:pStyle w:val="Telobesedila"/>
        <w:numPr>
          <w:ilvl w:val="0"/>
          <w:numId w:val="18"/>
        </w:numPr>
        <w:spacing w:line="254" w:lineRule="auto"/>
        <w:ind w:left="0" w:firstLine="0"/>
        <w:rPr>
          <w:rFonts w:ascii="Titillium Web" w:hAnsi="Titillium Web"/>
          <w:sz w:val="22"/>
          <w:szCs w:val="22"/>
        </w:rPr>
      </w:pPr>
      <w:r w:rsidRPr="004435F9">
        <w:rPr>
          <w:rFonts w:ascii="Titillium Web" w:hAnsi="Titillium Web"/>
          <w:sz w:val="22"/>
          <w:szCs w:val="22"/>
        </w:rPr>
        <w:fldChar w:fldCharType="begin">
          <w:ffData>
            <w:name w:val=""/>
            <w:enabled/>
            <w:calcOnExit w:val="0"/>
            <w:checkBox>
              <w:sizeAuto/>
              <w:default w:val="0"/>
            </w:checkBox>
          </w:ffData>
        </w:fldChar>
      </w:r>
      <w:r w:rsidRPr="004435F9">
        <w:rPr>
          <w:rFonts w:ascii="Titillium Web" w:hAnsi="Titillium Web"/>
          <w:sz w:val="22"/>
          <w:szCs w:val="22"/>
        </w:rPr>
        <w:instrText xml:space="preserve"> FORMCHECKBOX </w:instrText>
      </w:r>
      <w:r w:rsidRPr="004435F9">
        <w:rPr>
          <w:rFonts w:ascii="Titillium Web" w:hAnsi="Titillium Web"/>
          <w:sz w:val="22"/>
          <w:szCs w:val="22"/>
        </w:rPr>
      </w:r>
      <w:r w:rsidRPr="004435F9">
        <w:rPr>
          <w:rFonts w:ascii="Titillium Web" w:hAnsi="Titillium Web"/>
          <w:sz w:val="22"/>
          <w:szCs w:val="22"/>
        </w:rPr>
        <w:fldChar w:fldCharType="separate"/>
      </w:r>
      <w:r w:rsidRPr="004435F9">
        <w:rPr>
          <w:rFonts w:ascii="Titillium Web" w:hAnsi="Titillium Web"/>
          <w:sz w:val="22"/>
          <w:szCs w:val="22"/>
        </w:rPr>
        <w:fldChar w:fldCharType="end"/>
      </w:r>
      <w:r w:rsidRPr="004435F9">
        <w:rPr>
          <w:rFonts w:ascii="Titillium Web" w:hAnsi="Titillium Web"/>
          <w:sz w:val="22"/>
          <w:szCs w:val="22"/>
        </w:rPr>
        <w:t xml:space="preserve"> sklop št. 2: Elektromaterial za žičnice in </w:t>
      </w:r>
      <w:proofErr w:type="spellStart"/>
      <w:r w:rsidRPr="004435F9">
        <w:rPr>
          <w:rFonts w:ascii="Titillium Web" w:hAnsi="Titillium Web"/>
          <w:sz w:val="22"/>
          <w:szCs w:val="22"/>
        </w:rPr>
        <w:t>zasneževalne</w:t>
      </w:r>
      <w:proofErr w:type="spellEnd"/>
      <w:r w:rsidRPr="004435F9">
        <w:rPr>
          <w:rFonts w:ascii="Titillium Web" w:hAnsi="Titillium Web"/>
          <w:sz w:val="22"/>
          <w:szCs w:val="22"/>
        </w:rPr>
        <w:t xml:space="preserve"> sisteme (krmilniki, </w:t>
      </w:r>
      <w:proofErr w:type="spellStart"/>
      <w:r w:rsidRPr="004435F9">
        <w:rPr>
          <w:rFonts w:ascii="Titillium Web" w:hAnsi="Titillium Web"/>
          <w:sz w:val="22"/>
          <w:szCs w:val="22"/>
        </w:rPr>
        <w:t>frekvenčniki</w:t>
      </w:r>
      <w:proofErr w:type="spellEnd"/>
      <w:r w:rsidRPr="004435F9">
        <w:rPr>
          <w:rFonts w:ascii="Titillium Web" w:hAnsi="Titillium Web"/>
          <w:sz w:val="22"/>
          <w:szCs w:val="22"/>
        </w:rPr>
        <w:t xml:space="preserve">, napajalniki, </w:t>
      </w:r>
      <w:proofErr w:type="spellStart"/>
      <w:r w:rsidRPr="004435F9">
        <w:rPr>
          <w:rFonts w:ascii="Titillium Web" w:hAnsi="Titillium Web"/>
          <w:sz w:val="22"/>
          <w:szCs w:val="22"/>
        </w:rPr>
        <w:t>konektorji</w:t>
      </w:r>
      <w:proofErr w:type="spellEnd"/>
      <w:r w:rsidRPr="004435F9">
        <w:rPr>
          <w:rFonts w:ascii="Titillium Web" w:hAnsi="Titillium Web"/>
          <w:sz w:val="22"/>
          <w:szCs w:val="22"/>
        </w:rPr>
        <w:t>),</w:t>
      </w:r>
    </w:p>
    <w:p w14:paraId="186A1080" w14:textId="77777777" w:rsidR="004435F9" w:rsidRPr="004435F9" w:rsidRDefault="004435F9" w:rsidP="00FA58ED">
      <w:pPr>
        <w:pStyle w:val="Telobesedila"/>
        <w:numPr>
          <w:ilvl w:val="0"/>
          <w:numId w:val="18"/>
        </w:numPr>
        <w:spacing w:line="254" w:lineRule="auto"/>
        <w:ind w:left="0" w:firstLine="0"/>
        <w:rPr>
          <w:rFonts w:ascii="Titillium Web" w:hAnsi="Titillium Web"/>
          <w:sz w:val="22"/>
          <w:szCs w:val="22"/>
        </w:rPr>
      </w:pPr>
      <w:r w:rsidRPr="004435F9">
        <w:rPr>
          <w:rFonts w:ascii="Titillium Web" w:hAnsi="Titillium Web"/>
          <w:sz w:val="22"/>
          <w:szCs w:val="22"/>
        </w:rPr>
        <w:fldChar w:fldCharType="begin">
          <w:ffData>
            <w:name w:val=""/>
            <w:enabled/>
            <w:calcOnExit w:val="0"/>
            <w:checkBox>
              <w:sizeAuto/>
              <w:default w:val="0"/>
            </w:checkBox>
          </w:ffData>
        </w:fldChar>
      </w:r>
      <w:r w:rsidRPr="004435F9">
        <w:rPr>
          <w:rFonts w:ascii="Titillium Web" w:hAnsi="Titillium Web"/>
          <w:sz w:val="22"/>
          <w:szCs w:val="22"/>
        </w:rPr>
        <w:instrText xml:space="preserve"> FORMCHECKBOX </w:instrText>
      </w:r>
      <w:r w:rsidRPr="004435F9">
        <w:rPr>
          <w:rFonts w:ascii="Titillium Web" w:hAnsi="Titillium Web"/>
          <w:sz w:val="22"/>
          <w:szCs w:val="22"/>
        </w:rPr>
      </w:r>
      <w:r w:rsidRPr="004435F9">
        <w:rPr>
          <w:rFonts w:ascii="Titillium Web" w:hAnsi="Titillium Web"/>
          <w:sz w:val="22"/>
          <w:szCs w:val="22"/>
        </w:rPr>
        <w:fldChar w:fldCharType="separate"/>
      </w:r>
      <w:r w:rsidRPr="004435F9">
        <w:rPr>
          <w:rFonts w:ascii="Titillium Web" w:hAnsi="Titillium Web"/>
          <w:sz w:val="22"/>
          <w:szCs w:val="22"/>
        </w:rPr>
        <w:fldChar w:fldCharType="end"/>
      </w:r>
      <w:r w:rsidRPr="004435F9">
        <w:rPr>
          <w:rFonts w:ascii="Titillium Web" w:hAnsi="Titillium Web"/>
          <w:sz w:val="22"/>
          <w:szCs w:val="22"/>
        </w:rPr>
        <w:t xml:space="preserve"> sklop št. 3: Specifični originalni nadomestni deli teptalnih strojev  </w:t>
      </w:r>
      <w:proofErr w:type="spellStart"/>
      <w:r w:rsidRPr="004435F9">
        <w:rPr>
          <w:rFonts w:ascii="Titillium Web" w:hAnsi="Titillium Web"/>
          <w:sz w:val="22"/>
          <w:szCs w:val="22"/>
        </w:rPr>
        <w:t>Prinoth</w:t>
      </w:r>
      <w:proofErr w:type="spellEnd"/>
      <w:r w:rsidRPr="004435F9">
        <w:rPr>
          <w:rFonts w:ascii="Titillium Web" w:hAnsi="Titillium Web"/>
          <w:sz w:val="22"/>
          <w:szCs w:val="22"/>
        </w:rPr>
        <w:t>,</w:t>
      </w:r>
    </w:p>
    <w:p w14:paraId="3807C9E1" w14:textId="77777777" w:rsidR="004435F9" w:rsidRPr="004435F9" w:rsidRDefault="004435F9" w:rsidP="00FA58ED">
      <w:pPr>
        <w:pStyle w:val="Telobesedila"/>
        <w:numPr>
          <w:ilvl w:val="0"/>
          <w:numId w:val="18"/>
        </w:numPr>
        <w:spacing w:line="254" w:lineRule="auto"/>
        <w:ind w:left="0" w:firstLine="0"/>
        <w:rPr>
          <w:rFonts w:ascii="Titillium Web" w:hAnsi="Titillium Web"/>
          <w:sz w:val="22"/>
          <w:szCs w:val="22"/>
        </w:rPr>
      </w:pPr>
      <w:r w:rsidRPr="004435F9">
        <w:rPr>
          <w:rFonts w:ascii="Titillium Web" w:hAnsi="Titillium Web"/>
          <w:sz w:val="22"/>
          <w:szCs w:val="22"/>
        </w:rPr>
        <w:fldChar w:fldCharType="begin">
          <w:ffData>
            <w:name w:val=""/>
            <w:enabled/>
            <w:calcOnExit w:val="0"/>
            <w:checkBox>
              <w:sizeAuto/>
              <w:default w:val="0"/>
            </w:checkBox>
          </w:ffData>
        </w:fldChar>
      </w:r>
      <w:r w:rsidRPr="004435F9">
        <w:rPr>
          <w:rFonts w:ascii="Titillium Web" w:hAnsi="Titillium Web"/>
          <w:sz w:val="22"/>
          <w:szCs w:val="22"/>
        </w:rPr>
        <w:instrText xml:space="preserve"> FORMCHECKBOX </w:instrText>
      </w:r>
      <w:r w:rsidRPr="004435F9">
        <w:rPr>
          <w:rFonts w:ascii="Titillium Web" w:hAnsi="Titillium Web"/>
          <w:sz w:val="22"/>
          <w:szCs w:val="22"/>
        </w:rPr>
      </w:r>
      <w:r w:rsidRPr="004435F9">
        <w:rPr>
          <w:rFonts w:ascii="Titillium Web" w:hAnsi="Titillium Web"/>
          <w:sz w:val="22"/>
          <w:szCs w:val="22"/>
        </w:rPr>
        <w:fldChar w:fldCharType="separate"/>
      </w:r>
      <w:r w:rsidRPr="004435F9">
        <w:rPr>
          <w:rFonts w:ascii="Titillium Web" w:hAnsi="Titillium Web"/>
          <w:sz w:val="22"/>
          <w:szCs w:val="22"/>
        </w:rPr>
        <w:fldChar w:fldCharType="end"/>
      </w:r>
      <w:r w:rsidRPr="004435F9">
        <w:rPr>
          <w:rFonts w:ascii="Titillium Web" w:hAnsi="Titillium Web"/>
          <w:sz w:val="22"/>
          <w:szCs w:val="22"/>
        </w:rPr>
        <w:t xml:space="preserve"> sklop št. 6: Originalni nadomestni deli žičniških naprav </w:t>
      </w:r>
      <w:proofErr w:type="spellStart"/>
      <w:r w:rsidRPr="004435F9">
        <w:rPr>
          <w:rFonts w:ascii="Titillium Web" w:hAnsi="Titillium Web"/>
          <w:sz w:val="22"/>
          <w:szCs w:val="22"/>
        </w:rPr>
        <w:t>Leitner</w:t>
      </w:r>
      <w:proofErr w:type="spellEnd"/>
      <w:r w:rsidRPr="004435F9">
        <w:rPr>
          <w:rFonts w:ascii="Titillium Web" w:hAnsi="Titillium Web"/>
          <w:sz w:val="22"/>
          <w:szCs w:val="22"/>
        </w:rPr>
        <w:t>/</w:t>
      </w:r>
      <w:proofErr w:type="spellStart"/>
      <w:r w:rsidRPr="004435F9">
        <w:rPr>
          <w:rFonts w:ascii="Titillium Web" w:hAnsi="Titillium Web"/>
          <w:sz w:val="22"/>
          <w:szCs w:val="22"/>
        </w:rPr>
        <w:t>Poma</w:t>
      </w:r>
      <w:proofErr w:type="spellEnd"/>
      <w:r w:rsidRPr="004435F9">
        <w:rPr>
          <w:rFonts w:ascii="Titillium Web" w:hAnsi="Titillium Web"/>
          <w:sz w:val="22"/>
          <w:szCs w:val="22"/>
        </w:rPr>
        <w:t>,</w:t>
      </w:r>
    </w:p>
    <w:p w14:paraId="1DD88C3D" w14:textId="77777777" w:rsidR="004435F9" w:rsidRPr="004435F9" w:rsidRDefault="004435F9" w:rsidP="00FA58ED">
      <w:pPr>
        <w:pStyle w:val="Telobesedila"/>
        <w:numPr>
          <w:ilvl w:val="0"/>
          <w:numId w:val="18"/>
        </w:numPr>
        <w:spacing w:line="254" w:lineRule="auto"/>
        <w:ind w:left="0" w:firstLine="0"/>
        <w:rPr>
          <w:rFonts w:ascii="Titillium Web" w:hAnsi="Titillium Web"/>
          <w:sz w:val="22"/>
          <w:szCs w:val="22"/>
        </w:rPr>
      </w:pPr>
      <w:r w:rsidRPr="004435F9">
        <w:rPr>
          <w:rFonts w:ascii="Titillium Web" w:hAnsi="Titillium Web"/>
          <w:sz w:val="22"/>
          <w:szCs w:val="22"/>
        </w:rPr>
        <w:fldChar w:fldCharType="begin">
          <w:ffData>
            <w:name w:val=""/>
            <w:enabled/>
            <w:calcOnExit w:val="0"/>
            <w:checkBox>
              <w:sizeAuto/>
              <w:default w:val="0"/>
            </w:checkBox>
          </w:ffData>
        </w:fldChar>
      </w:r>
      <w:r w:rsidRPr="004435F9">
        <w:rPr>
          <w:rFonts w:ascii="Titillium Web" w:hAnsi="Titillium Web"/>
          <w:sz w:val="22"/>
          <w:szCs w:val="22"/>
        </w:rPr>
        <w:instrText xml:space="preserve"> FORMCHECKBOX </w:instrText>
      </w:r>
      <w:r w:rsidRPr="004435F9">
        <w:rPr>
          <w:rFonts w:ascii="Titillium Web" w:hAnsi="Titillium Web"/>
          <w:sz w:val="22"/>
          <w:szCs w:val="22"/>
        </w:rPr>
      </w:r>
      <w:r w:rsidRPr="004435F9">
        <w:rPr>
          <w:rFonts w:ascii="Titillium Web" w:hAnsi="Titillium Web"/>
          <w:sz w:val="22"/>
          <w:szCs w:val="22"/>
        </w:rPr>
        <w:fldChar w:fldCharType="separate"/>
      </w:r>
      <w:r w:rsidRPr="004435F9">
        <w:rPr>
          <w:rFonts w:ascii="Titillium Web" w:hAnsi="Titillium Web"/>
          <w:sz w:val="22"/>
          <w:szCs w:val="22"/>
        </w:rPr>
        <w:fldChar w:fldCharType="end"/>
      </w:r>
      <w:r w:rsidRPr="004435F9">
        <w:rPr>
          <w:rFonts w:ascii="Titillium Web" w:hAnsi="Titillium Web"/>
          <w:sz w:val="22"/>
          <w:szCs w:val="22"/>
        </w:rPr>
        <w:t xml:space="preserve"> sklop št. 7: Specifični originalni nadomestni deli za </w:t>
      </w:r>
      <w:proofErr w:type="spellStart"/>
      <w:r w:rsidRPr="004435F9">
        <w:rPr>
          <w:rFonts w:ascii="Titillium Web" w:hAnsi="Titillium Web"/>
          <w:sz w:val="22"/>
          <w:szCs w:val="22"/>
        </w:rPr>
        <w:t>zasneževalni</w:t>
      </w:r>
      <w:proofErr w:type="spellEnd"/>
      <w:r w:rsidRPr="004435F9">
        <w:rPr>
          <w:rFonts w:ascii="Titillium Web" w:hAnsi="Titillium Web"/>
          <w:sz w:val="22"/>
          <w:szCs w:val="22"/>
        </w:rPr>
        <w:t xml:space="preserve"> sistem </w:t>
      </w:r>
      <w:proofErr w:type="spellStart"/>
      <w:r w:rsidRPr="004435F9">
        <w:rPr>
          <w:rFonts w:ascii="Titillium Web" w:hAnsi="Titillium Web"/>
          <w:sz w:val="22"/>
          <w:szCs w:val="22"/>
        </w:rPr>
        <w:t>Technoalpin</w:t>
      </w:r>
      <w:proofErr w:type="spellEnd"/>
      <w:r w:rsidRPr="004435F9">
        <w:rPr>
          <w:rFonts w:ascii="Titillium Web" w:hAnsi="Titillium Web"/>
          <w:sz w:val="22"/>
          <w:szCs w:val="22"/>
        </w:rPr>
        <w:t>,</w:t>
      </w:r>
    </w:p>
    <w:p w14:paraId="1788CF4A" w14:textId="77777777" w:rsidR="004435F9" w:rsidRPr="004435F9" w:rsidRDefault="004435F9" w:rsidP="00FA58ED">
      <w:pPr>
        <w:pStyle w:val="Telobesedila"/>
        <w:numPr>
          <w:ilvl w:val="0"/>
          <w:numId w:val="18"/>
        </w:numPr>
        <w:spacing w:line="254" w:lineRule="auto"/>
        <w:ind w:left="0" w:firstLine="0"/>
        <w:rPr>
          <w:rFonts w:ascii="Titillium Web" w:hAnsi="Titillium Web"/>
          <w:sz w:val="22"/>
          <w:szCs w:val="22"/>
        </w:rPr>
      </w:pPr>
      <w:r w:rsidRPr="004435F9">
        <w:rPr>
          <w:rFonts w:ascii="Titillium Web" w:hAnsi="Titillium Web"/>
          <w:sz w:val="22"/>
          <w:szCs w:val="22"/>
        </w:rPr>
        <w:fldChar w:fldCharType="begin">
          <w:ffData>
            <w:name w:val=""/>
            <w:enabled/>
            <w:calcOnExit w:val="0"/>
            <w:checkBox>
              <w:sizeAuto/>
              <w:default w:val="0"/>
            </w:checkBox>
          </w:ffData>
        </w:fldChar>
      </w:r>
      <w:r w:rsidRPr="004435F9">
        <w:rPr>
          <w:rFonts w:ascii="Titillium Web" w:hAnsi="Titillium Web"/>
          <w:sz w:val="22"/>
          <w:szCs w:val="22"/>
        </w:rPr>
        <w:instrText xml:space="preserve"> FORMCHECKBOX </w:instrText>
      </w:r>
      <w:r w:rsidRPr="004435F9">
        <w:rPr>
          <w:rFonts w:ascii="Titillium Web" w:hAnsi="Titillium Web"/>
          <w:sz w:val="22"/>
          <w:szCs w:val="22"/>
        </w:rPr>
      </w:r>
      <w:r w:rsidRPr="004435F9">
        <w:rPr>
          <w:rFonts w:ascii="Titillium Web" w:hAnsi="Titillium Web"/>
          <w:sz w:val="22"/>
          <w:szCs w:val="22"/>
        </w:rPr>
        <w:fldChar w:fldCharType="separate"/>
      </w:r>
      <w:r w:rsidRPr="004435F9">
        <w:rPr>
          <w:rFonts w:ascii="Titillium Web" w:hAnsi="Titillium Web"/>
          <w:sz w:val="22"/>
          <w:szCs w:val="22"/>
        </w:rPr>
        <w:fldChar w:fldCharType="end"/>
      </w:r>
      <w:r w:rsidR="00357B2D">
        <w:rPr>
          <w:rFonts w:ascii="Titillium Web" w:hAnsi="Titillium Web"/>
          <w:sz w:val="22"/>
          <w:szCs w:val="22"/>
        </w:rPr>
        <w:t xml:space="preserve"> </w:t>
      </w:r>
      <w:r w:rsidRPr="004435F9">
        <w:rPr>
          <w:rFonts w:ascii="Titillium Web" w:hAnsi="Titillium Web"/>
          <w:sz w:val="22"/>
          <w:szCs w:val="22"/>
        </w:rPr>
        <w:t>sklop št. 8: Specifični originalni (in neoriginalni) nadomestni deli za topove Lenko/</w:t>
      </w:r>
      <w:proofErr w:type="spellStart"/>
      <w:r w:rsidRPr="004435F9">
        <w:rPr>
          <w:rFonts w:ascii="Titillium Web" w:hAnsi="Titillium Web"/>
          <w:sz w:val="22"/>
          <w:szCs w:val="22"/>
        </w:rPr>
        <w:t>Demaclenko</w:t>
      </w:r>
      <w:proofErr w:type="spellEnd"/>
      <w:r w:rsidRPr="004435F9">
        <w:rPr>
          <w:rFonts w:ascii="Titillium Web" w:hAnsi="Titillium Web"/>
          <w:sz w:val="22"/>
          <w:szCs w:val="22"/>
        </w:rPr>
        <w:t>,</w:t>
      </w:r>
    </w:p>
    <w:p w14:paraId="7684F62A" w14:textId="77777777" w:rsidR="004435F9" w:rsidRPr="004435F9" w:rsidRDefault="004435F9" w:rsidP="00FA58ED">
      <w:pPr>
        <w:pStyle w:val="Telobesedila"/>
        <w:numPr>
          <w:ilvl w:val="0"/>
          <w:numId w:val="17"/>
        </w:numPr>
        <w:spacing w:line="254" w:lineRule="auto"/>
        <w:ind w:left="0" w:firstLine="0"/>
        <w:rPr>
          <w:rFonts w:ascii="Titillium Web" w:hAnsi="Titillium Web"/>
          <w:sz w:val="22"/>
          <w:szCs w:val="22"/>
        </w:rPr>
      </w:pPr>
      <w:r w:rsidRPr="004435F9">
        <w:rPr>
          <w:rFonts w:ascii="Titillium Web" w:hAnsi="Titillium Web"/>
          <w:sz w:val="22"/>
          <w:szCs w:val="22"/>
        </w:rPr>
        <w:t>sta ponudba izbranega dobavitelja in dokumentacija v zvezi z oddajo javnega naročila (v nadaljevanju besedila: razpisna dokumentacija) sestavni del tega okvirnega sporazuma,</w:t>
      </w:r>
    </w:p>
    <w:p w14:paraId="65E49082" w14:textId="77777777" w:rsidR="004435F9" w:rsidRPr="004435F9" w:rsidRDefault="004435F9" w:rsidP="00FA58ED">
      <w:pPr>
        <w:pStyle w:val="Telobesedila"/>
        <w:numPr>
          <w:ilvl w:val="0"/>
          <w:numId w:val="17"/>
        </w:numPr>
        <w:spacing w:line="254" w:lineRule="auto"/>
        <w:ind w:left="0" w:firstLine="0"/>
        <w:rPr>
          <w:rFonts w:ascii="Titillium Web" w:hAnsi="Titillium Web"/>
          <w:sz w:val="22"/>
          <w:szCs w:val="22"/>
        </w:rPr>
      </w:pPr>
      <w:r w:rsidRPr="004435F9">
        <w:rPr>
          <w:rFonts w:ascii="Titillium Web" w:hAnsi="Titillium Web"/>
          <w:sz w:val="22"/>
          <w:szCs w:val="22"/>
        </w:rPr>
        <w:t>stranki sklepata ta okvirni sporazum za določitev splošnih pogojev za izvedbo javnega naročila.</w:t>
      </w:r>
    </w:p>
    <w:p w14:paraId="0C88B0C2" w14:textId="77777777" w:rsidR="004435F9" w:rsidRPr="004435F9" w:rsidRDefault="004435F9" w:rsidP="00FA58ED">
      <w:pPr>
        <w:pStyle w:val="Telobesedila"/>
        <w:spacing w:line="254" w:lineRule="auto"/>
        <w:rPr>
          <w:rFonts w:ascii="Titillium Web" w:hAnsi="Titillium Web"/>
          <w:sz w:val="22"/>
          <w:szCs w:val="22"/>
        </w:rPr>
      </w:pPr>
    </w:p>
    <w:p w14:paraId="72F1BAAC"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Stranki ugotavljata, da so sestavni deli tega okvirnega sporazuma:</w:t>
      </w:r>
    </w:p>
    <w:p w14:paraId="3E933B2A" w14:textId="77777777" w:rsidR="004435F9" w:rsidRPr="004435F9" w:rsidRDefault="004435F9" w:rsidP="00FA58ED">
      <w:pPr>
        <w:pStyle w:val="Telobesedila"/>
        <w:numPr>
          <w:ilvl w:val="0"/>
          <w:numId w:val="19"/>
        </w:numPr>
        <w:spacing w:line="254" w:lineRule="auto"/>
        <w:ind w:left="0" w:firstLine="0"/>
        <w:rPr>
          <w:rFonts w:ascii="Titillium Web" w:hAnsi="Titillium Web"/>
          <w:sz w:val="22"/>
          <w:szCs w:val="22"/>
        </w:rPr>
      </w:pPr>
      <w:r w:rsidRPr="004435F9">
        <w:rPr>
          <w:rFonts w:ascii="Titillium Web" w:hAnsi="Titillium Web"/>
          <w:sz w:val="22"/>
          <w:szCs w:val="22"/>
        </w:rPr>
        <w:t xml:space="preserve">razpisna dokumentacija št. </w:t>
      </w:r>
      <w:r w:rsidRPr="004435F9">
        <w:rPr>
          <w:rFonts w:ascii="Titillium Web" w:hAnsi="Titillium Web"/>
          <w:bCs/>
          <w:sz w:val="22"/>
          <w:szCs w:val="22"/>
        </w:rPr>
        <w:t>JN-</w:t>
      </w:r>
      <w:r w:rsidRPr="004435F9">
        <w:rPr>
          <w:rFonts w:ascii="Titillium Web" w:hAnsi="Titillium Web"/>
          <w:bCs/>
          <w:iCs/>
          <w:sz w:val="22"/>
          <w:szCs w:val="22"/>
        </w:rPr>
        <w:t>00</w:t>
      </w:r>
      <w:r w:rsidR="00A96E53">
        <w:rPr>
          <w:rFonts w:ascii="Titillium Web" w:hAnsi="Titillium Web"/>
          <w:bCs/>
          <w:iCs/>
          <w:sz w:val="22"/>
          <w:szCs w:val="22"/>
        </w:rPr>
        <w:t>0</w:t>
      </w:r>
      <w:r w:rsidRPr="004435F9">
        <w:rPr>
          <w:rFonts w:ascii="Titillium Web" w:hAnsi="Titillium Web"/>
          <w:bCs/>
          <w:iCs/>
          <w:sz w:val="22"/>
          <w:szCs w:val="22"/>
        </w:rPr>
        <w:t>2</w:t>
      </w:r>
      <w:r w:rsidRPr="004435F9">
        <w:rPr>
          <w:rFonts w:ascii="Titillium Web" w:hAnsi="Titillium Web"/>
          <w:bCs/>
          <w:sz w:val="22"/>
          <w:szCs w:val="22"/>
        </w:rPr>
        <w:t>/202</w:t>
      </w:r>
      <w:r w:rsidR="00A96E53">
        <w:rPr>
          <w:rFonts w:ascii="Titillium Web" w:hAnsi="Titillium Web"/>
          <w:bCs/>
          <w:sz w:val="22"/>
          <w:szCs w:val="22"/>
        </w:rPr>
        <w:t>6</w:t>
      </w:r>
      <w:r w:rsidRPr="004435F9">
        <w:rPr>
          <w:rFonts w:ascii="Titillium Web" w:hAnsi="Titillium Web"/>
          <w:sz w:val="22"/>
          <w:szCs w:val="22"/>
        </w:rPr>
        <w:t>,</w:t>
      </w:r>
    </w:p>
    <w:p w14:paraId="31519CA4" w14:textId="77777777" w:rsidR="004435F9" w:rsidRPr="004435F9" w:rsidRDefault="004435F9" w:rsidP="00FA58ED">
      <w:pPr>
        <w:pStyle w:val="Telobesedila"/>
        <w:numPr>
          <w:ilvl w:val="0"/>
          <w:numId w:val="19"/>
        </w:numPr>
        <w:spacing w:line="254" w:lineRule="auto"/>
        <w:ind w:left="0" w:firstLine="0"/>
        <w:rPr>
          <w:rFonts w:ascii="Titillium Web" w:hAnsi="Titillium Web"/>
          <w:sz w:val="22"/>
          <w:szCs w:val="22"/>
        </w:rPr>
      </w:pPr>
      <w:r w:rsidRPr="004435F9">
        <w:rPr>
          <w:rFonts w:ascii="Titillium Web" w:hAnsi="Titillium Web"/>
          <w:sz w:val="22"/>
          <w:szCs w:val="22"/>
        </w:rPr>
        <w:t xml:space="preserve">ponudba dobavitelja z dne </w:t>
      </w:r>
      <w:permStart w:id="501697568" w:edGrp="everyone"/>
      <w:r w:rsidRPr="004435F9">
        <w:rPr>
          <w:rFonts w:ascii="Titillium Web" w:hAnsi="Titillium Web"/>
          <w:bCs/>
          <w:iCs/>
          <w:sz w:val="22"/>
          <w:szCs w:val="22"/>
        </w:rPr>
        <w:fldChar w:fldCharType="begin">
          <w:ffData>
            <w:name w:val="Besedilo12"/>
            <w:enabled/>
            <w:calcOnExit w:val="0"/>
            <w:textInput/>
          </w:ffData>
        </w:fldChar>
      </w:r>
      <w:r w:rsidRPr="004435F9">
        <w:rPr>
          <w:rFonts w:ascii="Titillium Web" w:hAnsi="Titillium Web"/>
          <w:bCs/>
          <w:iCs/>
          <w:sz w:val="22"/>
          <w:szCs w:val="22"/>
        </w:rPr>
        <w:instrText xml:space="preserve"> FORMTEXT </w:instrText>
      </w:r>
      <w:r w:rsidRPr="004435F9">
        <w:rPr>
          <w:rFonts w:ascii="Titillium Web" w:hAnsi="Titillium Web"/>
          <w:bCs/>
          <w:iCs/>
          <w:sz w:val="22"/>
          <w:szCs w:val="22"/>
        </w:rPr>
      </w:r>
      <w:r w:rsidRPr="004435F9">
        <w:rPr>
          <w:rFonts w:ascii="Titillium Web" w:hAnsi="Titillium Web"/>
          <w:bCs/>
          <w:iCs/>
          <w:sz w:val="22"/>
          <w:szCs w:val="22"/>
        </w:rPr>
        <w:fldChar w:fldCharType="separate"/>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sz w:val="22"/>
          <w:szCs w:val="22"/>
        </w:rPr>
        <w:fldChar w:fldCharType="end"/>
      </w:r>
      <w:permEnd w:id="501697568"/>
      <w:r w:rsidRPr="004435F9">
        <w:rPr>
          <w:rFonts w:ascii="Titillium Web" w:hAnsi="Titillium Web"/>
          <w:sz w:val="22"/>
          <w:szCs w:val="22"/>
        </w:rPr>
        <w:t xml:space="preserve">. </w:t>
      </w:r>
      <w:permStart w:id="656107284" w:edGrp="everyone"/>
      <w:r w:rsidRPr="004435F9">
        <w:rPr>
          <w:rFonts w:ascii="Titillium Web" w:hAnsi="Titillium Web"/>
          <w:bCs/>
          <w:iCs/>
          <w:sz w:val="22"/>
          <w:szCs w:val="22"/>
        </w:rPr>
        <w:fldChar w:fldCharType="begin">
          <w:ffData>
            <w:name w:val="Besedilo12"/>
            <w:enabled/>
            <w:calcOnExit w:val="0"/>
            <w:textInput/>
          </w:ffData>
        </w:fldChar>
      </w:r>
      <w:r w:rsidRPr="004435F9">
        <w:rPr>
          <w:rFonts w:ascii="Titillium Web" w:hAnsi="Titillium Web"/>
          <w:bCs/>
          <w:iCs/>
          <w:sz w:val="22"/>
          <w:szCs w:val="22"/>
        </w:rPr>
        <w:instrText xml:space="preserve"> FORMTEXT </w:instrText>
      </w:r>
      <w:r w:rsidRPr="004435F9">
        <w:rPr>
          <w:rFonts w:ascii="Titillium Web" w:hAnsi="Titillium Web"/>
          <w:bCs/>
          <w:iCs/>
          <w:sz w:val="22"/>
          <w:szCs w:val="22"/>
        </w:rPr>
      </w:r>
      <w:r w:rsidRPr="004435F9">
        <w:rPr>
          <w:rFonts w:ascii="Titillium Web" w:hAnsi="Titillium Web"/>
          <w:bCs/>
          <w:iCs/>
          <w:sz w:val="22"/>
          <w:szCs w:val="22"/>
        </w:rPr>
        <w:fldChar w:fldCharType="separate"/>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sz w:val="22"/>
          <w:szCs w:val="22"/>
        </w:rPr>
        <w:fldChar w:fldCharType="end"/>
      </w:r>
      <w:permEnd w:id="656107284"/>
      <w:r w:rsidRPr="004435F9">
        <w:rPr>
          <w:rFonts w:ascii="Titillium Web" w:hAnsi="Titillium Web"/>
          <w:sz w:val="22"/>
          <w:szCs w:val="22"/>
        </w:rPr>
        <w:t>. 202</w:t>
      </w:r>
      <w:r w:rsidR="00A96E53">
        <w:rPr>
          <w:rFonts w:ascii="Titillium Web" w:hAnsi="Titillium Web"/>
          <w:sz w:val="22"/>
          <w:szCs w:val="22"/>
        </w:rPr>
        <w:t>6</w:t>
      </w:r>
      <w:r w:rsidRPr="004435F9">
        <w:rPr>
          <w:rFonts w:ascii="Titillium Web" w:hAnsi="Titillium Web"/>
          <w:sz w:val="22"/>
          <w:szCs w:val="22"/>
        </w:rPr>
        <w:t xml:space="preserve">, katere sestavni del je ponudbeni predračun dobavitelja z dne </w:t>
      </w:r>
      <w:permStart w:id="1067671733" w:edGrp="everyone"/>
      <w:r w:rsidRPr="004435F9">
        <w:rPr>
          <w:rFonts w:ascii="Titillium Web" w:hAnsi="Titillium Web"/>
          <w:bCs/>
          <w:iCs/>
          <w:sz w:val="22"/>
          <w:szCs w:val="22"/>
        </w:rPr>
        <w:fldChar w:fldCharType="begin">
          <w:ffData>
            <w:name w:val="Besedilo12"/>
            <w:enabled/>
            <w:calcOnExit w:val="0"/>
            <w:textInput/>
          </w:ffData>
        </w:fldChar>
      </w:r>
      <w:r w:rsidRPr="004435F9">
        <w:rPr>
          <w:rFonts w:ascii="Titillium Web" w:hAnsi="Titillium Web"/>
          <w:bCs/>
          <w:iCs/>
          <w:sz w:val="22"/>
          <w:szCs w:val="22"/>
        </w:rPr>
        <w:instrText xml:space="preserve"> FORMTEXT </w:instrText>
      </w:r>
      <w:r w:rsidRPr="004435F9">
        <w:rPr>
          <w:rFonts w:ascii="Titillium Web" w:hAnsi="Titillium Web"/>
          <w:bCs/>
          <w:iCs/>
          <w:sz w:val="22"/>
          <w:szCs w:val="22"/>
        </w:rPr>
      </w:r>
      <w:r w:rsidRPr="004435F9">
        <w:rPr>
          <w:rFonts w:ascii="Titillium Web" w:hAnsi="Titillium Web"/>
          <w:bCs/>
          <w:iCs/>
          <w:sz w:val="22"/>
          <w:szCs w:val="22"/>
        </w:rPr>
        <w:fldChar w:fldCharType="separate"/>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sz w:val="22"/>
          <w:szCs w:val="22"/>
        </w:rPr>
        <w:fldChar w:fldCharType="end"/>
      </w:r>
      <w:permEnd w:id="1067671733"/>
      <w:r w:rsidRPr="004435F9">
        <w:rPr>
          <w:rFonts w:ascii="Titillium Web" w:hAnsi="Titillium Web"/>
          <w:iCs/>
          <w:sz w:val="22"/>
          <w:szCs w:val="22"/>
        </w:rPr>
        <w:t xml:space="preserve">. </w:t>
      </w:r>
      <w:permStart w:id="1192633034" w:edGrp="everyone"/>
      <w:r w:rsidRPr="004435F9">
        <w:rPr>
          <w:rFonts w:ascii="Titillium Web" w:hAnsi="Titillium Web"/>
          <w:bCs/>
          <w:iCs/>
          <w:sz w:val="22"/>
          <w:szCs w:val="22"/>
        </w:rPr>
        <w:fldChar w:fldCharType="begin">
          <w:ffData>
            <w:name w:val="Besedilo12"/>
            <w:enabled/>
            <w:calcOnExit w:val="0"/>
            <w:textInput/>
          </w:ffData>
        </w:fldChar>
      </w:r>
      <w:r w:rsidRPr="004435F9">
        <w:rPr>
          <w:rFonts w:ascii="Titillium Web" w:hAnsi="Titillium Web"/>
          <w:bCs/>
          <w:iCs/>
          <w:sz w:val="22"/>
          <w:szCs w:val="22"/>
        </w:rPr>
        <w:instrText xml:space="preserve"> FORMTEXT </w:instrText>
      </w:r>
      <w:r w:rsidRPr="004435F9">
        <w:rPr>
          <w:rFonts w:ascii="Titillium Web" w:hAnsi="Titillium Web"/>
          <w:bCs/>
          <w:iCs/>
          <w:sz w:val="22"/>
          <w:szCs w:val="22"/>
        </w:rPr>
      </w:r>
      <w:r w:rsidRPr="004435F9">
        <w:rPr>
          <w:rFonts w:ascii="Titillium Web" w:hAnsi="Titillium Web"/>
          <w:bCs/>
          <w:iCs/>
          <w:sz w:val="22"/>
          <w:szCs w:val="22"/>
        </w:rPr>
        <w:fldChar w:fldCharType="separate"/>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sz w:val="22"/>
          <w:szCs w:val="22"/>
        </w:rPr>
        <w:fldChar w:fldCharType="end"/>
      </w:r>
      <w:permEnd w:id="1192633034"/>
      <w:r w:rsidRPr="004435F9">
        <w:rPr>
          <w:rFonts w:ascii="Titillium Web" w:hAnsi="Titillium Web"/>
          <w:iCs/>
          <w:sz w:val="22"/>
          <w:szCs w:val="22"/>
        </w:rPr>
        <w:t>. 202</w:t>
      </w:r>
      <w:r w:rsidR="00A96E53">
        <w:rPr>
          <w:rFonts w:ascii="Titillium Web" w:hAnsi="Titillium Web"/>
          <w:iCs/>
          <w:sz w:val="22"/>
          <w:szCs w:val="22"/>
        </w:rPr>
        <w:t>6</w:t>
      </w:r>
      <w:r w:rsidRPr="004435F9">
        <w:rPr>
          <w:rFonts w:ascii="Titillium Web" w:hAnsi="Titillium Web"/>
          <w:iCs/>
          <w:sz w:val="22"/>
          <w:szCs w:val="22"/>
        </w:rPr>
        <w:t>,</w:t>
      </w:r>
    </w:p>
    <w:p w14:paraId="22F30603" w14:textId="77777777" w:rsidR="004435F9" w:rsidRPr="004435F9" w:rsidRDefault="004435F9" w:rsidP="00FA58ED">
      <w:pPr>
        <w:pStyle w:val="Telobesedila"/>
        <w:numPr>
          <w:ilvl w:val="0"/>
          <w:numId w:val="19"/>
        </w:numPr>
        <w:spacing w:line="254" w:lineRule="auto"/>
        <w:ind w:left="0" w:firstLine="0"/>
        <w:rPr>
          <w:rFonts w:ascii="Titillium Web" w:hAnsi="Titillium Web"/>
          <w:sz w:val="22"/>
          <w:szCs w:val="22"/>
        </w:rPr>
      </w:pPr>
      <w:r w:rsidRPr="004435F9">
        <w:rPr>
          <w:rFonts w:ascii="Titillium Web" w:hAnsi="Titillium Web"/>
          <w:sz w:val="22"/>
          <w:szCs w:val="22"/>
        </w:rPr>
        <w:t>drugi dokumenti, ki predstavljajo del okvirnega sporazuma,</w:t>
      </w:r>
    </w:p>
    <w:p w14:paraId="603A7109" w14:textId="77777777" w:rsidR="004435F9" w:rsidRPr="004435F9" w:rsidRDefault="004435F9" w:rsidP="00FA58ED">
      <w:pPr>
        <w:pStyle w:val="Telobesedila"/>
        <w:numPr>
          <w:ilvl w:val="0"/>
          <w:numId w:val="19"/>
        </w:numPr>
        <w:spacing w:line="254" w:lineRule="auto"/>
        <w:ind w:left="0" w:firstLine="0"/>
        <w:rPr>
          <w:rFonts w:ascii="Titillium Web" w:hAnsi="Titillium Web"/>
          <w:sz w:val="22"/>
          <w:szCs w:val="22"/>
        </w:rPr>
      </w:pPr>
      <w:r w:rsidRPr="004435F9">
        <w:rPr>
          <w:rFonts w:ascii="Titillium Web" w:hAnsi="Titillium Web"/>
          <w:sz w:val="22"/>
          <w:szCs w:val="22"/>
        </w:rPr>
        <w:t>zakoni in predpisi, ki urejajo izvajanje javnega naročila.</w:t>
      </w:r>
    </w:p>
    <w:p w14:paraId="3D0F5F34" w14:textId="77777777" w:rsidR="004435F9" w:rsidRPr="004435F9" w:rsidRDefault="004435F9" w:rsidP="00FA58ED">
      <w:pPr>
        <w:pStyle w:val="Telobesedila"/>
        <w:spacing w:line="254" w:lineRule="auto"/>
        <w:rPr>
          <w:rFonts w:ascii="Titillium Web" w:hAnsi="Titillium Web"/>
          <w:sz w:val="22"/>
          <w:szCs w:val="22"/>
        </w:rPr>
      </w:pPr>
    </w:p>
    <w:p w14:paraId="11C42E2D"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V primeru, če si vsebina zgoraj navedenih dokumentov nasprotuje in če volja strank okvirnega</w:t>
      </w:r>
      <w:r w:rsidR="00A96E53">
        <w:rPr>
          <w:rFonts w:ascii="Titillium Web" w:hAnsi="Titillium Web"/>
          <w:sz w:val="22"/>
          <w:szCs w:val="22"/>
        </w:rPr>
        <w:t xml:space="preserve"> </w:t>
      </w:r>
      <w:r w:rsidRPr="004435F9">
        <w:rPr>
          <w:rFonts w:ascii="Titillium Web" w:hAnsi="Titillium Web"/>
          <w:sz w:val="22"/>
          <w:szCs w:val="22"/>
        </w:rPr>
        <w:t>sporazuma ni jasno izražena, za razlago volje strank, najprej veljajo določila okvirnega sporazuma, potem pa dokumenti v vrstnem redu, kot si sledijo v tem členu.</w:t>
      </w:r>
    </w:p>
    <w:p w14:paraId="2E2C377C" w14:textId="77777777" w:rsidR="004435F9" w:rsidRPr="004435F9" w:rsidRDefault="004435F9" w:rsidP="00FA58ED">
      <w:pPr>
        <w:pStyle w:val="Telobesedila"/>
        <w:spacing w:line="254" w:lineRule="auto"/>
        <w:rPr>
          <w:rFonts w:ascii="Titillium Web" w:hAnsi="Titillium Web"/>
          <w:sz w:val="22"/>
          <w:szCs w:val="22"/>
        </w:rPr>
      </w:pPr>
    </w:p>
    <w:p w14:paraId="7159604B"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Pri razlagi okvirnega sporazuma je treba upoštevati skupni namen strank in pomen izrazov, kot so ga imele v času sklenitve okvirnega sporazuma.</w:t>
      </w:r>
    </w:p>
    <w:p w14:paraId="0CD00BB2" w14:textId="77777777" w:rsidR="004435F9" w:rsidRPr="004435F9" w:rsidRDefault="004435F9" w:rsidP="00FA58ED">
      <w:pPr>
        <w:pStyle w:val="Telobesedila"/>
        <w:spacing w:line="254" w:lineRule="auto"/>
        <w:rPr>
          <w:rFonts w:ascii="Titillium Web" w:hAnsi="Titillium Web"/>
          <w:sz w:val="22"/>
          <w:szCs w:val="22"/>
        </w:rPr>
      </w:pPr>
    </w:p>
    <w:p w14:paraId="245D5540" w14:textId="77777777" w:rsid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Dobavitelj s podpisom okvirnega sporazuma potrjuje, da je v celoti seznanjen z obsegom in zahtevnostjo opravljanja dobav in spremljajočih storitev.</w:t>
      </w:r>
    </w:p>
    <w:p w14:paraId="2B9C4AD3" w14:textId="77777777" w:rsidR="00A96E53" w:rsidRPr="004435F9" w:rsidRDefault="00A96E53" w:rsidP="00FA58ED">
      <w:pPr>
        <w:pStyle w:val="Telobesedila"/>
        <w:spacing w:line="254" w:lineRule="auto"/>
        <w:rPr>
          <w:rFonts w:ascii="Titillium Web" w:hAnsi="Titillium Web"/>
          <w:sz w:val="22"/>
          <w:szCs w:val="22"/>
        </w:rPr>
      </w:pPr>
      <w:r>
        <w:rPr>
          <w:rFonts w:ascii="Titillium Web" w:hAnsi="Titillium Web"/>
          <w:sz w:val="22"/>
          <w:szCs w:val="22"/>
        </w:rPr>
        <w:br w:type="page"/>
      </w:r>
    </w:p>
    <w:p w14:paraId="25EF3A93" w14:textId="77777777" w:rsidR="004435F9" w:rsidRPr="004435F9" w:rsidRDefault="004435F9" w:rsidP="00FA58ED">
      <w:pPr>
        <w:pStyle w:val="Telobesedila"/>
        <w:numPr>
          <w:ilvl w:val="0"/>
          <w:numId w:val="16"/>
        </w:numPr>
        <w:spacing w:line="254" w:lineRule="auto"/>
        <w:ind w:left="0" w:firstLine="0"/>
        <w:jc w:val="center"/>
        <w:rPr>
          <w:rFonts w:ascii="Titillium Web" w:hAnsi="Titillium Web"/>
          <w:sz w:val="22"/>
          <w:szCs w:val="22"/>
        </w:rPr>
      </w:pPr>
      <w:r w:rsidRPr="004435F9">
        <w:rPr>
          <w:rFonts w:ascii="Titillium Web" w:hAnsi="Titillium Web"/>
          <w:sz w:val="22"/>
          <w:szCs w:val="22"/>
        </w:rPr>
        <w:lastRenderedPageBreak/>
        <w:t>člen</w:t>
      </w:r>
    </w:p>
    <w:p w14:paraId="65A6DC89"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 xml:space="preserve">Okvirni sporazum se sklepa za obdobje od 1. </w:t>
      </w:r>
      <w:r>
        <w:rPr>
          <w:rFonts w:ascii="Titillium Web" w:hAnsi="Titillium Web"/>
          <w:sz w:val="22"/>
          <w:szCs w:val="22"/>
        </w:rPr>
        <w:t>3</w:t>
      </w:r>
      <w:r w:rsidRPr="004435F9">
        <w:rPr>
          <w:rFonts w:ascii="Titillium Web" w:hAnsi="Titillium Web"/>
          <w:sz w:val="22"/>
          <w:szCs w:val="22"/>
        </w:rPr>
        <w:t>. 2026 do 31. 1. 2028.</w:t>
      </w:r>
    </w:p>
    <w:p w14:paraId="4D676A61" w14:textId="77777777" w:rsidR="004435F9" w:rsidRPr="004435F9" w:rsidRDefault="004435F9" w:rsidP="00FA58ED">
      <w:pPr>
        <w:pStyle w:val="Telobesedila"/>
        <w:spacing w:line="254" w:lineRule="auto"/>
        <w:rPr>
          <w:rFonts w:ascii="Titillium Web" w:hAnsi="Titillium Web"/>
          <w:sz w:val="22"/>
          <w:szCs w:val="22"/>
        </w:rPr>
      </w:pPr>
    </w:p>
    <w:p w14:paraId="1368F9B0"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 xml:space="preserve">Ocenjena vrednost okvirnega sporazuma za obdobje dveh let znaša </w:t>
      </w:r>
      <w:permStart w:id="416181102" w:edGrp="everyone"/>
      <w:r w:rsidRPr="004435F9">
        <w:rPr>
          <w:rFonts w:ascii="Titillium Web" w:hAnsi="Titillium Web"/>
          <w:bCs/>
          <w:iCs/>
          <w:sz w:val="22"/>
          <w:szCs w:val="22"/>
        </w:rPr>
        <w:fldChar w:fldCharType="begin">
          <w:ffData>
            <w:name w:val="Besedilo12"/>
            <w:enabled/>
            <w:calcOnExit w:val="0"/>
            <w:textInput/>
          </w:ffData>
        </w:fldChar>
      </w:r>
      <w:r w:rsidRPr="004435F9">
        <w:rPr>
          <w:rFonts w:ascii="Titillium Web" w:hAnsi="Titillium Web"/>
          <w:bCs/>
          <w:iCs/>
          <w:sz w:val="22"/>
          <w:szCs w:val="22"/>
        </w:rPr>
        <w:instrText xml:space="preserve"> FORMTEXT </w:instrText>
      </w:r>
      <w:r w:rsidRPr="004435F9">
        <w:rPr>
          <w:rFonts w:ascii="Titillium Web" w:hAnsi="Titillium Web"/>
          <w:bCs/>
          <w:iCs/>
          <w:sz w:val="22"/>
          <w:szCs w:val="22"/>
        </w:rPr>
      </w:r>
      <w:r w:rsidRPr="004435F9">
        <w:rPr>
          <w:rFonts w:ascii="Titillium Web" w:hAnsi="Titillium Web"/>
          <w:bCs/>
          <w:iCs/>
          <w:sz w:val="22"/>
          <w:szCs w:val="22"/>
        </w:rPr>
        <w:fldChar w:fldCharType="separate"/>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sz w:val="22"/>
          <w:szCs w:val="22"/>
        </w:rPr>
        <w:fldChar w:fldCharType="end"/>
      </w:r>
      <w:permEnd w:id="416181102"/>
      <w:r w:rsidRPr="004435F9">
        <w:rPr>
          <w:rFonts w:ascii="Titillium Web" w:hAnsi="Titillium Web"/>
          <w:sz w:val="22"/>
          <w:szCs w:val="22"/>
        </w:rPr>
        <w:t xml:space="preserve"> EUR (vrednost brez DDV) oziroma </w:t>
      </w:r>
      <w:permStart w:id="1435129429" w:edGrp="everyone"/>
      <w:r w:rsidRPr="004435F9">
        <w:rPr>
          <w:rFonts w:ascii="Titillium Web" w:hAnsi="Titillium Web"/>
          <w:bCs/>
          <w:iCs/>
          <w:sz w:val="22"/>
          <w:szCs w:val="22"/>
        </w:rPr>
        <w:fldChar w:fldCharType="begin">
          <w:ffData>
            <w:name w:val="Besedilo12"/>
            <w:enabled/>
            <w:calcOnExit w:val="0"/>
            <w:textInput/>
          </w:ffData>
        </w:fldChar>
      </w:r>
      <w:r w:rsidRPr="004435F9">
        <w:rPr>
          <w:rFonts w:ascii="Titillium Web" w:hAnsi="Titillium Web"/>
          <w:bCs/>
          <w:iCs/>
          <w:sz w:val="22"/>
          <w:szCs w:val="22"/>
        </w:rPr>
        <w:instrText xml:space="preserve"> FORMTEXT </w:instrText>
      </w:r>
      <w:r w:rsidRPr="004435F9">
        <w:rPr>
          <w:rFonts w:ascii="Titillium Web" w:hAnsi="Titillium Web"/>
          <w:bCs/>
          <w:iCs/>
          <w:sz w:val="22"/>
          <w:szCs w:val="22"/>
        </w:rPr>
      </w:r>
      <w:r w:rsidRPr="004435F9">
        <w:rPr>
          <w:rFonts w:ascii="Titillium Web" w:hAnsi="Titillium Web"/>
          <w:bCs/>
          <w:iCs/>
          <w:sz w:val="22"/>
          <w:szCs w:val="22"/>
        </w:rPr>
        <w:fldChar w:fldCharType="separate"/>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bCs/>
          <w:iCs/>
          <w:sz w:val="22"/>
          <w:szCs w:val="22"/>
        </w:rPr>
        <w:t> </w:t>
      </w:r>
      <w:r w:rsidRPr="004435F9">
        <w:rPr>
          <w:rFonts w:ascii="Titillium Web" w:hAnsi="Titillium Web"/>
          <w:sz w:val="22"/>
          <w:szCs w:val="22"/>
        </w:rPr>
        <w:fldChar w:fldCharType="end"/>
      </w:r>
      <w:permEnd w:id="1435129429"/>
      <w:r w:rsidRPr="004435F9">
        <w:rPr>
          <w:rFonts w:ascii="Titillium Web" w:hAnsi="Titillium Web"/>
          <w:sz w:val="22"/>
          <w:szCs w:val="22"/>
        </w:rPr>
        <w:t xml:space="preserve"> EUR (vrednost z DDV).</w:t>
      </w:r>
    </w:p>
    <w:p w14:paraId="3D3F7E60" w14:textId="77777777" w:rsidR="004435F9" w:rsidRPr="004435F9" w:rsidRDefault="004435F9" w:rsidP="00FA58ED">
      <w:pPr>
        <w:pStyle w:val="Telobesedila"/>
        <w:spacing w:line="254" w:lineRule="auto"/>
        <w:rPr>
          <w:rFonts w:ascii="Titillium Web" w:hAnsi="Titillium Web"/>
          <w:b/>
          <w:sz w:val="22"/>
          <w:szCs w:val="22"/>
        </w:rPr>
      </w:pPr>
    </w:p>
    <w:p w14:paraId="47DFED82" w14:textId="77777777" w:rsidR="004435F9" w:rsidRDefault="004435F9" w:rsidP="00FA58ED">
      <w:pPr>
        <w:spacing w:line="254" w:lineRule="auto"/>
        <w:rPr>
          <w:b/>
          <w:bCs/>
        </w:rPr>
      </w:pPr>
      <w:r w:rsidRPr="00A96E53">
        <w:rPr>
          <w:b/>
          <w:bCs/>
        </w:rPr>
        <w:t>PREDMET OKVIRNEGA SPORAZUMA</w:t>
      </w:r>
    </w:p>
    <w:p w14:paraId="74A77CC0" w14:textId="77777777" w:rsidR="00A96E53" w:rsidRPr="00A96E53" w:rsidRDefault="00A96E53" w:rsidP="00FA58ED">
      <w:pPr>
        <w:spacing w:line="254" w:lineRule="auto"/>
        <w:rPr>
          <w:b/>
          <w:bCs/>
        </w:rPr>
      </w:pPr>
    </w:p>
    <w:p w14:paraId="5869BA80" w14:textId="77777777" w:rsidR="004435F9" w:rsidRPr="004435F9" w:rsidRDefault="004435F9" w:rsidP="00FA58ED">
      <w:pPr>
        <w:pStyle w:val="Telobesedila"/>
        <w:numPr>
          <w:ilvl w:val="0"/>
          <w:numId w:val="16"/>
        </w:numPr>
        <w:spacing w:line="254" w:lineRule="auto"/>
        <w:ind w:left="0" w:firstLine="0"/>
        <w:jc w:val="center"/>
        <w:rPr>
          <w:rFonts w:ascii="Titillium Web" w:hAnsi="Titillium Web"/>
          <w:sz w:val="22"/>
          <w:szCs w:val="22"/>
        </w:rPr>
      </w:pPr>
      <w:r w:rsidRPr="004435F9">
        <w:rPr>
          <w:rFonts w:ascii="Titillium Web" w:hAnsi="Titillium Web"/>
          <w:sz w:val="22"/>
          <w:szCs w:val="22"/>
        </w:rPr>
        <w:t>člen</w:t>
      </w:r>
    </w:p>
    <w:p w14:paraId="6B2497F0" w14:textId="77777777" w:rsidR="00A96E53"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 xml:space="preserve">Predmet okvirnega sporazuma je dobava nadomestnih delov </w:t>
      </w:r>
      <w:r w:rsidRPr="00FA58ED">
        <w:rPr>
          <w:rFonts w:ascii="Titillium Web" w:hAnsi="Titillium Web"/>
          <w:sz w:val="22"/>
          <w:szCs w:val="22"/>
        </w:rPr>
        <w:t>za teptalne stroje, žičniške</w:t>
      </w:r>
      <w:r w:rsidR="00A96E53" w:rsidRPr="00FA58ED">
        <w:rPr>
          <w:rFonts w:ascii="Titillium Web" w:hAnsi="Titillium Web"/>
          <w:sz w:val="22"/>
          <w:szCs w:val="22"/>
        </w:rPr>
        <w:t xml:space="preserve"> </w:t>
      </w:r>
      <w:r w:rsidRPr="00FA58ED">
        <w:rPr>
          <w:rFonts w:ascii="Titillium Web" w:hAnsi="Titillium Web"/>
          <w:sz w:val="22"/>
          <w:szCs w:val="22"/>
        </w:rPr>
        <w:t>naprave, sisteme zasneževanja, kablov in ostalega potrošnega materiala za smučišča</w:t>
      </w:r>
      <w:r w:rsidRPr="004435F9">
        <w:rPr>
          <w:rFonts w:ascii="Titillium Web" w:hAnsi="Titillium Web"/>
          <w:sz w:val="22"/>
          <w:szCs w:val="22"/>
        </w:rPr>
        <w:t xml:space="preserve"> (v nadaljevanju besedila: blago).</w:t>
      </w:r>
    </w:p>
    <w:p w14:paraId="75E5D16A"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Naročnik bo storitve nakupa in dobave blaga naročal sukcesivno, glede na dejanske potrebe</w:t>
      </w:r>
      <w:r w:rsidR="00A96E53">
        <w:rPr>
          <w:rFonts w:ascii="Titillium Web" w:hAnsi="Titillium Web"/>
          <w:sz w:val="22"/>
          <w:szCs w:val="22"/>
        </w:rPr>
        <w:t xml:space="preserve">. </w:t>
      </w:r>
      <w:r w:rsidRPr="004435F9">
        <w:rPr>
          <w:rFonts w:ascii="Titillium Web" w:hAnsi="Titillium Web"/>
          <w:sz w:val="22"/>
          <w:szCs w:val="22"/>
        </w:rPr>
        <w:t>Naročnik se z okvirnim sporazumom ne zavezuje, da bo naročil določeno količino blaga, saj ga po obsegu in času ne more vnaprej natančno določiti.</w:t>
      </w:r>
    </w:p>
    <w:p w14:paraId="0C9FB9D6"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Naročnik je v razpisni dokumentaciji opredelil tisto blago, ki je zanj v tem trenutku objektivno ugotovljivo. Naročniku v času priprave razpisne dokumentacije niso znane vse potrebe, zato si pridržuje pravico, da bo poleg blaga, navedenega v razpisni dokumentaciji, naročal tudi druge vrste sorodnega blaga, glede na svoje vsakokratne potrebe in sicer po predhodnem odpiranju konkurence med strankami okvirnega sporazuma.</w:t>
      </w:r>
    </w:p>
    <w:p w14:paraId="66A8F0A0" w14:textId="77777777" w:rsidR="00A96E53"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V kolikor so za montažo dobavljenega blaga potrebna posebna znanja, orodje, jih naročnik lahko naroči pri dobavitelju, po predhodni pridobljeni in potrjeni ponudbi.</w:t>
      </w:r>
    </w:p>
    <w:p w14:paraId="5BEE4D22" w14:textId="77777777" w:rsidR="00FA58ED" w:rsidRPr="004435F9" w:rsidRDefault="00FA58ED" w:rsidP="00FA58ED">
      <w:pPr>
        <w:pStyle w:val="Telobesedila"/>
        <w:spacing w:line="254" w:lineRule="auto"/>
        <w:rPr>
          <w:rFonts w:ascii="Titillium Web" w:hAnsi="Titillium Web"/>
          <w:sz w:val="22"/>
          <w:szCs w:val="22"/>
        </w:rPr>
      </w:pPr>
    </w:p>
    <w:p w14:paraId="7A241891" w14:textId="7422BE20" w:rsidR="004435F9" w:rsidRDefault="00FA58ED" w:rsidP="00FA58ED">
      <w:pPr>
        <w:pStyle w:val="Telobesedila"/>
        <w:numPr>
          <w:ilvl w:val="0"/>
          <w:numId w:val="16"/>
        </w:numPr>
        <w:spacing w:line="254" w:lineRule="auto"/>
        <w:ind w:left="0" w:firstLine="0"/>
        <w:jc w:val="center"/>
        <w:rPr>
          <w:rFonts w:ascii="Titillium Web" w:hAnsi="Titillium Web"/>
          <w:sz w:val="22"/>
          <w:szCs w:val="22"/>
        </w:rPr>
      </w:pPr>
      <w:r w:rsidRPr="004435F9">
        <w:rPr>
          <w:rFonts w:ascii="Titillium Web" w:hAnsi="Titillium Web"/>
          <w:sz w:val="22"/>
          <w:szCs w:val="22"/>
        </w:rPr>
        <w:t>člen</w:t>
      </w:r>
    </w:p>
    <w:p w14:paraId="55CF68D6" w14:textId="77777777" w:rsidR="004435F9" w:rsidRPr="004435F9" w:rsidRDefault="004435F9" w:rsidP="00FA58ED">
      <w:pPr>
        <w:pStyle w:val="Telobesedila"/>
        <w:spacing w:line="254" w:lineRule="auto"/>
        <w:rPr>
          <w:rFonts w:ascii="Titillium Web" w:hAnsi="Titillium Web"/>
          <w:bCs/>
          <w:sz w:val="22"/>
          <w:szCs w:val="22"/>
        </w:rPr>
      </w:pPr>
      <w:r w:rsidRPr="004435F9">
        <w:rPr>
          <w:rFonts w:ascii="Titillium Web" w:hAnsi="Titillium Web"/>
          <w:sz w:val="22"/>
          <w:szCs w:val="22"/>
        </w:rPr>
        <w:t xml:space="preserve">Naročnik bo naročal blago po ponudbenem predračunu pri tistem ponudniku, ki bo izmed strank okvirnega sporazuma v ponudbenem predračunu ponudil najnižjo skupno vrednost za posamezni sklop (v EUR brez DDV) </w:t>
      </w:r>
      <w:r w:rsidRPr="004435F9">
        <w:rPr>
          <w:rFonts w:ascii="Titillium Web" w:hAnsi="Titillium Web"/>
          <w:bCs/>
          <w:sz w:val="22"/>
          <w:szCs w:val="22"/>
        </w:rPr>
        <w:t>iz tekočega obdobja (12-ih mesecev).</w:t>
      </w:r>
    </w:p>
    <w:p w14:paraId="10F5C4D1"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Naročnik bo med strankami tega sporazuma po preteku enega (1) leta izvedel konkurenco na ta način, da jih bo pozval k predložitvi predračuna iz sklopa za katerega je sklenjen ta sporazum. Stranke tega sporazuma bodo naročniku preko portala e-JN posredovale predračune s cenami za artikle, ki bodo na seznamu, najkasneje v desetih dneh po prejemu povabila k oddaji ponudbe - predračuna.</w:t>
      </w:r>
    </w:p>
    <w:p w14:paraId="3F8C4F0E" w14:textId="77777777" w:rsid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 xml:space="preserve">V primeru naročila druge vrste blaga, ki ni zajeto v ponudbenem predračunu za posamezen sklop bo naročnik odpiral konkurenco med vsemi sklenitelji okvirnega sporazuma znotraj posameznega sklopa, za vsako potrebo posebej.  </w:t>
      </w:r>
    </w:p>
    <w:p w14:paraId="283C32D7" w14:textId="77777777" w:rsidR="00FA58ED" w:rsidRPr="004435F9" w:rsidRDefault="00FA58ED" w:rsidP="00FA58ED">
      <w:pPr>
        <w:pStyle w:val="Telobesedila"/>
        <w:spacing w:line="254" w:lineRule="auto"/>
        <w:rPr>
          <w:rFonts w:ascii="Titillium Web" w:hAnsi="Titillium Web"/>
          <w:sz w:val="22"/>
          <w:szCs w:val="22"/>
        </w:rPr>
      </w:pPr>
    </w:p>
    <w:p w14:paraId="04C1B0B8" w14:textId="77777777" w:rsidR="004435F9" w:rsidRPr="004435F9" w:rsidRDefault="004435F9" w:rsidP="00FA58ED">
      <w:pPr>
        <w:pStyle w:val="Telobesedila"/>
        <w:spacing w:line="254" w:lineRule="auto"/>
        <w:rPr>
          <w:rFonts w:ascii="Titillium Web" w:hAnsi="Titillium Web"/>
          <w:b/>
          <w:sz w:val="22"/>
          <w:szCs w:val="22"/>
        </w:rPr>
      </w:pPr>
      <w:r w:rsidRPr="004435F9">
        <w:rPr>
          <w:rFonts w:ascii="Titillium Web" w:hAnsi="Titillium Web"/>
          <w:b/>
          <w:sz w:val="22"/>
          <w:szCs w:val="22"/>
        </w:rPr>
        <w:lastRenderedPageBreak/>
        <w:t>CENA</w:t>
      </w:r>
    </w:p>
    <w:p w14:paraId="15A53426" w14:textId="77777777" w:rsidR="004435F9" w:rsidRPr="004435F9" w:rsidRDefault="004435F9" w:rsidP="00FA58ED">
      <w:pPr>
        <w:pStyle w:val="Telobesedila"/>
        <w:numPr>
          <w:ilvl w:val="0"/>
          <w:numId w:val="16"/>
        </w:numPr>
        <w:spacing w:line="254" w:lineRule="auto"/>
        <w:ind w:left="0" w:firstLine="0"/>
        <w:jc w:val="center"/>
        <w:rPr>
          <w:rFonts w:ascii="Titillium Web" w:hAnsi="Titillium Web"/>
          <w:sz w:val="22"/>
          <w:szCs w:val="22"/>
        </w:rPr>
      </w:pPr>
      <w:r w:rsidRPr="004435F9">
        <w:rPr>
          <w:rFonts w:ascii="Titillium Web" w:hAnsi="Titillium Web"/>
          <w:sz w:val="22"/>
          <w:szCs w:val="22"/>
        </w:rPr>
        <w:t>člen</w:t>
      </w:r>
    </w:p>
    <w:p w14:paraId="7DCE5D35"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Ponudbene cene so oblikovane na podlagi predloženega predračuna za posamezen sklop in so fiksne za obdobje enega (1) leta od sklenitve okvirnega sporazuma znotraj vsakega posameznega sklopa.</w:t>
      </w:r>
    </w:p>
    <w:p w14:paraId="70DABE6D"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Dobavitelj se zavezuje, da je v ponudbeni ceni, upošteval vsa potrebna dela in storitve za izvedbo predmeta tega okvirnega sporazuma. V pogodbeno ceno so vključeni vsi materialni in nematerialni stroški, ki so potrebni za izvedbo predmeta naročila, vključno s stroški prevoza in špedicije ter vsemi ostalimi stroški (trošarine, zavarovanje, takse,…).</w:t>
      </w:r>
    </w:p>
    <w:p w14:paraId="12C84553"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Naročnik naknadno ne bo priznaval nobenih stroškov, ki niso zajeti v ponudbeno ceno.</w:t>
      </w:r>
    </w:p>
    <w:p w14:paraId="28184005"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 xml:space="preserve">V kolikor dobavitelj v določenih obdobjih prodaja blago, ki je predmet okvirnega sporazuma, po znižanih – akcijskih cenah, ki so ugodnejše od ponudbenih cen, mora naročnika o tem pisno seznaniti ter mu zagotoviti blago pod enakimi (akcijskimi) pogoji. </w:t>
      </w:r>
    </w:p>
    <w:p w14:paraId="7D1634B1" w14:textId="77777777" w:rsidR="00FA58ED" w:rsidRDefault="00FA58ED" w:rsidP="00FA58ED">
      <w:pPr>
        <w:pStyle w:val="Telobesedila"/>
        <w:spacing w:line="254" w:lineRule="auto"/>
        <w:rPr>
          <w:rFonts w:ascii="Titillium Web" w:hAnsi="Titillium Web"/>
          <w:b/>
          <w:sz w:val="22"/>
          <w:szCs w:val="22"/>
        </w:rPr>
      </w:pPr>
    </w:p>
    <w:p w14:paraId="455CC281" w14:textId="28772013" w:rsidR="004435F9" w:rsidRPr="004435F9" w:rsidRDefault="004435F9" w:rsidP="00FA58ED">
      <w:pPr>
        <w:pStyle w:val="Telobesedila"/>
        <w:spacing w:line="254" w:lineRule="auto"/>
        <w:rPr>
          <w:rFonts w:ascii="Titillium Web" w:hAnsi="Titillium Web"/>
          <w:b/>
          <w:sz w:val="22"/>
          <w:szCs w:val="22"/>
        </w:rPr>
      </w:pPr>
      <w:r w:rsidRPr="004435F9">
        <w:rPr>
          <w:rFonts w:ascii="Titillium Web" w:hAnsi="Titillium Web"/>
          <w:b/>
          <w:sz w:val="22"/>
          <w:szCs w:val="22"/>
        </w:rPr>
        <w:t>KAKOVOST</w:t>
      </w:r>
    </w:p>
    <w:p w14:paraId="129E9BAB" w14:textId="77777777" w:rsidR="004435F9" w:rsidRPr="004435F9" w:rsidRDefault="004435F9" w:rsidP="00FA58ED">
      <w:pPr>
        <w:pStyle w:val="Telobesedila"/>
        <w:numPr>
          <w:ilvl w:val="0"/>
          <w:numId w:val="16"/>
        </w:numPr>
        <w:spacing w:line="254" w:lineRule="auto"/>
        <w:ind w:left="0" w:firstLine="0"/>
        <w:jc w:val="center"/>
        <w:rPr>
          <w:rFonts w:ascii="Titillium Web" w:hAnsi="Titillium Web"/>
          <w:sz w:val="22"/>
          <w:szCs w:val="22"/>
        </w:rPr>
      </w:pPr>
      <w:r w:rsidRPr="004435F9">
        <w:rPr>
          <w:rFonts w:ascii="Titillium Web" w:hAnsi="Titillium Web"/>
          <w:sz w:val="22"/>
          <w:szCs w:val="22"/>
        </w:rPr>
        <w:t>člen</w:t>
      </w:r>
    </w:p>
    <w:p w14:paraId="69C6A990"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 xml:space="preserve">Dobavitelj zagotavlja, da bodo dobavljeni rezervni deli dokazljivo izdelani v kvaliteti izdelave in materialov za prvo vgradnjo. Dobavitelj zagotavlja, da bodo vsi rezervni deli novi in ne obnovljeni. </w:t>
      </w:r>
    </w:p>
    <w:p w14:paraId="0563ED3B"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 xml:space="preserve">V kolikor dobavitelj ne izpolnjuje zgoraj navedenih zahtev in dobavi rezervne dele, ki so slabše kakovosti, izdelave ali materialov, kot za prvo vgradnjo, lahko naročnik odstopi od okvirnega sporazuma. </w:t>
      </w:r>
    </w:p>
    <w:p w14:paraId="6590A3D5" w14:textId="77777777" w:rsidR="004435F9" w:rsidRPr="004435F9" w:rsidRDefault="004435F9" w:rsidP="00FA58ED">
      <w:pPr>
        <w:pStyle w:val="Telobesedila"/>
        <w:numPr>
          <w:ilvl w:val="0"/>
          <w:numId w:val="16"/>
        </w:numPr>
        <w:spacing w:line="254" w:lineRule="auto"/>
        <w:ind w:left="0" w:firstLine="0"/>
        <w:jc w:val="center"/>
        <w:rPr>
          <w:rFonts w:ascii="Titillium Web" w:hAnsi="Titillium Web"/>
          <w:sz w:val="22"/>
          <w:szCs w:val="22"/>
        </w:rPr>
      </w:pPr>
      <w:r w:rsidRPr="004435F9">
        <w:rPr>
          <w:rFonts w:ascii="Titillium Web" w:hAnsi="Titillium Web"/>
          <w:sz w:val="22"/>
          <w:szCs w:val="22"/>
        </w:rPr>
        <w:t>člen</w:t>
      </w:r>
    </w:p>
    <w:p w14:paraId="78EA1371"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Naročnik lahko kadarkoli preveri kakovost dobavljenih rezervnih delov glede na razpisne pogoje.</w:t>
      </w:r>
    </w:p>
    <w:p w14:paraId="46F8D9ED"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V kolikor rezultat kontrole pokaže, da dobavljeni rezervni deli ne izpolnjujejo zahtev iz razpisne dokumentacije, lahko naročnik razdre okvirni sporazum, dobavitelj pa mora naročniku povrniti vse stroške in škodo, ki izhajajo iz neizpolnjevanja zahtev iz tehnične dokumentacije.</w:t>
      </w:r>
    </w:p>
    <w:p w14:paraId="3CE7EBF9" w14:textId="77777777" w:rsidR="00FA58ED" w:rsidRDefault="00FA58ED" w:rsidP="00FA58ED">
      <w:pPr>
        <w:pStyle w:val="Telobesedila"/>
        <w:spacing w:line="254" w:lineRule="auto"/>
        <w:rPr>
          <w:rFonts w:ascii="Titillium Web" w:hAnsi="Titillium Web"/>
          <w:b/>
          <w:sz w:val="22"/>
          <w:szCs w:val="22"/>
        </w:rPr>
      </w:pPr>
    </w:p>
    <w:p w14:paraId="53CD26F3" w14:textId="57F0688E" w:rsidR="004435F9" w:rsidRPr="004435F9" w:rsidRDefault="004435F9" w:rsidP="00FA58ED">
      <w:pPr>
        <w:pStyle w:val="Telobesedila"/>
        <w:spacing w:line="254" w:lineRule="auto"/>
        <w:rPr>
          <w:rFonts w:ascii="Titillium Web" w:hAnsi="Titillium Web"/>
          <w:b/>
          <w:sz w:val="22"/>
          <w:szCs w:val="22"/>
        </w:rPr>
      </w:pPr>
      <w:r w:rsidRPr="004435F9">
        <w:rPr>
          <w:rFonts w:ascii="Titillium Web" w:hAnsi="Titillium Web"/>
          <w:b/>
          <w:sz w:val="22"/>
          <w:szCs w:val="22"/>
        </w:rPr>
        <w:t xml:space="preserve">ROK DOBAVE IN PREVZEM </w:t>
      </w:r>
    </w:p>
    <w:p w14:paraId="005C078E" w14:textId="77777777" w:rsidR="004435F9" w:rsidRPr="004435F9" w:rsidRDefault="004435F9" w:rsidP="00FA58ED">
      <w:pPr>
        <w:pStyle w:val="Telobesedila"/>
        <w:numPr>
          <w:ilvl w:val="0"/>
          <w:numId w:val="16"/>
        </w:numPr>
        <w:spacing w:line="254" w:lineRule="auto"/>
        <w:ind w:left="0" w:firstLine="0"/>
        <w:jc w:val="center"/>
        <w:rPr>
          <w:rFonts w:ascii="Titillium Web" w:hAnsi="Titillium Web"/>
          <w:sz w:val="22"/>
          <w:szCs w:val="22"/>
        </w:rPr>
      </w:pPr>
      <w:r w:rsidRPr="004435F9">
        <w:rPr>
          <w:rFonts w:ascii="Titillium Web" w:hAnsi="Titillium Web"/>
          <w:sz w:val="22"/>
          <w:szCs w:val="22"/>
        </w:rPr>
        <w:t>člen</w:t>
      </w:r>
    </w:p>
    <w:p w14:paraId="659A8CCE" w14:textId="77777777" w:rsid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Dobavitelj se obvezuje, da bo predmet okvirnega sporazuma dobavljal na lokacijo naročnika (</w:t>
      </w:r>
      <w:proofErr w:type="spellStart"/>
      <w:r w:rsidRPr="004435F9">
        <w:rPr>
          <w:rFonts w:ascii="Titillium Web" w:hAnsi="Titillium Web"/>
          <w:sz w:val="22"/>
          <w:szCs w:val="22"/>
        </w:rPr>
        <w:t>fco</w:t>
      </w:r>
      <w:proofErr w:type="spellEnd"/>
      <w:r w:rsidRPr="004435F9">
        <w:rPr>
          <w:rFonts w:ascii="Titillium Web" w:hAnsi="Titillium Web"/>
          <w:sz w:val="22"/>
          <w:szCs w:val="22"/>
        </w:rPr>
        <w:t xml:space="preserve">. skladišče kupca Pohorska ulica 60, 2000 Maribor – razloženo) ali na lokacijo, ki jo stranki okvirnega sporazuma določita ob vsakokratnem naročilu. </w:t>
      </w:r>
    </w:p>
    <w:p w14:paraId="4DED5CBD" w14:textId="77777777" w:rsidR="00FA58ED" w:rsidRPr="004435F9" w:rsidRDefault="00FA58ED" w:rsidP="00FA58ED">
      <w:pPr>
        <w:pStyle w:val="Telobesedila"/>
        <w:spacing w:line="254" w:lineRule="auto"/>
        <w:rPr>
          <w:rFonts w:ascii="Titillium Web" w:hAnsi="Titillium Web"/>
          <w:sz w:val="22"/>
          <w:szCs w:val="22"/>
        </w:rPr>
      </w:pPr>
    </w:p>
    <w:p w14:paraId="751899D8"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 xml:space="preserve">Dobava predmeta okvirnega sporazuma se bo izvajala sukcesivno, na osnovi sprotnih naročil naročnika. </w:t>
      </w:r>
    </w:p>
    <w:p w14:paraId="4BD2E7FB" w14:textId="77777777" w:rsid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lastRenderedPageBreak/>
        <w:t xml:space="preserve">Rok dobave je določen na podlagi določil iz tehničnih zahtev javnega naročila. Naročila se oddajajo v elektronski obliki, pisno, po telefonu. </w:t>
      </w:r>
    </w:p>
    <w:p w14:paraId="2611563C" w14:textId="77777777" w:rsidR="00FA58ED" w:rsidRPr="004435F9" w:rsidRDefault="00FA58ED" w:rsidP="00FA58ED">
      <w:pPr>
        <w:pStyle w:val="Telobesedila"/>
        <w:spacing w:line="254" w:lineRule="auto"/>
        <w:rPr>
          <w:rFonts w:ascii="Titillium Web" w:hAnsi="Titillium Web"/>
          <w:sz w:val="22"/>
          <w:szCs w:val="22"/>
        </w:rPr>
      </w:pPr>
    </w:p>
    <w:p w14:paraId="751A7367" w14:textId="77777777" w:rsid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V kolikor dobavitelj pri sprejemu naročila ugotovi, da posameznega rezervnega dela ne bo možno dobaviti v dogovorjenem roku, mora o tem nemudoma obvestiti naročnika in pri tem navesti vzroke zamude ter navesti pričakovan dobavni rok. O poteku izvedbe naročila bo dobavitelj sproti obveščal naročnika.</w:t>
      </w:r>
    </w:p>
    <w:p w14:paraId="0683E925" w14:textId="77777777" w:rsidR="00FA58ED" w:rsidRPr="004435F9" w:rsidRDefault="00FA58ED" w:rsidP="00FA58ED">
      <w:pPr>
        <w:pStyle w:val="Telobesedila"/>
        <w:spacing w:line="254" w:lineRule="auto"/>
        <w:rPr>
          <w:rFonts w:ascii="Titillium Web" w:hAnsi="Titillium Web"/>
          <w:sz w:val="22"/>
          <w:szCs w:val="22"/>
        </w:rPr>
      </w:pPr>
    </w:p>
    <w:p w14:paraId="12CA33DA" w14:textId="77777777" w:rsid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V kolikor dobavitelj ne dobavi predmeta naročila v dogovorjenem roku, zamuda dobave pa ni posledica višje sile ali če dobavitelj naročnika ne obvesti o zamudi  dobave blaga in  ne navede pričakovanega dobavnega roka, lahko naročnik dobavitelju zaračuna pogodbeno kazen iz 18. člena tega okvirnega sporazuma ter nedobavljen material nabavi pri naslednji najugodnejši stranki okvirnega sporazuma (v kolikor je v posameznem sklopu več skleniteljev okvirnega sporazuma) – v nasprotnem primeru pa na prostem trgu, dobavitelj pa krije razliko v ceni do naslednje najugodnejše ponudbe, za kar mu izda naročnik račun.</w:t>
      </w:r>
    </w:p>
    <w:p w14:paraId="7F142617" w14:textId="77777777" w:rsidR="00FA58ED" w:rsidRPr="004435F9" w:rsidRDefault="00FA58ED" w:rsidP="00FA58ED">
      <w:pPr>
        <w:pStyle w:val="Telobesedila"/>
        <w:spacing w:line="254" w:lineRule="auto"/>
        <w:rPr>
          <w:rFonts w:ascii="Titillium Web" w:hAnsi="Titillium Web"/>
          <w:sz w:val="22"/>
          <w:szCs w:val="22"/>
        </w:rPr>
      </w:pPr>
    </w:p>
    <w:p w14:paraId="7233E85E" w14:textId="77777777" w:rsid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V kolikor dobavitelj v času veljavnosti okvirnega sporazuma več kot petkrat (5x) krši dobavni rok, lahko naročnik odstopi od okvirnega sporazuma.</w:t>
      </w:r>
    </w:p>
    <w:p w14:paraId="6386DCF8" w14:textId="77777777" w:rsidR="00FA58ED" w:rsidRPr="004435F9" w:rsidRDefault="00FA58ED" w:rsidP="00FA58ED">
      <w:pPr>
        <w:pStyle w:val="Telobesedila"/>
        <w:spacing w:line="254" w:lineRule="auto"/>
        <w:rPr>
          <w:rFonts w:ascii="Titillium Web" w:hAnsi="Titillium Web"/>
          <w:sz w:val="22"/>
          <w:szCs w:val="22"/>
        </w:rPr>
      </w:pPr>
    </w:p>
    <w:p w14:paraId="4C664480" w14:textId="77777777" w:rsidR="004435F9" w:rsidRPr="004435F9" w:rsidRDefault="004435F9" w:rsidP="00FA58ED">
      <w:pPr>
        <w:pStyle w:val="Telobesedila"/>
        <w:numPr>
          <w:ilvl w:val="0"/>
          <w:numId w:val="16"/>
        </w:numPr>
        <w:spacing w:line="254" w:lineRule="auto"/>
        <w:ind w:left="0" w:firstLine="0"/>
        <w:jc w:val="center"/>
        <w:rPr>
          <w:rFonts w:ascii="Titillium Web" w:hAnsi="Titillium Web"/>
          <w:sz w:val="22"/>
          <w:szCs w:val="22"/>
        </w:rPr>
      </w:pPr>
      <w:r w:rsidRPr="004435F9">
        <w:rPr>
          <w:rFonts w:ascii="Titillium Web" w:hAnsi="Titillium Web"/>
          <w:sz w:val="22"/>
          <w:szCs w:val="22"/>
        </w:rPr>
        <w:t>člen</w:t>
      </w:r>
    </w:p>
    <w:p w14:paraId="0A5EC123" w14:textId="77777777" w:rsid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Ob vsaki posamezni dobavi mora dobavitelj izstaviti dobavnico, na kateri je razvidna cena posameznega predmeta naročila in količina. Količinski prevzem blaga se opravi takoj ob prevzemu s podpisom dobavnice obeh strank okvirnega sporazuma, kakovostni pa v roku sedmih (7) dni. V kolikor naročnik ob prevzemu blaga ugotovi, da se dejanske količine ne ujemajo z navedenimi količinami na dobavnici, naročnik s pripisom na dobavnici po vrsti in količini označi blago, ki ni bilo dobavljeno, kar s podpisom potrdi tudi pooblaščena oseba dobavitelja, ki je blago dobavila.</w:t>
      </w:r>
    </w:p>
    <w:p w14:paraId="12C9ED0F" w14:textId="77777777" w:rsidR="00FA58ED" w:rsidRPr="004435F9" w:rsidRDefault="00FA58ED" w:rsidP="00FA58ED">
      <w:pPr>
        <w:pStyle w:val="Telobesedila"/>
        <w:spacing w:line="254" w:lineRule="auto"/>
        <w:rPr>
          <w:rFonts w:ascii="Titillium Web" w:hAnsi="Titillium Web"/>
          <w:sz w:val="22"/>
          <w:szCs w:val="22"/>
        </w:rPr>
      </w:pPr>
    </w:p>
    <w:p w14:paraId="70241EFF" w14:textId="77777777" w:rsidR="004435F9" w:rsidRPr="004435F9" w:rsidRDefault="004435F9" w:rsidP="00FA58ED">
      <w:pPr>
        <w:pStyle w:val="Telobesedila"/>
        <w:numPr>
          <w:ilvl w:val="0"/>
          <w:numId w:val="16"/>
        </w:numPr>
        <w:spacing w:line="254" w:lineRule="auto"/>
        <w:ind w:left="0" w:firstLine="0"/>
        <w:jc w:val="center"/>
        <w:rPr>
          <w:rFonts w:ascii="Titillium Web" w:hAnsi="Titillium Web"/>
          <w:sz w:val="22"/>
          <w:szCs w:val="22"/>
        </w:rPr>
      </w:pPr>
      <w:r w:rsidRPr="004435F9">
        <w:rPr>
          <w:rFonts w:ascii="Titillium Web" w:hAnsi="Titillium Web"/>
          <w:sz w:val="22"/>
          <w:szCs w:val="22"/>
        </w:rPr>
        <w:t>člen</w:t>
      </w:r>
    </w:p>
    <w:p w14:paraId="34C62130" w14:textId="77777777" w:rsidR="004435F9" w:rsidRPr="004435F9" w:rsidRDefault="004435F9" w:rsidP="00FA58ED">
      <w:pPr>
        <w:pStyle w:val="Telobesedila"/>
        <w:spacing w:line="254" w:lineRule="auto"/>
        <w:rPr>
          <w:rFonts w:ascii="Titillium Web" w:hAnsi="Titillium Web"/>
          <w:b/>
          <w:sz w:val="22"/>
          <w:szCs w:val="22"/>
        </w:rPr>
      </w:pPr>
      <w:r w:rsidRPr="004435F9">
        <w:rPr>
          <w:rFonts w:ascii="Titillium Web" w:hAnsi="Titillium Web"/>
          <w:sz w:val="22"/>
          <w:szCs w:val="22"/>
        </w:rPr>
        <w:t>V izjemnih primerih, ko dobavitelj ne more izpolniti dobavnih rokov iz 8. člena tega okvirnega sporazuma zaradi višje sile (npr.: naravne nesreče, nenormalne vremenske ujme, vojna, dokazljiva izguba pošiljke med transportom, poškodba med dobavo, ipd.), mora dobavitelj naročnika nemudoma pisno obvestiti o nezmožnosti pravočasne dobave predmeta naročila in pri tem tudi navesti vzroke zamude ter okvirni/pričakovani dejanski dobavni rok. Le v tem primeru naročnik ne bo izvajal sankcij proti dobavitelju po 18. členu tega okvirnega sporazuma. O poteku izvedbe naročila mora dobavitelj sproti obveščati naročnika.</w:t>
      </w:r>
    </w:p>
    <w:p w14:paraId="51C3159A" w14:textId="77777777" w:rsidR="00FA58ED" w:rsidRDefault="00FA58ED" w:rsidP="00FA58ED">
      <w:pPr>
        <w:pStyle w:val="Telobesedila"/>
        <w:spacing w:line="254" w:lineRule="auto"/>
        <w:rPr>
          <w:rFonts w:ascii="Titillium Web" w:hAnsi="Titillium Web"/>
          <w:b/>
          <w:sz w:val="22"/>
          <w:szCs w:val="22"/>
        </w:rPr>
      </w:pPr>
    </w:p>
    <w:p w14:paraId="2FF3EE5A" w14:textId="67981DFB" w:rsidR="004435F9" w:rsidRPr="004435F9" w:rsidRDefault="004435F9" w:rsidP="00FA58ED">
      <w:pPr>
        <w:pStyle w:val="Telobesedila"/>
        <w:spacing w:line="254" w:lineRule="auto"/>
        <w:rPr>
          <w:rFonts w:ascii="Titillium Web" w:hAnsi="Titillium Web"/>
          <w:b/>
          <w:sz w:val="22"/>
          <w:szCs w:val="22"/>
        </w:rPr>
      </w:pPr>
      <w:r w:rsidRPr="004435F9">
        <w:rPr>
          <w:rFonts w:ascii="Titillium Web" w:hAnsi="Titillium Web"/>
          <w:b/>
          <w:sz w:val="22"/>
          <w:szCs w:val="22"/>
        </w:rPr>
        <w:lastRenderedPageBreak/>
        <w:t>ROK PLAČILA</w:t>
      </w:r>
    </w:p>
    <w:p w14:paraId="3C0BCA36" w14:textId="77777777" w:rsidR="004435F9" w:rsidRPr="004435F9" w:rsidRDefault="004435F9" w:rsidP="00FA58ED">
      <w:pPr>
        <w:pStyle w:val="Telobesedila"/>
        <w:numPr>
          <w:ilvl w:val="0"/>
          <w:numId w:val="16"/>
        </w:numPr>
        <w:spacing w:line="254" w:lineRule="auto"/>
        <w:ind w:left="0" w:firstLine="0"/>
        <w:jc w:val="center"/>
        <w:rPr>
          <w:rFonts w:ascii="Titillium Web" w:hAnsi="Titillium Web"/>
          <w:sz w:val="22"/>
          <w:szCs w:val="22"/>
        </w:rPr>
      </w:pPr>
      <w:r w:rsidRPr="004435F9">
        <w:rPr>
          <w:rFonts w:ascii="Titillium Web" w:hAnsi="Titillium Web"/>
          <w:sz w:val="22"/>
          <w:szCs w:val="22"/>
        </w:rPr>
        <w:t>člen</w:t>
      </w:r>
    </w:p>
    <w:p w14:paraId="2B595974"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Naročnik bo račune za pogodbene dobave poravnal na račun dobavitelja št. _____________________, odprt pri _______________________ oziroma na račun dobavitelja, ki je naveden na računu in sicer največ trideseti (30.) dan od dneva prejema pravilno izstavljenega e-računa.</w:t>
      </w:r>
    </w:p>
    <w:p w14:paraId="1DC976D5"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Blago je uspešno prevzeto z dnem podpisa prevzemnega zapisnika oz. dobavnice, v kolikor se ne reklamira kakovost dobavljenega blaga. Na računu mora biti napisana številka okvirnega sporazuma, številka sklopa na katerega se račun nanaša ter priložena kopija podpisanega prevzemnega zapisnika oz. dobavnice.</w:t>
      </w:r>
    </w:p>
    <w:p w14:paraId="54E08BFD"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 xml:space="preserve">Plačilni rok prične teči naslednji dan po prejemu e-računa, ki je podlaga za izplačilo. Če zadnji dan roka sovpada z dnem, ki je po zakonu dela prost dan, se za zadnji dan roka šteje naslednji delavnik. </w:t>
      </w:r>
    </w:p>
    <w:p w14:paraId="4567551B"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Stranki okvirnega sporazuma sta sporazumni, da mora naročnik v primeru zamude plačati zakonske zamudne obresti.</w:t>
      </w:r>
    </w:p>
    <w:p w14:paraId="30A52019" w14:textId="77777777" w:rsidR="00FA58ED" w:rsidRDefault="00FA58ED" w:rsidP="00FA58ED">
      <w:pPr>
        <w:pStyle w:val="Telobesedila"/>
        <w:spacing w:line="254" w:lineRule="auto"/>
        <w:rPr>
          <w:rFonts w:ascii="Titillium Web" w:hAnsi="Titillium Web"/>
          <w:b/>
          <w:sz w:val="22"/>
          <w:szCs w:val="22"/>
        </w:rPr>
      </w:pPr>
    </w:p>
    <w:p w14:paraId="2838D1BD" w14:textId="4420929B" w:rsidR="004435F9" w:rsidRPr="004435F9" w:rsidRDefault="004435F9" w:rsidP="00FA58ED">
      <w:pPr>
        <w:pStyle w:val="Telobesedila"/>
        <w:spacing w:line="254" w:lineRule="auto"/>
        <w:rPr>
          <w:rFonts w:ascii="Titillium Web" w:hAnsi="Titillium Web"/>
          <w:b/>
          <w:sz w:val="22"/>
          <w:szCs w:val="22"/>
        </w:rPr>
      </w:pPr>
      <w:r w:rsidRPr="004435F9">
        <w:rPr>
          <w:rFonts w:ascii="Titillium Web" w:hAnsi="Titillium Web"/>
          <w:b/>
          <w:sz w:val="22"/>
          <w:szCs w:val="22"/>
        </w:rPr>
        <w:t>GARANCIJSKI ROK IN REKLAMACIJE</w:t>
      </w:r>
    </w:p>
    <w:p w14:paraId="26D30CD7" w14:textId="77777777" w:rsidR="004435F9" w:rsidRPr="004435F9" w:rsidRDefault="004435F9" w:rsidP="00FA58ED">
      <w:pPr>
        <w:pStyle w:val="Telobesedila"/>
        <w:numPr>
          <w:ilvl w:val="0"/>
          <w:numId w:val="16"/>
        </w:numPr>
        <w:spacing w:line="254" w:lineRule="auto"/>
        <w:ind w:left="0" w:firstLine="0"/>
        <w:jc w:val="center"/>
        <w:rPr>
          <w:rFonts w:ascii="Titillium Web" w:hAnsi="Titillium Web"/>
          <w:sz w:val="22"/>
          <w:szCs w:val="22"/>
        </w:rPr>
      </w:pPr>
      <w:r w:rsidRPr="004435F9">
        <w:rPr>
          <w:rFonts w:ascii="Titillium Web" w:hAnsi="Titillium Web"/>
          <w:sz w:val="22"/>
          <w:szCs w:val="22"/>
        </w:rPr>
        <w:t>člen</w:t>
      </w:r>
    </w:p>
    <w:p w14:paraId="09A04B08" w14:textId="77777777" w:rsid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Dobavitelj se obvezuje za dobavljene rezervne dele zagotavljati najmanj dvanajst (12) mesečno garancijo.</w:t>
      </w:r>
    </w:p>
    <w:p w14:paraId="5A591550" w14:textId="77777777" w:rsidR="00FA58ED" w:rsidRPr="004435F9" w:rsidRDefault="00FA58ED" w:rsidP="00FA58ED">
      <w:pPr>
        <w:pStyle w:val="Telobesedila"/>
        <w:spacing w:line="254" w:lineRule="auto"/>
        <w:rPr>
          <w:rFonts w:ascii="Titillium Web" w:hAnsi="Titillium Web"/>
          <w:sz w:val="22"/>
          <w:szCs w:val="22"/>
        </w:rPr>
      </w:pPr>
    </w:p>
    <w:p w14:paraId="656B2ADA" w14:textId="77777777" w:rsidR="004435F9" w:rsidRPr="004435F9" w:rsidRDefault="004435F9" w:rsidP="00FA58ED">
      <w:pPr>
        <w:pStyle w:val="Telobesedila"/>
        <w:numPr>
          <w:ilvl w:val="0"/>
          <w:numId w:val="16"/>
        </w:numPr>
        <w:spacing w:line="254" w:lineRule="auto"/>
        <w:ind w:left="0" w:firstLine="0"/>
        <w:jc w:val="center"/>
        <w:rPr>
          <w:rFonts w:ascii="Titillium Web" w:hAnsi="Titillium Web"/>
          <w:sz w:val="22"/>
          <w:szCs w:val="22"/>
        </w:rPr>
      </w:pPr>
      <w:r w:rsidRPr="004435F9">
        <w:rPr>
          <w:rFonts w:ascii="Titillium Web" w:hAnsi="Titillium Web"/>
          <w:sz w:val="22"/>
          <w:szCs w:val="22"/>
        </w:rPr>
        <w:t>člen</w:t>
      </w:r>
    </w:p>
    <w:p w14:paraId="5B57C8D5"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Za ugotovljene kakovostne napake in količinske primanjkljaje rezervnih delov je potrebno sestaviti reklamacijski zapisnik, katerega podpišeta obe stranki okvirnega sporazuma.</w:t>
      </w:r>
    </w:p>
    <w:p w14:paraId="51C072D6" w14:textId="77777777" w:rsid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Dobavitelj se obvezuje kakovostne napake odpraviti v roku sedmih (7) dni na svoje stroške, potem ko ga naročnik pisno obvesti o nastali napaki oziroma neuporabnosti predmeta naročila. Če dobavitelj v roku sedmih (7) dni napake ne odpravi, je dolžan naročniku nadomestiti pokvarjen oziroma neuporaben predmet naročila z novim.</w:t>
      </w:r>
    </w:p>
    <w:p w14:paraId="5E3C07DE" w14:textId="77777777" w:rsidR="00FA58ED" w:rsidRPr="004435F9" w:rsidRDefault="00FA58ED" w:rsidP="00FA58ED">
      <w:pPr>
        <w:pStyle w:val="Telobesedila"/>
        <w:spacing w:line="254" w:lineRule="auto"/>
        <w:rPr>
          <w:rFonts w:ascii="Titillium Web" w:hAnsi="Titillium Web"/>
          <w:sz w:val="22"/>
          <w:szCs w:val="22"/>
        </w:rPr>
      </w:pPr>
    </w:p>
    <w:p w14:paraId="5F026551" w14:textId="77777777" w:rsidR="004435F9" w:rsidRPr="004435F9" w:rsidRDefault="004435F9" w:rsidP="00FA58ED">
      <w:pPr>
        <w:pStyle w:val="Telobesedila"/>
        <w:numPr>
          <w:ilvl w:val="0"/>
          <w:numId w:val="16"/>
        </w:numPr>
        <w:spacing w:line="254" w:lineRule="auto"/>
        <w:ind w:left="0" w:firstLine="0"/>
        <w:jc w:val="center"/>
        <w:rPr>
          <w:rFonts w:ascii="Titillium Web" w:hAnsi="Titillium Web"/>
          <w:sz w:val="22"/>
          <w:szCs w:val="22"/>
        </w:rPr>
      </w:pPr>
      <w:r w:rsidRPr="004435F9">
        <w:rPr>
          <w:rFonts w:ascii="Titillium Web" w:hAnsi="Titillium Web"/>
          <w:sz w:val="22"/>
          <w:szCs w:val="22"/>
        </w:rPr>
        <w:t>člen</w:t>
      </w:r>
    </w:p>
    <w:p w14:paraId="79F5ABA4" w14:textId="77777777" w:rsidR="004435F9" w:rsidRPr="004435F9" w:rsidRDefault="004435F9" w:rsidP="00FA58ED">
      <w:pPr>
        <w:pStyle w:val="Telobesedila"/>
        <w:spacing w:line="254" w:lineRule="auto"/>
        <w:rPr>
          <w:rFonts w:ascii="Titillium Web" w:hAnsi="Titillium Web"/>
          <w:b/>
          <w:sz w:val="22"/>
          <w:szCs w:val="22"/>
        </w:rPr>
      </w:pPr>
      <w:r w:rsidRPr="004435F9">
        <w:rPr>
          <w:rFonts w:ascii="Titillium Web" w:hAnsi="Titillium Web"/>
          <w:sz w:val="22"/>
          <w:szCs w:val="22"/>
        </w:rPr>
        <w:t>Če dobavitelj v dogovorjenem času ne odpravi napake oziroma ne reši reklamacije zaradi količinskih primanjkljajev ali se s naročnikom ne dogovori za nov rok, lahko naročnik odpove okvirni sporazum, brez kakršnekoli obveznosti do dobavitelja.</w:t>
      </w:r>
    </w:p>
    <w:p w14:paraId="60C69CE6" w14:textId="63416397" w:rsidR="004435F9" w:rsidRPr="004435F9" w:rsidRDefault="00FA58ED" w:rsidP="00FA58ED">
      <w:pPr>
        <w:pStyle w:val="Telobesedila"/>
        <w:spacing w:line="254" w:lineRule="auto"/>
        <w:rPr>
          <w:rFonts w:ascii="Titillium Web" w:hAnsi="Titillium Web"/>
          <w:b/>
          <w:sz w:val="22"/>
          <w:szCs w:val="22"/>
        </w:rPr>
      </w:pPr>
      <w:r>
        <w:rPr>
          <w:rFonts w:ascii="Titillium Web" w:hAnsi="Titillium Web"/>
          <w:b/>
          <w:sz w:val="22"/>
          <w:szCs w:val="22"/>
        </w:rPr>
        <w:br w:type="page"/>
      </w:r>
      <w:r w:rsidR="004435F9" w:rsidRPr="004435F9">
        <w:rPr>
          <w:rFonts w:ascii="Titillium Web" w:hAnsi="Titillium Web"/>
          <w:b/>
          <w:sz w:val="22"/>
          <w:szCs w:val="22"/>
        </w:rPr>
        <w:lastRenderedPageBreak/>
        <w:t>PODIZVAJALCI</w:t>
      </w:r>
    </w:p>
    <w:p w14:paraId="3E7E1A2B" w14:textId="77777777" w:rsidR="004435F9" w:rsidRPr="004435F9" w:rsidRDefault="004435F9" w:rsidP="00FA58ED">
      <w:pPr>
        <w:pStyle w:val="Telobesedila"/>
        <w:numPr>
          <w:ilvl w:val="0"/>
          <w:numId w:val="16"/>
        </w:numPr>
        <w:spacing w:line="254" w:lineRule="auto"/>
        <w:ind w:left="0" w:firstLine="0"/>
        <w:jc w:val="center"/>
        <w:rPr>
          <w:rFonts w:ascii="Titillium Web" w:hAnsi="Titillium Web"/>
          <w:sz w:val="22"/>
          <w:szCs w:val="22"/>
        </w:rPr>
      </w:pPr>
      <w:r w:rsidRPr="004435F9">
        <w:rPr>
          <w:rFonts w:ascii="Titillium Web" w:hAnsi="Titillium Web"/>
          <w:sz w:val="22"/>
          <w:szCs w:val="22"/>
        </w:rPr>
        <w:t>člen</w:t>
      </w:r>
    </w:p>
    <w:p w14:paraId="06BEABB5"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Dobavitelj bo pogodbene dobave izvedel v sodelovanju s podizvajalci navedenimi v ponudbi</w:t>
      </w:r>
      <w:r w:rsidRPr="004435F9">
        <w:rPr>
          <w:rFonts w:ascii="Titillium Web" w:hAnsi="Titillium Web"/>
          <w:sz w:val="22"/>
          <w:szCs w:val="22"/>
          <w:vertAlign w:val="superscript"/>
        </w:rPr>
        <w:t xml:space="preserve">1 </w:t>
      </w:r>
      <w:r w:rsidRPr="004435F9">
        <w:rPr>
          <w:rFonts w:ascii="Titillium Web" w:hAnsi="Titillium Web"/>
          <w:sz w:val="22"/>
          <w:szCs w:val="22"/>
        </w:rPr>
        <w:t>(v nasprotnem primeru se navede: »Dobavitelj bo pogodbene obveznosti izvedel brez sodelovanja podizvajalcev«.: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4435F9" w:rsidRPr="004435F9" w14:paraId="1E86DEDA" w14:textId="77777777">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BCDE830"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1.</w:t>
            </w:r>
          </w:p>
        </w:tc>
        <w:tc>
          <w:tcPr>
            <w:tcW w:w="8253" w:type="dxa"/>
            <w:tcBorders>
              <w:top w:val="single" w:sz="4" w:space="0" w:color="auto"/>
              <w:left w:val="single" w:sz="4" w:space="0" w:color="auto"/>
              <w:bottom w:val="single" w:sz="4" w:space="0" w:color="auto"/>
              <w:right w:val="single" w:sz="4" w:space="0" w:color="auto"/>
            </w:tcBorders>
            <w:vAlign w:val="center"/>
          </w:tcPr>
          <w:p w14:paraId="05516470" w14:textId="77777777" w:rsidR="004435F9" w:rsidRPr="004435F9" w:rsidRDefault="004435F9" w:rsidP="00FA58ED">
            <w:pPr>
              <w:pStyle w:val="Telobesedila"/>
              <w:spacing w:line="254" w:lineRule="auto"/>
              <w:rPr>
                <w:rFonts w:ascii="Titillium Web" w:hAnsi="Titillium Web"/>
                <w:sz w:val="22"/>
                <w:szCs w:val="22"/>
              </w:rPr>
            </w:pPr>
          </w:p>
        </w:tc>
      </w:tr>
      <w:tr w:rsidR="004435F9" w:rsidRPr="004435F9" w14:paraId="527B8429" w14:textId="77777777">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37201395"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2.</w:t>
            </w:r>
          </w:p>
        </w:tc>
        <w:tc>
          <w:tcPr>
            <w:tcW w:w="8253" w:type="dxa"/>
            <w:tcBorders>
              <w:top w:val="single" w:sz="4" w:space="0" w:color="auto"/>
              <w:left w:val="single" w:sz="4" w:space="0" w:color="auto"/>
              <w:bottom w:val="single" w:sz="4" w:space="0" w:color="auto"/>
              <w:right w:val="single" w:sz="4" w:space="0" w:color="auto"/>
            </w:tcBorders>
            <w:vAlign w:val="center"/>
          </w:tcPr>
          <w:p w14:paraId="649C126B" w14:textId="77777777" w:rsidR="004435F9" w:rsidRPr="004435F9" w:rsidRDefault="004435F9" w:rsidP="00FA58ED">
            <w:pPr>
              <w:pStyle w:val="Telobesedila"/>
              <w:spacing w:line="254" w:lineRule="auto"/>
              <w:rPr>
                <w:rFonts w:ascii="Titillium Web" w:hAnsi="Titillium Web"/>
                <w:sz w:val="22"/>
                <w:szCs w:val="22"/>
              </w:rPr>
            </w:pPr>
          </w:p>
        </w:tc>
      </w:tr>
    </w:tbl>
    <w:p w14:paraId="678A0B4F" w14:textId="77777777" w:rsidR="004435F9" w:rsidRPr="004435F9" w:rsidRDefault="004435F9" w:rsidP="00FA58ED">
      <w:pPr>
        <w:pStyle w:val="Telobesedila"/>
        <w:spacing w:line="254" w:lineRule="auto"/>
        <w:rPr>
          <w:rFonts w:ascii="Titillium Web" w:hAnsi="Titillium Web"/>
          <w:sz w:val="22"/>
          <w:szCs w:val="22"/>
          <w:vertAlign w:val="superscript"/>
        </w:rPr>
      </w:pPr>
    </w:p>
    <w:p w14:paraId="35E0BD8D"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vertAlign w:val="superscript"/>
        </w:rPr>
        <w:t xml:space="preserve">1 </w:t>
      </w:r>
      <w:r w:rsidRPr="004435F9">
        <w:rPr>
          <w:rFonts w:ascii="Titillium Web" w:hAnsi="Titillium Web"/>
          <w:sz w:val="22"/>
          <w:szCs w:val="22"/>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okvirnega sporazuma v primeru podane zahteve podizvajalca/</w:t>
      </w:r>
      <w:proofErr w:type="spellStart"/>
      <w:r w:rsidRPr="004435F9">
        <w:rPr>
          <w:rFonts w:ascii="Titillium Web" w:hAnsi="Titillium Web"/>
          <w:sz w:val="22"/>
          <w:szCs w:val="22"/>
        </w:rPr>
        <w:t>ev</w:t>
      </w:r>
      <w:proofErr w:type="spellEnd"/>
      <w:r w:rsidRPr="004435F9">
        <w:rPr>
          <w:rFonts w:ascii="Titillium Web" w:hAnsi="Titillium Web"/>
          <w:sz w:val="22"/>
          <w:szCs w:val="22"/>
        </w:rPr>
        <w:t xml:space="preserve"> po neposrednem plačilu.</w:t>
      </w:r>
    </w:p>
    <w:p w14:paraId="09D49AA0"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Dobavitelj mora med izvajanjem javnega naročila naročnika obvestiti o morebitnih spremembah informacij iz prejšnjega odstavka in poslati informacije o novih podizvajalcih, ki jih namerava naknadno vključiti v izvajanje dobav in sicer najkasneje v petih (5) dneh po spremembi. V primeru vključitve novih podizvajalcev mora glavni dobavitelj skupaj z obvestilom posredovati tudi naslednje podatke in dokumente:</w:t>
      </w:r>
    </w:p>
    <w:p w14:paraId="3C3C9BC8" w14:textId="77777777" w:rsidR="004435F9" w:rsidRPr="004435F9" w:rsidRDefault="004435F9" w:rsidP="00FA58ED">
      <w:pPr>
        <w:pStyle w:val="Telobesedila"/>
        <w:numPr>
          <w:ilvl w:val="0"/>
          <w:numId w:val="20"/>
        </w:numPr>
        <w:spacing w:line="254" w:lineRule="auto"/>
        <w:ind w:left="0" w:firstLine="0"/>
        <w:rPr>
          <w:rFonts w:ascii="Titillium Web" w:hAnsi="Titillium Web"/>
          <w:sz w:val="22"/>
          <w:szCs w:val="22"/>
        </w:rPr>
      </w:pPr>
      <w:r w:rsidRPr="004435F9">
        <w:rPr>
          <w:rFonts w:ascii="Titillium Web" w:hAnsi="Titillium Web"/>
          <w:sz w:val="22"/>
          <w:szCs w:val="22"/>
        </w:rPr>
        <w:t>ESPD obrazec podizvajalca,</w:t>
      </w:r>
    </w:p>
    <w:p w14:paraId="7C310F36" w14:textId="77777777" w:rsidR="004435F9" w:rsidRPr="004435F9" w:rsidRDefault="004435F9" w:rsidP="00FA58ED">
      <w:pPr>
        <w:pStyle w:val="Telobesedila"/>
        <w:numPr>
          <w:ilvl w:val="0"/>
          <w:numId w:val="20"/>
        </w:numPr>
        <w:spacing w:line="254" w:lineRule="auto"/>
        <w:ind w:left="0" w:firstLine="0"/>
        <w:rPr>
          <w:rFonts w:ascii="Titillium Web" w:hAnsi="Titillium Web"/>
          <w:sz w:val="22"/>
          <w:szCs w:val="22"/>
        </w:rPr>
      </w:pPr>
      <w:r w:rsidRPr="004435F9">
        <w:rPr>
          <w:rFonts w:ascii="Titillium Web" w:hAnsi="Titillium Web"/>
          <w:sz w:val="22"/>
          <w:szCs w:val="22"/>
        </w:rPr>
        <w:t>kontaktne podatke in zakonite zastopnike predlaganih podizvajalcev,</w:t>
      </w:r>
    </w:p>
    <w:p w14:paraId="0121765E" w14:textId="77777777" w:rsidR="004435F9" w:rsidRPr="004435F9" w:rsidRDefault="004435F9" w:rsidP="00FA58ED">
      <w:pPr>
        <w:pStyle w:val="Telobesedila"/>
        <w:numPr>
          <w:ilvl w:val="0"/>
          <w:numId w:val="20"/>
        </w:numPr>
        <w:spacing w:line="254" w:lineRule="auto"/>
        <w:ind w:left="0" w:firstLine="0"/>
        <w:rPr>
          <w:rFonts w:ascii="Titillium Web" w:hAnsi="Titillium Web"/>
          <w:sz w:val="22"/>
          <w:szCs w:val="22"/>
        </w:rPr>
      </w:pPr>
      <w:r w:rsidRPr="004435F9">
        <w:rPr>
          <w:rFonts w:ascii="Titillium Web" w:hAnsi="Titillium Web"/>
          <w:sz w:val="22"/>
          <w:szCs w:val="22"/>
        </w:rPr>
        <w:t>zahtevo podizvajalca za neposredno plačilo, če podizvajalec to zahteva.</w:t>
      </w:r>
    </w:p>
    <w:p w14:paraId="7BC6AF6A"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 xml:space="preserve">Ko dobavitelj pri izvedbi pogodbenih obveznosti nastopa skupaj s podizvajalci, ki zahtevajo neposredno plačilo, dobavitelj v skladu z določili ZJN-3 pooblašča naročnika, da na podlagi potrjenega računa s strani glavnega dobavitelja neposredno plačuje podizvajalcem. Podizvajalec mora predložiti soglasje, na podlagi katerega naročnik namesto dobavitelja poravna podizvajalčevo terjatev do dobavitelja. </w:t>
      </w:r>
    </w:p>
    <w:p w14:paraId="1044695A"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 xml:space="preserve">Dobavitelj se zavezuje, da bo svojemu računu obvezno priložil predhodno potrjene račune svojih podizvajalcev. </w:t>
      </w:r>
    </w:p>
    <w:p w14:paraId="2B8A59AB" w14:textId="77777777" w:rsid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Dobavitelj, za vse storitve izvedene po tem okvirnem sporazumu, ki jih izvedejo podizvajalci, odgovarja kot da bi storitve opravil sam.</w:t>
      </w:r>
    </w:p>
    <w:p w14:paraId="078765F8" w14:textId="77777777" w:rsidR="00EB7EF0" w:rsidRPr="004435F9" w:rsidRDefault="00EB7EF0" w:rsidP="00FA58ED">
      <w:pPr>
        <w:pStyle w:val="Telobesedila"/>
        <w:spacing w:line="254" w:lineRule="auto"/>
        <w:rPr>
          <w:rFonts w:ascii="Titillium Web" w:hAnsi="Titillium Web"/>
          <w:sz w:val="22"/>
          <w:szCs w:val="22"/>
        </w:rPr>
      </w:pPr>
    </w:p>
    <w:p w14:paraId="759EC2E5" w14:textId="77777777" w:rsidR="004435F9" w:rsidRPr="004435F9" w:rsidRDefault="004435F9" w:rsidP="00FA58ED">
      <w:pPr>
        <w:pStyle w:val="Telobesedila"/>
        <w:spacing w:line="254" w:lineRule="auto"/>
        <w:rPr>
          <w:rFonts w:ascii="Titillium Web" w:hAnsi="Titillium Web"/>
          <w:b/>
          <w:sz w:val="22"/>
          <w:szCs w:val="22"/>
        </w:rPr>
      </w:pPr>
      <w:r w:rsidRPr="004435F9">
        <w:rPr>
          <w:rFonts w:ascii="Titillium Web" w:hAnsi="Titillium Web"/>
          <w:b/>
          <w:sz w:val="22"/>
          <w:szCs w:val="22"/>
        </w:rPr>
        <w:t>FINANČNO ZAVAROVANJE</w:t>
      </w:r>
    </w:p>
    <w:p w14:paraId="66A7B9DC" w14:textId="77777777" w:rsidR="004435F9" w:rsidRPr="004435F9" w:rsidRDefault="004435F9" w:rsidP="00FA58ED">
      <w:pPr>
        <w:pStyle w:val="Telobesedila"/>
        <w:numPr>
          <w:ilvl w:val="0"/>
          <w:numId w:val="16"/>
        </w:numPr>
        <w:spacing w:line="254" w:lineRule="auto"/>
        <w:ind w:left="0" w:firstLine="0"/>
        <w:jc w:val="center"/>
        <w:rPr>
          <w:rFonts w:ascii="Titillium Web" w:hAnsi="Titillium Web"/>
          <w:sz w:val="22"/>
          <w:szCs w:val="22"/>
        </w:rPr>
      </w:pPr>
      <w:r w:rsidRPr="004435F9">
        <w:rPr>
          <w:rFonts w:ascii="Titillium Web" w:hAnsi="Titillium Web"/>
          <w:sz w:val="22"/>
          <w:szCs w:val="22"/>
        </w:rPr>
        <w:t>člen</w:t>
      </w:r>
    </w:p>
    <w:p w14:paraId="4B9211B3"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 xml:space="preserve">Dobavitelj je dolžan najkasneje v petnajstih (15) dneh od podpisa okvirnega sporazuma, za zavarovanje dobre izvedbe pogodbenih obveznosti, naročniku predložiti menično zavarovanje, v </w:t>
      </w:r>
      <w:r w:rsidRPr="004435F9">
        <w:rPr>
          <w:rFonts w:ascii="Titillium Web" w:hAnsi="Titillium Web"/>
          <w:sz w:val="22"/>
          <w:szCs w:val="22"/>
        </w:rPr>
        <w:lastRenderedPageBreak/>
        <w:t>višini deset odstotkov (10 %) ocenjene vrednosti okvirnega sporazuma (z DDV) za posamezen sklop, z veljavnostjo trideset (30) dni po izteku veljavnosti okvirnega sporazuma.</w:t>
      </w:r>
    </w:p>
    <w:p w14:paraId="3DBDE5A1"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Predložitev finančnega zavarovanja za dobro izvedbo pogodbenih obveznosti je pogoj za veljavnost okvirnega sporazuma. Če dobavitelj naročniku ne predloži finančnega zavarovanja za dobro izvedbo pogodbenih obveznosti se šteje, da okvirni sporazum ni bil sklenjen.</w:t>
      </w:r>
    </w:p>
    <w:p w14:paraId="391F3704"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Če se bodo med trajanjem okvirnega sporazuma spremenili roki za izvedbo posla ali v primeru drugih sprememb, ki vplivajo na zavarovanje, mora dobavitelj temu ustrezno spremeniti tudi zavarovanje za dobro izvedbo pogodbenih obveznosti oziroma podaljšati njegovo veljavnost.</w:t>
      </w:r>
    </w:p>
    <w:p w14:paraId="7D8E7302" w14:textId="77777777" w:rsid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Ničesar v tem okvirnem sporazumu ni mogoče razumeti kot pravno podlago za ravnanje pogodbenih strank, ki bi bilo v nasprotju z veljavnimi predpisi, ki veljajo v Republiki Sloveniji.</w:t>
      </w:r>
    </w:p>
    <w:p w14:paraId="1DB39FCA" w14:textId="77777777" w:rsidR="00EB7EF0" w:rsidRPr="004435F9" w:rsidRDefault="00EB7EF0" w:rsidP="00FA58ED">
      <w:pPr>
        <w:pStyle w:val="Telobesedila"/>
        <w:spacing w:line="254" w:lineRule="auto"/>
        <w:rPr>
          <w:rFonts w:ascii="Titillium Web" w:hAnsi="Titillium Web"/>
          <w:sz w:val="22"/>
          <w:szCs w:val="22"/>
        </w:rPr>
      </w:pPr>
    </w:p>
    <w:p w14:paraId="5CDF1CC5" w14:textId="77777777" w:rsidR="004435F9" w:rsidRPr="004435F9" w:rsidRDefault="004435F9" w:rsidP="00FA58ED">
      <w:pPr>
        <w:pStyle w:val="Telobesedila"/>
        <w:numPr>
          <w:ilvl w:val="0"/>
          <w:numId w:val="16"/>
        </w:numPr>
        <w:spacing w:line="254" w:lineRule="auto"/>
        <w:ind w:left="0" w:firstLine="0"/>
        <w:jc w:val="center"/>
        <w:rPr>
          <w:rFonts w:ascii="Titillium Web" w:hAnsi="Titillium Web"/>
          <w:sz w:val="22"/>
          <w:szCs w:val="22"/>
        </w:rPr>
      </w:pPr>
      <w:r w:rsidRPr="004435F9">
        <w:rPr>
          <w:rFonts w:ascii="Titillium Web" w:hAnsi="Titillium Web"/>
          <w:sz w:val="22"/>
          <w:szCs w:val="22"/>
        </w:rPr>
        <w:t>člen</w:t>
      </w:r>
    </w:p>
    <w:p w14:paraId="765F93F2"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Če dobavitelj ne izpolnjuje svojih obveznosti po tem okvirnem sporazumu, lahko naročnik unovči finančno zavarovanje za dobro izvedbo pogodbenih obveznosti in odstopi od okvirnega sporazuma brez kakršnihkoli obveznosti do dobavitelja.</w:t>
      </w:r>
    </w:p>
    <w:p w14:paraId="4BBB97B6"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Unovčenje finančnega zavarovanja za dobro izvedbo pogodbenih obveznosti ne odvezuje dobavitelja poravnati naročniku vso škodo, ki bi mu nastala zaradi dobaviteljevega neizpolnjevanja obveznosti iz tega okvirnega sporazuma.</w:t>
      </w:r>
    </w:p>
    <w:p w14:paraId="76B7F110" w14:textId="77777777" w:rsid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 xml:space="preserve">Če naročnik unovči finančno zavarovanje za dobro izvedbo pogodbenih obveznosti v vrednosti, nižji od deset odstotkov (10 %) pogodbene vrednosti (z DDV), mora dobavitelj v roku desetih (10) dni od poziva naročnika, naročniku predložiti novo finančno zavarovanje za dobro izvedbo pogodbenih obveznosti, v višini </w:t>
      </w:r>
      <w:proofErr w:type="spellStart"/>
      <w:r w:rsidRPr="004435F9">
        <w:rPr>
          <w:rFonts w:ascii="Titillium Web" w:hAnsi="Titillium Web"/>
          <w:sz w:val="22"/>
          <w:szCs w:val="22"/>
        </w:rPr>
        <w:t>neunovčene</w:t>
      </w:r>
      <w:proofErr w:type="spellEnd"/>
      <w:r w:rsidRPr="004435F9">
        <w:rPr>
          <w:rFonts w:ascii="Titillium Web" w:hAnsi="Titillium Web"/>
          <w:sz w:val="22"/>
          <w:szCs w:val="22"/>
        </w:rPr>
        <w:t xml:space="preserve"> vrednosti in z enako končno veljavnostjo, kot prvotno zavarovanje za dobro izvedbo pogodbenih obveznosti.</w:t>
      </w:r>
    </w:p>
    <w:p w14:paraId="6D579250" w14:textId="77777777" w:rsidR="00EB7EF0" w:rsidRPr="004435F9" w:rsidRDefault="00EB7EF0" w:rsidP="00FA58ED">
      <w:pPr>
        <w:pStyle w:val="Telobesedila"/>
        <w:spacing w:line="254" w:lineRule="auto"/>
        <w:rPr>
          <w:rFonts w:ascii="Titillium Web" w:hAnsi="Titillium Web"/>
          <w:sz w:val="22"/>
          <w:szCs w:val="22"/>
        </w:rPr>
      </w:pPr>
    </w:p>
    <w:p w14:paraId="09A7EBC0" w14:textId="77777777" w:rsidR="004435F9" w:rsidRPr="004435F9" w:rsidRDefault="004435F9" w:rsidP="00FA58ED">
      <w:pPr>
        <w:pStyle w:val="Telobesedila"/>
        <w:spacing w:line="254" w:lineRule="auto"/>
        <w:rPr>
          <w:rFonts w:ascii="Titillium Web" w:hAnsi="Titillium Web"/>
          <w:b/>
          <w:sz w:val="22"/>
          <w:szCs w:val="22"/>
        </w:rPr>
      </w:pPr>
      <w:r w:rsidRPr="004435F9">
        <w:rPr>
          <w:rFonts w:ascii="Titillium Web" w:hAnsi="Titillium Web"/>
          <w:b/>
          <w:sz w:val="22"/>
          <w:szCs w:val="22"/>
        </w:rPr>
        <w:t>POGODBENE KAZNI PO OKVIRNEM SPORAZUMU</w:t>
      </w:r>
    </w:p>
    <w:p w14:paraId="0A0BDED3" w14:textId="77777777" w:rsidR="004435F9" w:rsidRPr="004435F9" w:rsidRDefault="004435F9" w:rsidP="00FA58ED">
      <w:pPr>
        <w:pStyle w:val="Telobesedila"/>
        <w:numPr>
          <w:ilvl w:val="0"/>
          <w:numId w:val="16"/>
        </w:numPr>
        <w:spacing w:line="254" w:lineRule="auto"/>
        <w:ind w:left="0" w:firstLine="0"/>
        <w:jc w:val="center"/>
        <w:rPr>
          <w:rFonts w:ascii="Titillium Web" w:hAnsi="Titillium Web"/>
          <w:sz w:val="22"/>
          <w:szCs w:val="22"/>
        </w:rPr>
      </w:pPr>
      <w:r w:rsidRPr="004435F9">
        <w:rPr>
          <w:rFonts w:ascii="Titillium Web" w:hAnsi="Titillium Web"/>
          <w:sz w:val="22"/>
          <w:szCs w:val="22"/>
        </w:rPr>
        <w:t>člen</w:t>
      </w:r>
    </w:p>
    <w:p w14:paraId="046FEF5E"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 xml:space="preserve">V primeru, da pride do prekoračitve dobavnega roka, ki ni posledica višje sile, je dogovorjena pogodbena kazen v višini enega odstotka (1 %) vrednosti neizvršenih dobav za vsak dan zamude, pri čemer sme pogodbena kazen znašati največ deset odstotkov (10 %) vrednosti neizvršenih dobav (upošteva se vrednost z DDV). </w:t>
      </w:r>
    </w:p>
    <w:p w14:paraId="553E8ACA"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Naročnik bo uveljavljal pogodbeno kazen tako, da bo dobavitelju izstavil račun z zapadlostjo osem (8) dni po izstavitvi računa.</w:t>
      </w:r>
    </w:p>
    <w:p w14:paraId="5B5F5693"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 xml:space="preserve">V primeru, da bi se lahko, zaradi zamude dobavitelja, presegel odstotek deset odstotkov (10 %) pogodbene kazni, lahko naročnik odstopi od okvirnega sporazuma. </w:t>
      </w:r>
    </w:p>
    <w:p w14:paraId="73893485" w14:textId="77777777" w:rsidR="004435F9" w:rsidRPr="004435F9" w:rsidRDefault="004435F9" w:rsidP="00FA58ED">
      <w:pPr>
        <w:pStyle w:val="Telobesedila"/>
        <w:spacing w:line="254" w:lineRule="auto"/>
        <w:rPr>
          <w:rFonts w:ascii="Titillium Web" w:hAnsi="Titillium Web"/>
          <w:b/>
          <w:sz w:val="22"/>
          <w:szCs w:val="22"/>
        </w:rPr>
      </w:pPr>
      <w:r w:rsidRPr="004435F9">
        <w:rPr>
          <w:rFonts w:ascii="Titillium Web" w:hAnsi="Titillium Web"/>
          <w:sz w:val="22"/>
          <w:szCs w:val="22"/>
        </w:rPr>
        <w:lastRenderedPageBreak/>
        <w:t>Pravica do uveljavljanja pogodbene kazni je neodvisna od nastanka škode naročniku. V kolikor pa je naročniku nastala škoda zaradi zamude dobavitelja, pa je dolžan dobavitelj povrniti razliko med unovčeno pogodbeno kaznijo iz okvirnega sporazuma in dejansko nastalo škodo.</w:t>
      </w:r>
    </w:p>
    <w:p w14:paraId="71B0BA77" w14:textId="77777777" w:rsidR="004435F9" w:rsidRPr="004435F9" w:rsidRDefault="004435F9" w:rsidP="00FA58ED">
      <w:pPr>
        <w:pStyle w:val="Telobesedila"/>
        <w:spacing w:line="254" w:lineRule="auto"/>
        <w:rPr>
          <w:rFonts w:ascii="Titillium Web" w:hAnsi="Titillium Web"/>
          <w:b/>
          <w:sz w:val="22"/>
          <w:szCs w:val="22"/>
        </w:rPr>
      </w:pPr>
    </w:p>
    <w:p w14:paraId="23EE53A7" w14:textId="77777777" w:rsidR="004435F9" w:rsidRPr="004435F9" w:rsidRDefault="004435F9" w:rsidP="00FA58ED">
      <w:pPr>
        <w:pStyle w:val="Telobesedila"/>
        <w:spacing w:line="254" w:lineRule="auto"/>
        <w:rPr>
          <w:rFonts w:ascii="Titillium Web" w:hAnsi="Titillium Web"/>
          <w:b/>
          <w:sz w:val="22"/>
          <w:szCs w:val="22"/>
        </w:rPr>
      </w:pPr>
      <w:r w:rsidRPr="004435F9">
        <w:rPr>
          <w:rFonts w:ascii="Titillium Web" w:hAnsi="Titillium Web"/>
          <w:b/>
          <w:sz w:val="22"/>
          <w:szCs w:val="22"/>
        </w:rPr>
        <w:t>VIŠJA SILA</w:t>
      </w:r>
    </w:p>
    <w:p w14:paraId="090C0137" w14:textId="77777777" w:rsidR="004435F9" w:rsidRPr="004435F9" w:rsidRDefault="004435F9" w:rsidP="00FA58ED">
      <w:pPr>
        <w:pStyle w:val="Telobesedila"/>
        <w:numPr>
          <w:ilvl w:val="0"/>
          <w:numId w:val="16"/>
        </w:numPr>
        <w:spacing w:line="254" w:lineRule="auto"/>
        <w:ind w:left="0" w:firstLine="0"/>
        <w:jc w:val="center"/>
        <w:rPr>
          <w:rFonts w:ascii="Titillium Web" w:hAnsi="Titillium Web"/>
          <w:sz w:val="22"/>
          <w:szCs w:val="22"/>
        </w:rPr>
      </w:pPr>
      <w:r w:rsidRPr="004435F9">
        <w:rPr>
          <w:rFonts w:ascii="Titillium Web" w:hAnsi="Titillium Web"/>
          <w:sz w:val="22"/>
          <w:szCs w:val="22"/>
        </w:rPr>
        <w:t>člen</w:t>
      </w:r>
    </w:p>
    <w:p w14:paraId="2C9762C3"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Medsebojne pravice in obveznosti pogodbenih strank, izvirajočih iz tega okvirnega sporazuma, se ne izvajajo v času, ko katera od pogodbenih strank zaradi višje sile ne more izpolnjevati svojih obveznosti.</w:t>
      </w:r>
    </w:p>
    <w:p w14:paraId="46B4AD21"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Določba prvega odstavka tega člena nima vpliva na pravice, ki jih je pogodbena stranka pridobila pred nastopom dogodka višje sile, kakor tudi ne na obveznosti, ki bi jih morala izpolniti pred tem.</w:t>
      </w:r>
    </w:p>
    <w:p w14:paraId="1C62A01C"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O nastopu okoliščin, ki pomenijo višjo silo, se morata pogodbeni stranki nemudoma medsebojno obvestiti. Pisno obvestilo mora vsebovati podatke o nastopu in naravi dogodka ter njegovih potencialnih posledicah.</w:t>
      </w:r>
    </w:p>
    <w:p w14:paraId="0EA512D7"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 xml:space="preserve">Če za pogodbeno stranko nastopi nezmožnost izpolnjevanja obveznosti po tem okvirnem sporazumu zaradi dogodka višje sile, pa o tem ne obvesti druge pogodbene stranke, izgubi pravico, da bi uporabila višjo silo kot utemeljitev, opravičilo ali podlago za uveljavljanje drugih pravic, ki bi jih sicer imela zaradi dogodka višje sile. </w:t>
      </w:r>
    </w:p>
    <w:p w14:paraId="6DD06C36"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Nobena pogodbena stranka ne more uveljavljati zahtevkov, ki ji po tem okvirnem sporazumu ali po zakonu pripadajo zaradi kršitve druge pogodbene stranke, če je kršitev nastala zaradi višje sile.</w:t>
      </w:r>
    </w:p>
    <w:p w14:paraId="6FD456F7"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Če je zaradi višje sile začasno onemogočeno izvrševanje kakšne dolžnosti po tem okvirnem sporazumu, se rok za izvršitev ustrezno podaljša.</w:t>
      </w:r>
    </w:p>
    <w:p w14:paraId="40192B9B"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Med trajanjem dogodka višje sile se bosta pogodbeni stranki po najboljših močeh trudili zmanjšati vso škodo, izgube, zamude ali motnje, ki izvirajo iz takega dogodka.</w:t>
      </w:r>
    </w:p>
    <w:p w14:paraId="1E7380DA" w14:textId="5022DBF9" w:rsidR="00EB7EF0"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Ko preneha nezmožnost izpolnjevati obveznosti zaradi višje sile, pogodbeni stranki nadaljujeta z izpolnjevanjem medsebojnih pravic in obveznosti v skladu s tem okvirnim sporazumom</w:t>
      </w:r>
      <w:r w:rsidR="00EB7EF0">
        <w:rPr>
          <w:rFonts w:ascii="Titillium Web" w:hAnsi="Titillium Web"/>
          <w:sz w:val="22"/>
          <w:szCs w:val="22"/>
        </w:rPr>
        <w:t>.</w:t>
      </w:r>
    </w:p>
    <w:p w14:paraId="7C0779DA" w14:textId="77777777" w:rsidR="00EB7EF0" w:rsidRDefault="00EB7EF0" w:rsidP="00FA58ED">
      <w:pPr>
        <w:pStyle w:val="Telobesedila"/>
        <w:spacing w:line="254" w:lineRule="auto"/>
        <w:rPr>
          <w:rFonts w:ascii="Titillium Web" w:hAnsi="Titillium Web"/>
          <w:sz w:val="22"/>
          <w:szCs w:val="22"/>
        </w:rPr>
      </w:pPr>
    </w:p>
    <w:p w14:paraId="129E82FE" w14:textId="5522430F" w:rsidR="00EB7EF0" w:rsidRPr="00EB7EF0" w:rsidRDefault="004435F9" w:rsidP="00FA58ED">
      <w:pPr>
        <w:pStyle w:val="Telobesedila"/>
        <w:spacing w:line="254" w:lineRule="auto"/>
        <w:rPr>
          <w:rFonts w:ascii="Titillium Web" w:hAnsi="Titillium Web"/>
          <w:sz w:val="22"/>
          <w:szCs w:val="22"/>
        </w:rPr>
      </w:pPr>
      <w:r w:rsidRPr="004435F9">
        <w:rPr>
          <w:rFonts w:ascii="Titillium Web" w:hAnsi="Titillium Web"/>
          <w:b/>
          <w:sz w:val="22"/>
          <w:szCs w:val="22"/>
        </w:rPr>
        <w:t>SPREMENJENE OKOLIŠČINE</w:t>
      </w:r>
    </w:p>
    <w:p w14:paraId="759C4ABB" w14:textId="77777777" w:rsidR="004435F9" w:rsidRPr="004435F9" w:rsidRDefault="004435F9" w:rsidP="00FA58ED">
      <w:pPr>
        <w:pStyle w:val="Telobesedila"/>
        <w:numPr>
          <w:ilvl w:val="0"/>
          <w:numId w:val="16"/>
        </w:numPr>
        <w:spacing w:line="254" w:lineRule="auto"/>
        <w:ind w:left="0" w:firstLine="0"/>
        <w:jc w:val="center"/>
        <w:rPr>
          <w:rFonts w:ascii="Titillium Web" w:hAnsi="Titillium Web"/>
          <w:sz w:val="22"/>
          <w:szCs w:val="22"/>
        </w:rPr>
      </w:pPr>
      <w:r w:rsidRPr="004435F9">
        <w:rPr>
          <w:rFonts w:ascii="Titillium Web" w:hAnsi="Titillium Web"/>
          <w:sz w:val="22"/>
          <w:szCs w:val="22"/>
        </w:rPr>
        <w:t>člen</w:t>
      </w:r>
    </w:p>
    <w:p w14:paraId="07EBE811"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Če nastanejo po sklenitvi okvirnega sporazuma okoliščine, ki bistveno otežujejo izpolnjevanje obveznosti katere od pogodbenih strank in to v takšni meri, da bi bilo neupravičeno pogodbena tveganja prevaliti pretežno ali izključno le na eno od strank, ima druga stranka pravico zahtevati spremembo tega okvirnega sporazuma.</w:t>
      </w:r>
    </w:p>
    <w:p w14:paraId="003278AC"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 xml:space="preserve">O nastopu spremenjenih okoliščin iz prvega odstavka tega člena, se morata pogodbeni stranki nemudoma medsebojno obvestiti in se dogovoriti o izvajanju tega okvirnega sporazuma v spremenjenih okoliščinah. Obvestilo mora biti podprto z dokumentacijo, ki je v tem času na </w:t>
      </w:r>
      <w:r w:rsidRPr="004435F9">
        <w:rPr>
          <w:rFonts w:ascii="Titillium Web" w:hAnsi="Titillium Web"/>
          <w:sz w:val="22"/>
          <w:szCs w:val="22"/>
        </w:rPr>
        <w:lastRenderedPageBreak/>
        <w:t xml:space="preserve">razpolago in ki opisuje naravo okoliščine, znesek stroškov, ki so nastali ali naj bi nastali v zvezi s spremenjeno okoliščino. Obvestilo mora biti kasneje dopolnjeno z dodatno dokumentacijo. </w:t>
      </w:r>
    </w:p>
    <w:p w14:paraId="2B4BFD35"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Pogodbeni stranki se bosta, če je to potrebno, sestali, da bi se pogajali o potrebnih spremembah vsebine tega okvirnega sporazuma z namenom, da se vzpostavi pogodbeno ravnotežje zaradi nastopa spremenjene okoliščine.</w:t>
      </w:r>
    </w:p>
    <w:p w14:paraId="1D3D9FDE"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Za spremenjene okoliščine štejejo poleg (izvirnih) nacionalnih prepisov, tudi predpisi, posamični akti ali ukrepi drugih organov, ki pomenijo vključitev obveznih določb predpisov Evropske skupnosti v pravni red Republike Slovenije ali ki pomenijo izvrševanje neposredno uporabljivih pravil prava te skupnosti, ki izpolnjujejo pogoje za spremenjene okoliščine iz prejšnjega odstavka.</w:t>
      </w:r>
    </w:p>
    <w:p w14:paraId="714503D5" w14:textId="77777777" w:rsidR="00EB7EF0" w:rsidRDefault="00EB7EF0" w:rsidP="00FA58ED">
      <w:pPr>
        <w:pStyle w:val="Telobesedila"/>
        <w:spacing w:line="254" w:lineRule="auto"/>
        <w:rPr>
          <w:rFonts w:ascii="Titillium Web" w:hAnsi="Titillium Web"/>
          <w:b/>
          <w:sz w:val="22"/>
          <w:szCs w:val="22"/>
        </w:rPr>
      </w:pPr>
    </w:p>
    <w:p w14:paraId="602ABFB1" w14:textId="45DAADA9" w:rsidR="004435F9" w:rsidRPr="004435F9" w:rsidRDefault="004435F9" w:rsidP="00FA58ED">
      <w:pPr>
        <w:pStyle w:val="Telobesedila"/>
        <w:spacing w:line="254" w:lineRule="auto"/>
        <w:rPr>
          <w:rFonts w:ascii="Titillium Web" w:hAnsi="Titillium Web"/>
          <w:b/>
          <w:sz w:val="22"/>
          <w:szCs w:val="22"/>
        </w:rPr>
      </w:pPr>
      <w:r w:rsidRPr="004435F9">
        <w:rPr>
          <w:rFonts w:ascii="Titillium Web" w:hAnsi="Titillium Web"/>
          <w:b/>
          <w:sz w:val="22"/>
          <w:szCs w:val="22"/>
        </w:rPr>
        <w:t>SKRBNIK OKVIRNEGA SPORAZUMA</w:t>
      </w:r>
    </w:p>
    <w:p w14:paraId="6308E468" w14:textId="77777777" w:rsidR="004435F9" w:rsidRPr="004435F9" w:rsidRDefault="004435F9" w:rsidP="00FA58ED">
      <w:pPr>
        <w:pStyle w:val="Telobesedila"/>
        <w:numPr>
          <w:ilvl w:val="0"/>
          <w:numId w:val="16"/>
        </w:numPr>
        <w:spacing w:line="254" w:lineRule="auto"/>
        <w:ind w:left="0" w:firstLine="0"/>
        <w:jc w:val="center"/>
        <w:rPr>
          <w:rFonts w:ascii="Titillium Web" w:hAnsi="Titillium Web"/>
          <w:sz w:val="22"/>
          <w:szCs w:val="22"/>
        </w:rPr>
      </w:pPr>
      <w:r w:rsidRPr="004435F9">
        <w:rPr>
          <w:rFonts w:ascii="Titillium Web" w:hAnsi="Titillium Web"/>
          <w:sz w:val="22"/>
          <w:szCs w:val="22"/>
        </w:rPr>
        <w:t>člen</w:t>
      </w:r>
    </w:p>
    <w:p w14:paraId="672F5454"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Skrbnik okvirnega sporazuma s strani naročnika:</w:t>
      </w:r>
      <w:r w:rsidRPr="004435F9">
        <w:rPr>
          <w:rFonts w:ascii="Titillium Web" w:hAnsi="Titillium Web"/>
          <w:sz w:val="22"/>
          <w:szCs w:val="22"/>
        </w:rPr>
        <w:tab/>
        <w:t xml:space="preserve"> </w:t>
      </w:r>
    </w:p>
    <w:permStart w:id="1721981126" w:edGrp="everyone"/>
    <w:p w14:paraId="1DC2FF99" w14:textId="77777777" w:rsidR="004435F9" w:rsidRPr="004435F9" w:rsidRDefault="004435F9" w:rsidP="00FA58ED">
      <w:pPr>
        <w:pStyle w:val="Telobesedila"/>
        <w:numPr>
          <w:ilvl w:val="0"/>
          <w:numId w:val="20"/>
        </w:numPr>
        <w:spacing w:line="254" w:lineRule="auto"/>
        <w:ind w:left="0" w:firstLine="0"/>
        <w:rPr>
          <w:rFonts w:ascii="Titillium Web" w:hAnsi="Titillium Web"/>
          <w:sz w:val="22"/>
          <w:szCs w:val="22"/>
        </w:rPr>
      </w:pPr>
      <w:r w:rsidRPr="004435F9">
        <w:rPr>
          <w:rFonts w:ascii="Titillium Web" w:hAnsi="Titillium Web"/>
          <w:bCs/>
          <w:iCs/>
          <w:sz w:val="22"/>
          <w:szCs w:val="22"/>
        </w:rPr>
        <w:fldChar w:fldCharType="begin">
          <w:ffData>
            <w:name w:val="Besedilo12"/>
            <w:enabled/>
            <w:calcOnExit w:val="0"/>
            <w:textInput/>
          </w:ffData>
        </w:fldChar>
      </w:r>
      <w:r w:rsidRPr="004435F9">
        <w:rPr>
          <w:rFonts w:ascii="Titillium Web" w:hAnsi="Titillium Web"/>
          <w:bCs/>
          <w:iCs/>
          <w:sz w:val="22"/>
          <w:szCs w:val="22"/>
        </w:rPr>
        <w:instrText xml:space="preserve"> FORMTEXT </w:instrText>
      </w:r>
      <w:r w:rsidRPr="004435F9">
        <w:rPr>
          <w:rFonts w:ascii="Titillium Web" w:hAnsi="Titillium Web"/>
          <w:bCs/>
          <w:iCs/>
          <w:sz w:val="22"/>
          <w:szCs w:val="22"/>
        </w:rPr>
      </w:r>
      <w:r w:rsidRPr="004435F9">
        <w:rPr>
          <w:rFonts w:ascii="Titillium Web" w:hAnsi="Titillium Web"/>
          <w:bCs/>
          <w:iCs/>
          <w:sz w:val="22"/>
          <w:szCs w:val="22"/>
        </w:rPr>
        <w:fldChar w:fldCharType="separate"/>
      </w:r>
      <w:r w:rsidRPr="004435F9">
        <w:rPr>
          <w:rFonts w:ascii="Titillium Web" w:hAnsi="Titillium Web"/>
          <w:sz w:val="22"/>
          <w:szCs w:val="22"/>
        </w:rPr>
        <w:t> </w:t>
      </w:r>
      <w:r w:rsidRPr="004435F9">
        <w:rPr>
          <w:rFonts w:ascii="Titillium Web" w:hAnsi="Titillium Web"/>
          <w:sz w:val="22"/>
          <w:szCs w:val="22"/>
        </w:rPr>
        <w:t> </w:t>
      </w:r>
      <w:r w:rsidRPr="004435F9">
        <w:rPr>
          <w:rFonts w:ascii="Titillium Web" w:hAnsi="Titillium Web"/>
          <w:sz w:val="22"/>
          <w:szCs w:val="22"/>
        </w:rPr>
        <w:t> </w:t>
      </w:r>
      <w:r w:rsidRPr="004435F9">
        <w:rPr>
          <w:rFonts w:ascii="Titillium Web" w:hAnsi="Titillium Web"/>
          <w:sz w:val="22"/>
          <w:szCs w:val="22"/>
        </w:rPr>
        <w:t> </w:t>
      </w:r>
      <w:r w:rsidRPr="004435F9">
        <w:rPr>
          <w:rFonts w:ascii="Titillium Web" w:hAnsi="Titillium Web"/>
          <w:sz w:val="22"/>
          <w:szCs w:val="22"/>
        </w:rPr>
        <w:t> </w:t>
      </w:r>
      <w:r w:rsidRPr="004435F9">
        <w:rPr>
          <w:rFonts w:ascii="Titillium Web" w:hAnsi="Titillium Web"/>
          <w:sz w:val="22"/>
          <w:szCs w:val="22"/>
        </w:rPr>
        <w:fldChar w:fldCharType="end"/>
      </w:r>
      <w:permEnd w:id="1721981126"/>
      <w:r w:rsidRPr="004435F9">
        <w:rPr>
          <w:rFonts w:ascii="Titillium Web" w:hAnsi="Titillium Web"/>
          <w:sz w:val="22"/>
          <w:szCs w:val="22"/>
        </w:rPr>
        <w:t xml:space="preserve">, telefonska številka: </w:t>
      </w:r>
      <w:permStart w:id="509629666" w:edGrp="everyone"/>
      <w:r w:rsidRPr="004435F9">
        <w:rPr>
          <w:rFonts w:ascii="Titillium Web" w:hAnsi="Titillium Web"/>
          <w:bCs/>
          <w:iCs/>
          <w:sz w:val="22"/>
          <w:szCs w:val="22"/>
        </w:rPr>
        <w:fldChar w:fldCharType="begin">
          <w:ffData>
            <w:name w:val="Besedilo12"/>
            <w:enabled/>
            <w:calcOnExit w:val="0"/>
            <w:textInput/>
          </w:ffData>
        </w:fldChar>
      </w:r>
      <w:r w:rsidRPr="004435F9">
        <w:rPr>
          <w:rFonts w:ascii="Titillium Web" w:hAnsi="Titillium Web"/>
          <w:bCs/>
          <w:iCs/>
          <w:sz w:val="22"/>
          <w:szCs w:val="22"/>
        </w:rPr>
        <w:instrText xml:space="preserve"> FORMTEXT </w:instrText>
      </w:r>
      <w:r w:rsidRPr="004435F9">
        <w:rPr>
          <w:rFonts w:ascii="Titillium Web" w:hAnsi="Titillium Web"/>
          <w:bCs/>
          <w:iCs/>
          <w:sz w:val="22"/>
          <w:szCs w:val="22"/>
        </w:rPr>
      </w:r>
      <w:r w:rsidRPr="004435F9">
        <w:rPr>
          <w:rFonts w:ascii="Titillium Web" w:hAnsi="Titillium Web"/>
          <w:bCs/>
          <w:iCs/>
          <w:sz w:val="22"/>
          <w:szCs w:val="22"/>
        </w:rPr>
        <w:fldChar w:fldCharType="separate"/>
      </w:r>
      <w:r w:rsidRPr="004435F9">
        <w:rPr>
          <w:rFonts w:ascii="Titillium Web" w:hAnsi="Titillium Web"/>
          <w:sz w:val="22"/>
          <w:szCs w:val="22"/>
        </w:rPr>
        <w:t> </w:t>
      </w:r>
      <w:r w:rsidRPr="004435F9">
        <w:rPr>
          <w:rFonts w:ascii="Titillium Web" w:hAnsi="Titillium Web"/>
          <w:sz w:val="22"/>
          <w:szCs w:val="22"/>
        </w:rPr>
        <w:t> </w:t>
      </w:r>
      <w:r w:rsidRPr="004435F9">
        <w:rPr>
          <w:rFonts w:ascii="Titillium Web" w:hAnsi="Titillium Web"/>
          <w:sz w:val="22"/>
          <w:szCs w:val="22"/>
        </w:rPr>
        <w:t> </w:t>
      </w:r>
      <w:r w:rsidRPr="004435F9">
        <w:rPr>
          <w:rFonts w:ascii="Titillium Web" w:hAnsi="Titillium Web"/>
          <w:sz w:val="22"/>
          <w:szCs w:val="22"/>
        </w:rPr>
        <w:t> </w:t>
      </w:r>
      <w:r w:rsidRPr="004435F9">
        <w:rPr>
          <w:rFonts w:ascii="Titillium Web" w:hAnsi="Titillium Web"/>
          <w:sz w:val="22"/>
          <w:szCs w:val="22"/>
        </w:rPr>
        <w:t> </w:t>
      </w:r>
      <w:r w:rsidRPr="004435F9">
        <w:rPr>
          <w:rFonts w:ascii="Titillium Web" w:hAnsi="Titillium Web"/>
          <w:sz w:val="22"/>
          <w:szCs w:val="22"/>
        </w:rPr>
        <w:fldChar w:fldCharType="end"/>
      </w:r>
      <w:permEnd w:id="509629666"/>
      <w:r w:rsidRPr="004435F9">
        <w:rPr>
          <w:rFonts w:ascii="Titillium Web" w:hAnsi="Titillium Web"/>
          <w:sz w:val="22"/>
          <w:szCs w:val="22"/>
        </w:rPr>
        <w:t xml:space="preserve">, e-pošta: </w:t>
      </w:r>
      <w:permStart w:id="1872692980" w:edGrp="everyone"/>
      <w:r w:rsidRPr="004435F9">
        <w:rPr>
          <w:rFonts w:ascii="Titillium Web" w:hAnsi="Titillium Web"/>
          <w:bCs/>
          <w:iCs/>
          <w:sz w:val="22"/>
          <w:szCs w:val="22"/>
        </w:rPr>
        <w:fldChar w:fldCharType="begin">
          <w:ffData>
            <w:name w:val="Besedilo12"/>
            <w:enabled/>
            <w:calcOnExit w:val="0"/>
            <w:textInput/>
          </w:ffData>
        </w:fldChar>
      </w:r>
      <w:r w:rsidRPr="004435F9">
        <w:rPr>
          <w:rFonts w:ascii="Titillium Web" w:hAnsi="Titillium Web"/>
          <w:bCs/>
          <w:iCs/>
          <w:sz w:val="22"/>
          <w:szCs w:val="22"/>
        </w:rPr>
        <w:instrText xml:space="preserve"> FORMTEXT </w:instrText>
      </w:r>
      <w:r w:rsidRPr="004435F9">
        <w:rPr>
          <w:rFonts w:ascii="Titillium Web" w:hAnsi="Titillium Web"/>
          <w:bCs/>
          <w:iCs/>
          <w:sz w:val="22"/>
          <w:szCs w:val="22"/>
        </w:rPr>
      </w:r>
      <w:r w:rsidRPr="004435F9">
        <w:rPr>
          <w:rFonts w:ascii="Titillium Web" w:hAnsi="Titillium Web"/>
          <w:bCs/>
          <w:iCs/>
          <w:sz w:val="22"/>
          <w:szCs w:val="22"/>
        </w:rPr>
        <w:fldChar w:fldCharType="separate"/>
      </w:r>
      <w:r w:rsidRPr="004435F9">
        <w:rPr>
          <w:rFonts w:ascii="Titillium Web" w:hAnsi="Titillium Web"/>
          <w:sz w:val="22"/>
          <w:szCs w:val="22"/>
        </w:rPr>
        <w:t> </w:t>
      </w:r>
      <w:r w:rsidRPr="004435F9">
        <w:rPr>
          <w:rFonts w:ascii="Titillium Web" w:hAnsi="Titillium Web"/>
          <w:sz w:val="22"/>
          <w:szCs w:val="22"/>
        </w:rPr>
        <w:t> </w:t>
      </w:r>
      <w:r w:rsidRPr="004435F9">
        <w:rPr>
          <w:rFonts w:ascii="Titillium Web" w:hAnsi="Titillium Web"/>
          <w:sz w:val="22"/>
          <w:szCs w:val="22"/>
        </w:rPr>
        <w:t> </w:t>
      </w:r>
      <w:r w:rsidRPr="004435F9">
        <w:rPr>
          <w:rFonts w:ascii="Titillium Web" w:hAnsi="Titillium Web"/>
          <w:sz w:val="22"/>
          <w:szCs w:val="22"/>
        </w:rPr>
        <w:t> </w:t>
      </w:r>
      <w:r w:rsidRPr="004435F9">
        <w:rPr>
          <w:rFonts w:ascii="Titillium Web" w:hAnsi="Titillium Web"/>
          <w:sz w:val="22"/>
          <w:szCs w:val="22"/>
        </w:rPr>
        <w:t> </w:t>
      </w:r>
      <w:r w:rsidRPr="004435F9">
        <w:rPr>
          <w:rFonts w:ascii="Titillium Web" w:hAnsi="Titillium Web"/>
          <w:sz w:val="22"/>
          <w:szCs w:val="22"/>
        </w:rPr>
        <w:fldChar w:fldCharType="end"/>
      </w:r>
      <w:permEnd w:id="1872692980"/>
      <w:r w:rsidRPr="004435F9">
        <w:rPr>
          <w:rFonts w:ascii="Titillium Web" w:hAnsi="Titillium Web"/>
          <w:sz w:val="22"/>
          <w:szCs w:val="22"/>
        </w:rPr>
        <w:t>.</w:t>
      </w:r>
    </w:p>
    <w:p w14:paraId="5CD44555"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Skrbnik okvirnega sporazuma s strani dobavitelja:</w:t>
      </w:r>
    </w:p>
    <w:permStart w:id="1248486251" w:edGrp="everyone"/>
    <w:p w14:paraId="5674A2EC" w14:textId="77777777" w:rsidR="004435F9" w:rsidRPr="004435F9" w:rsidRDefault="004435F9" w:rsidP="00FA58ED">
      <w:pPr>
        <w:pStyle w:val="Telobesedila"/>
        <w:numPr>
          <w:ilvl w:val="0"/>
          <w:numId w:val="20"/>
        </w:numPr>
        <w:spacing w:line="254" w:lineRule="auto"/>
        <w:ind w:left="0" w:firstLine="0"/>
        <w:rPr>
          <w:rFonts w:ascii="Titillium Web" w:hAnsi="Titillium Web"/>
          <w:sz w:val="22"/>
          <w:szCs w:val="22"/>
        </w:rPr>
      </w:pPr>
      <w:r w:rsidRPr="004435F9">
        <w:rPr>
          <w:rFonts w:ascii="Titillium Web" w:hAnsi="Titillium Web"/>
          <w:bCs/>
          <w:iCs/>
          <w:sz w:val="22"/>
          <w:szCs w:val="22"/>
        </w:rPr>
        <w:fldChar w:fldCharType="begin">
          <w:ffData>
            <w:name w:val="Besedilo12"/>
            <w:enabled/>
            <w:calcOnExit w:val="0"/>
            <w:textInput/>
          </w:ffData>
        </w:fldChar>
      </w:r>
      <w:r w:rsidRPr="004435F9">
        <w:rPr>
          <w:rFonts w:ascii="Titillium Web" w:hAnsi="Titillium Web"/>
          <w:bCs/>
          <w:iCs/>
          <w:sz w:val="22"/>
          <w:szCs w:val="22"/>
        </w:rPr>
        <w:instrText xml:space="preserve"> FORMTEXT </w:instrText>
      </w:r>
      <w:r w:rsidRPr="004435F9">
        <w:rPr>
          <w:rFonts w:ascii="Titillium Web" w:hAnsi="Titillium Web"/>
          <w:bCs/>
          <w:iCs/>
          <w:sz w:val="22"/>
          <w:szCs w:val="22"/>
        </w:rPr>
      </w:r>
      <w:r w:rsidRPr="004435F9">
        <w:rPr>
          <w:rFonts w:ascii="Titillium Web" w:hAnsi="Titillium Web"/>
          <w:bCs/>
          <w:iCs/>
          <w:sz w:val="22"/>
          <w:szCs w:val="22"/>
        </w:rPr>
        <w:fldChar w:fldCharType="separate"/>
      </w:r>
      <w:r w:rsidRPr="004435F9">
        <w:rPr>
          <w:rFonts w:ascii="Titillium Web" w:hAnsi="Titillium Web"/>
          <w:sz w:val="22"/>
          <w:szCs w:val="22"/>
        </w:rPr>
        <w:t> </w:t>
      </w:r>
      <w:r w:rsidRPr="004435F9">
        <w:rPr>
          <w:rFonts w:ascii="Titillium Web" w:hAnsi="Titillium Web"/>
          <w:sz w:val="22"/>
          <w:szCs w:val="22"/>
        </w:rPr>
        <w:t> </w:t>
      </w:r>
      <w:r w:rsidRPr="004435F9">
        <w:rPr>
          <w:rFonts w:ascii="Titillium Web" w:hAnsi="Titillium Web"/>
          <w:sz w:val="22"/>
          <w:szCs w:val="22"/>
        </w:rPr>
        <w:t> </w:t>
      </w:r>
      <w:r w:rsidRPr="004435F9">
        <w:rPr>
          <w:rFonts w:ascii="Titillium Web" w:hAnsi="Titillium Web"/>
          <w:sz w:val="22"/>
          <w:szCs w:val="22"/>
        </w:rPr>
        <w:t> </w:t>
      </w:r>
      <w:r w:rsidRPr="004435F9">
        <w:rPr>
          <w:rFonts w:ascii="Titillium Web" w:hAnsi="Titillium Web"/>
          <w:sz w:val="22"/>
          <w:szCs w:val="22"/>
        </w:rPr>
        <w:t> </w:t>
      </w:r>
      <w:r w:rsidRPr="004435F9">
        <w:rPr>
          <w:rFonts w:ascii="Titillium Web" w:hAnsi="Titillium Web"/>
          <w:sz w:val="22"/>
          <w:szCs w:val="22"/>
        </w:rPr>
        <w:fldChar w:fldCharType="end"/>
      </w:r>
      <w:permEnd w:id="1248486251"/>
      <w:r w:rsidRPr="004435F9">
        <w:rPr>
          <w:rFonts w:ascii="Titillium Web" w:hAnsi="Titillium Web"/>
          <w:sz w:val="22"/>
          <w:szCs w:val="22"/>
        </w:rPr>
        <w:t xml:space="preserve">, telefonska številka: </w:t>
      </w:r>
      <w:permStart w:id="577338340" w:edGrp="everyone"/>
      <w:r w:rsidRPr="004435F9">
        <w:rPr>
          <w:rFonts w:ascii="Titillium Web" w:hAnsi="Titillium Web"/>
          <w:bCs/>
          <w:iCs/>
          <w:sz w:val="22"/>
          <w:szCs w:val="22"/>
        </w:rPr>
        <w:fldChar w:fldCharType="begin">
          <w:ffData>
            <w:name w:val="Besedilo12"/>
            <w:enabled/>
            <w:calcOnExit w:val="0"/>
            <w:textInput/>
          </w:ffData>
        </w:fldChar>
      </w:r>
      <w:r w:rsidRPr="004435F9">
        <w:rPr>
          <w:rFonts w:ascii="Titillium Web" w:hAnsi="Titillium Web"/>
          <w:bCs/>
          <w:iCs/>
          <w:sz w:val="22"/>
          <w:szCs w:val="22"/>
        </w:rPr>
        <w:instrText xml:space="preserve"> FORMTEXT </w:instrText>
      </w:r>
      <w:r w:rsidRPr="004435F9">
        <w:rPr>
          <w:rFonts w:ascii="Titillium Web" w:hAnsi="Titillium Web"/>
          <w:bCs/>
          <w:iCs/>
          <w:sz w:val="22"/>
          <w:szCs w:val="22"/>
        </w:rPr>
      </w:r>
      <w:r w:rsidRPr="004435F9">
        <w:rPr>
          <w:rFonts w:ascii="Titillium Web" w:hAnsi="Titillium Web"/>
          <w:bCs/>
          <w:iCs/>
          <w:sz w:val="22"/>
          <w:szCs w:val="22"/>
        </w:rPr>
        <w:fldChar w:fldCharType="separate"/>
      </w:r>
      <w:r w:rsidRPr="004435F9">
        <w:rPr>
          <w:rFonts w:ascii="Titillium Web" w:hAnsi="Titillium Web"/>
          <w:sz w:val="22"/>
          <w:szCs w:val="22"/>
        </w:rPr>
        <w:t> </w:t>
      </w:r>
      <w:r w:rsidRPr="004435F9">
        <w:rPr>
          <w:rFonts w:ascii="Titillium Web" w:hAnsi="Titillium Web"/>
          <w:sz w:val="22"/>
          <w:szCs w:val="22"/>
        </w:rPr>
        <w:t> </w:t>
      </w:r>
      <w:r w:rsidRPr="004435F9">
        <w:rPr>
          <w:rFonts w:ascii="Titillium Web" w:hAnsi="Titillium Web"/>
          <w:sz w:val="22"/>
          <w:szCs w:val="22"/>
        </w:rPr>
        <w:t> </w:t>
      </w:r>
      <w:r w:rsidRPr="004435F9">
        <w:rPr>
          <w:rFonts w:ascii="Titillium Web" w:hAnsi="Titillium Web"/>
          <w:sz w:val="22"/>
          <w:szCs w:val="22"/>
        </w:rPr>
        <w:t> </w:t>
      </w:r>
      <w:r w:rsidRPr="004435F9">
        <w:rPr>
          <w:rFonts w:ascii="Titillium Web" w:hAnsi="Titillium Web"/>
          <w:sz w:val="22"/>
          <w:szCs w:val="22"/>
        </w:rPr>
        <w:t> </w:t>
      </w:r>
      <w:r w:rsidRPr="004435F9">
        <w:rPr>
          <w:rFonts w:ascii="Titillium Web" w:hAnsi="Titillium Web"/>
          <w:sz w:val="22"/>
          <w:szCs w:val="22"/>
        </w:rPr>
        <w:fldChar w:fldCharType="end"/>
      </w:r>
      <w:permEnd w:id="577338340"/>
      <w:r w:rsidRPr="004435F9">
        <w:rPr>
          <w:rFonts w:ascii="Titillium Web" w:hAnsi="Titillium Web"/>
          <w:sz w:val="22"/>
          <w:szCs w:val="22"/>
        </w:rPr>
        <w:t xml:space="preserve">, e-pošta:  </w:t>
      </w:r>
      <w:permStart w:id="668358986" w:edGrp="everyone"/>
      <w:r w:rsidRPr="004435F9">
        <w:rPr>
          <w:rFonts w:ascii="Titillium Web" w:hAnsi="Titillium Web"/>
          <w:bCs/>
          <w:iCs/>
          <w:sz w:val="22"/>
          <w:szCs w:val="22"/>
        </w:rPr>
        <w:fldChar w:fldCharType="begin">
          <w:ffData>
            <w:name w:val="Besedilo12"/>
            <w:enabled/>
            <w:calcOnExit w:val="0"/>
            <w:textInput/>
          </w:ffData>
        </w:fldChar>
      </w:r>
      <w:r w:rsidRPr="004435F9">
        <w:rPr>
          <w:rFonts w:ascii="Titillium Web" w:hAnsi="Titillium Web"/>
          <w:bCs/>
          <w:iCs/>
          <w:sz w:val="22"/>
          <w:szCs w:val="22"/>
        </w:rPr>
        <w:instrText xml:space="preserve"> FORMTEXT </w:instrText>
      </w:r>
      <w:r w:rsidRPr="004435F9">
        <w:rPr>
          <w:rFonts w:ascii="Titillium Web" w:hAnsi="Titillium Web"/>
          <w:bCs/>
          <w:iCs/>
          <w:sz w:val="22"/>
          <w:szCs w:val="22"/>
        </w:rPr>
      </w:r>
      <w:r w:rsidRPr="004435F9">
        <w:rPr>
          <w:rFonts w:ascii="Titillium Web" w:hAnsi="Titillium Web"/>
          <w:bCs/>
          <w:iCs/>
          <w:sz w:val="22"/>
          <w:szCs w:val="22"/>
        </w:rPr>
        <w:fldChar w:fldCharType="separate"/>
      </w:r>
      <w:r w:rsidRPr="004435F9">
        <w:rPr>
          <w:rFonts w:ascii="Titillium Web" w:hAnsi="Titillium Web"/>
          <w:sz w:val="22"/>
          <w:szCs w:val="22"/>
        </w:rPr>
        <w:t> </w:t>
      </w:r>
      <w:r w:rsidRPr="004435F9">
        <w:rPr>
          <w:rFonts w:ascii="Titillium Web" w:hAnsi="Titillium Web"/>
          <w:sz w:val="22"/>
          <w:szCs w:val="22"/>
        </w:rPr>
        <w:t> </w:t>
      </w:r>
      <w:r w:rsidRPr="004435F9">
        <w:rPr>
          <w:rFonts w:ascii="Titillium Web" w:hAnsi="Titillium Web"/>
          <w:sz w:val="22"/>
          <w:szCs w:val="22"/>
        </w:rPr>
        <w:t> </w:t>
      </w:r>
      <w:r w:rsidRPr="004435F9">
        <w:rPr>
          <w:rFonts w:ascii="Titillium Web" w:hAnsi="Titillium Web"/>
          <w:sz w:val="22"/>
          <w:szCs w:val="22"/>
        </w:rPr>
        <w:t> </w:t>
      </w:r>
      <w:r w:rsidRPr="004435F9">
        <w:rPr>
          <w:rFonts w:ascii="Titillium Web" w:hAnsi="Titillium Web"/>
          <w:sz w:val="22"/>
          <w:szCs w:val="22"/>
        </w:rPr>
        <w:t> </w:t>
      </w:r>
      <w:r w:rsidRPr="004435F9">
        <w:rPr>
          <w:rFonts w:ascii="Titillium Web" w:hAnsi="Titillium Web"/>
          <w:sz w:val="22"/>
          <w:szCs w:val="22"/>
        </w:rPr>
        <w:fldChar w:fldCharType="end"/>
      </w:r>
      <w:permEnd w:id="668358986"/>
      <w:r w:rsidRPr="004435F9">
        <w:rPr>
          <w:rFonts w:ascii="Titillium Web" w:hAnsi="Titillium Web"/>
          <w:sz w:val="22"/>
          <w:szCs w:val="22"/>
        </w:rPr>
        <w:t>.</w:t>
      </w:r>
    </w:p>
    <w:p w14:paraId="449781A2" w14:textId="77777777" w:rsidR="00EB7EF0" w:rsidRDefault="00EB7EF0" w:rsidP="00FA58ED">
      <w:pPr>
        <w:pStyle w:val="Telobesedila"/>
        <w:spacing w:line="254" w:lineRule="auto"/>
        <w:rPr>
          <w:rFonts w:ascii="Titillium Web" w:hAnsi="Titillium Web"/>
          <w:b/>
          <w:sz w:val="22"/>
          <w:szCs w:val="22"/>
        </w:rPr>
      </w:pPr>
    </w:p>
    <w:p w14:paraId="539B17CB" w14:textId="7FB1019B" w:rsidR="004435F9" w:rsidRPr="004435F9" w:rsidRDefault="004435F9" w:rsidP="00FA58ED">
      <w:pPr>
        <w:pStyle w:val="Telobesedila"/>
        <w:spacing w:line="254" w:lineRule="auto"/>
        <w:rPr>
          <w:rFonts w:ascii="Titillium Web" w:hAnsi="Titillium Web"/>
          <w:b/>
          <w:sz w:val="22"/>
          <w:szCs w:val="22"/>
        </w:rPr>
      </w:pPr>
      <w:r w:rsidRPr="004435F9">
        <w:rPr>
          <w:rFonts w:ascii="Titillium Web" w:hAnsi="Titillium Web"/>
          <w:b/>
          <w:sz w:val="22"/>
          <w:szCs w:val="22"/>
        </w:rPr>
        <w:t>ODSTOP OD OKVIRNEGA SPORAZUMA</w:t>
      </w:r>
    </w:p>
    <w:p w14:paraId="7FEC9B56" w14:textId="77777777" w:rsidR="004435F9" w:rsidRPr="004435F9" w:rsidRDefault="004435F9" w:rsidP="00FA58ED">
      <w:pPr>
        <w:pStyle w:val="Telobesedila"/>
        <w:numPr>
          <w:ilvl w:val="0"/>
          <w:numId w:val="16"/>
        </w:numPr>
        <w:spacing w:line="254" w:lineRule="auto"/>
        <w:ind w:left="0" w:firstLine="0"/>
        <w:jc w:val="center"/>
        <w:rPr>
          <w:rFonts w:ascii="Titillium Web" w:hAnsi="Titillium Web"/>
          <w:sz w:val="22"/>
          <w:szCs w:val="22"/>
        </w:rPr>
      </w:pPr>
      <w:r w:rsidRPr="004435F9">
        <w:rPr>
          <w:rFonts w:ascii="Titillium Web" w:hAnsi="Titillium Web"/>
          <w:sz w:val="22"/>
          <w:szCs w:val="22"/>
        </w:rPr>
        <w:t>člen</w:t>
      </w:r>
    </w:p>
    <w:p w14:paraId="33103538"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V primeru, da dobavitelj ne izpolnjuje svojih obveznosti, navedenih s tem okvirnim sporazumom, ga bo naročnik pisno opozoril. Če dobavitelj ne upošteva pisnih opozoril naročnika, lahko naročnik odstopi od okvirnega sporazuma. O odstopu od okvirnega sporazuma naročnik pisno obvesti dobavitelja.</w:t>
      </w:r>
    </w:p>
    <w:p w14:paraId="0FD66C4E"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Naročnik lahko odstopi od okvirnega sporazuma tudi v naslednjih primerih:</w:t>
      </w:r>
    </w:p>
    <w:p w14:paraId="3005A056" w14:textId="77777777" w:rsidR="004435F9" w:rsidRPr="004435F9" w:rsidRDefault="004435F9" w:rsidP="00FA58ED">
      <w:pPr>
        <w:pStyle w:val="Telobesedila"/>
        <w:numPr>
          <w:ilvl w:val="0"/>
          <w:numId w:val="20"/>
        </w:numPr>
        <w:spacing w:line="254" w:lineRule="auto"/>
        <w:ind w:left="0" w:firstLine="0"/>
        <w:rPr>
          <w:rFonts w:ascii="Titillium Web" w:hAnsi="Titillium Web"/>
          <w:sz w:val="22"/>
          <w:szCs w:val="22"/>
        </w:rPr>
      </w:pPr>
      <w:r w:rsidRPr="004435F9">
        <w:rPr>
          <w:rFonts w:ascii="Titillium Web" w:hAnsi="Titillium Web"/>
          <w:sz w:val="22"/>
          <w:szCs w:val="22"/>
        </w:rPr>
        <w:t>če dobavitelj v času veljavnosti okvirnega sporazuma več kot petkrat (5x) krši dobavni rok,</w:t>
      </w:r>
    </w:p>
    <w:p w14:paraId="62E4DF54" w14:textId="77777777" w:rsidR="004435F9" w:rsidRPr="004435F9" w:rsidRDefault="004435F9" w:rsidP="00FA58ED">
      <w:pPr>
        <w:pStyle w:val="Telobesedila"/>
        <w:numPr>
          <w:ilvl w:val="0"/>
          <w:numId w:val="20"/>
        </w:numPr>
        <w:spacing w:line="254" w:lineRule="auto"/>
        <w:ind w:left="0" w:firstLine="0"/>
        <w:rPr>
          <w:rFonts w:ascii="Titillium Web" w:hAnsi="Titillium Web"/>
          <w:sz w:val="22"/>
          <w:szCs w:val="22"/>
        </w:rPr>
      </w:pPr>
      <w:r w:rsidRPr="004435F9">
        <w:rPr>
          <w:rFonts w:ascii="Titillium Web" w:hAnsi="Titillium Web"/>
          <w:sz w:val="22"/>
          <w:szCs w:val="22"/>
        </w:rPr>
        <w:t>če rezultat kontrole kakovosti rezervnih delov pokaže, da dobavljeni rezervni deli/blago ne izpolnjujejo zahtev iz razpisne dokumentacije in 6. člena tega okvirnega sporazuma,</w:t>
      </w:r>
    </w:p>
    <w:p w14:paraId="01587C6D" w14:textId="77777777" w:rsidR="004435F9" w:rsidRPr="004435F9" w:rsidRDefault="004435F9" w:rsidP="00FA58ED">
      <w:pPr>
        <w:pStyle w:val="Telobesedila"/>
        <w:numPr>
          <w:ilvl w:val="0"/>
          <w:numId w:val="20"/>
        </w:numPr>
        <w:spacing w:line="254" w:lineRule="auto"/>
        <w:ind w:left="0" w:firstLine="0"/>
        <w:rPr>
          <w:rFonts w:ascii="Titillium Web" w:hAnsi="Titillium Web"/>
          <w:sz w:val="22"/>
          <w:szCs w:val="22"/>
        </w:rPr>
      </w:pPr>
      <w:r w:rsidRPr="004435F9">
        <w:rPr>
          <w:rFonts w:ascii="Titillium Web" w:hAnsi="Titillium Web"/>
          <w:sz w:val="22"/>
          <w:szCs w:val="22"/>
        </w:rPr>
        <w:t>če dobavitelj v dogovorjenem času ne odpravi napake oz. ne reši reklamacije ali se z naročnikom ne dogovori za nov rok,</w:t>
      </w:r>
    </w:p>
    <w:p w14:paraId="3AAA0C15" w14:textId="77777777" w:rsidR="004435F9" w:rsidRPr="004435F9" w:rsidRDefault="004435F9" w:rsidP="00FA58ED">
      <w:pPr>
        <w:pStyle w:val="Telobesedila"/>
        <w:numPr>
          <w:ilvl w:val="0"/>
          <w:numId w:val="20"/>
        </w:numPr>
        <w:spacing w:line="254" w:lineRule="auto"/>
        <w:ind w:left="0" w:firstLine="0"/>
        <w:rPr>
          <w:rFonts w:ascii="Titillium Web" w:hAnsi="Titillium Web"/>
          <w:sz w:val="22"/>
          <w:szCs w:val="22"/>
        </w:rPr>
      </w:pPr>
      <w:r w:rsidRPr="004435F9">
        <w:rPr>
          <w:rFonts w:ascii="Titillium Web" w:hAnsi="Titillium Web"/>
          <w:sz w:val="22"/>
          <w:szCs w:val="22"/>
        </w:rPr>
        <w:t>če so rezervni deli slabše kakovosti, izdelave ali materialov kot za prvo vgradnjo.</w:t>
      </w:r>
    </w:p>
    <w:p w14:paraId="289E5B19"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Pogodbeni stranki se lahko sporazumno odločita o prenehanju tega okvirnega sporazuma, o čemer se sklene dogovor, v katerem mora biti naveden sporazumno določen datum prenehanja, podrobnejši pogoji oziroma razmerja, ki se na prenehanje tega okvirnega sporazuma nanašajo.</w:t>
      </w:r>
    </w:p>
    <w:p w14:paraId="5E198860" w14:textId="0354F41B" w:rsidR="004435F9" w:rsidRPr="004435F9" w:rsidRDefault="00EB7EF0" w:rsidP="00FA58ED">
      <w:pPr>
        <w:pStyle w:val="Telobesedila"/>
        <w:spacing w:line="254" w:lineRule="auto"/>
        <w:rPr>
          <w:rFonts w:ascii="Titillium Web" w:hAnsi="Titillium Web"/>
          <w:b/>
          <w:sz w:val="22"/>
          <w:szCs w:val="22"/>
        </w:rPr>
      </w:pPr>
      <w:r>
        <w:rPr>
          <w:rFonts w:ascii="Titillium Web" w:hAnsi="Titillium Web"/>
          <w:b/>
          <w:sz w:val="22"/>
          <w:szCs w:val="22"/>
        </w:rPr>
        <w:br w:type="page"/>
      </w:r>
      <w:r w:rsidR="004435F9" w:rsidRPr="004435F9">
        <w:rPr>
          <w:rFonts w:ascii="Titillium Web" w:hAnsi="Titillium Web"/>
          <w:b/>
          <w:sz w:val="22"/>
          <w:szCs w:val="22"/>
        </w:rPr>
        <w:lastRenderedPageBreak/>
        <w:t>KONČNE DOLOČBE</w:t>
      </w:r>
    </w:p>
    <w:p w14:paraId="1491B0DB" w14:textId="77777777" w:rsidR="004435F9" w:rsidRPr="004435F9" w:rsidRDefault="004435F9" w:rsidP="00FA58ED">
      <w:pPr>
        <w:pStyle w:val="Telobesedila"/>
        <w:numPr>
          <w:ilvl w:val="0"/>
          <w:numId w:val="16"/>
        </w:numPr>
        <w:spacing w:line="254" w:lineRule="auto"/>
        <w:ind w:left="0" w:firstLine="0"/>
        <w:jc w:val="center"/>
        <w:rPr>
          <w:rFonts w:ascii="Titillium Web" w:hAnsi="Titillium Web"/>
          <w:bCs/>
          <w:sz w:val="22"/>
          <w:szCs w:val="22"/>
        </w:rPr>
      </w:pPr>
      <w:r w:rsidRPr="004435F9">
        <w:rPr>
          <w:rFonts w:ascii="Titillium Web" w:hAnsi="Titillium Web"/>
          <w:bCs/>
          <w:sz w:val="22"/>
          <w:szCs w:val="22"/>
        </w:rPr>
        <w:t>člen</w:t>
      </w:r>
    </w:p>
    <w:p w14:paraId="343A7D34"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Okvirni sporazum, pri katerem kdo v imenu ali na račun druge pogodbene stranke, predstavniku ali posredniku naročnika obljubi, ponudi ali da kakšno nedovoljeno korist za:</w:t>
      </w:r>
    </w:p>
    <w:p w14:paraId="42E1FDD8" w14:textId="77777777" w:rsidR="004435F9" w:rsidRPr="004435F9" w:rsidRDefault="004435F9" w:rsidP="00FA58ED">
      <w:pPr>
        <w:pStyle w:val="Telobesedila"/>
        <w:numPr>
          <w:ilvl w:val="0"/>
          <w:numId w:val="21"/>
        </w:numPr>
        <w:spacing w:line="254" w:lineRule="auto"/>
        <w:ind w:left="0" w:firstLine="0"/>
        <w:rPr>
          <w:rFonts w:ascii="Titillium Web" w:hAnsi="Titillium Web"/>
          <w:sz w:val="22"/>
          <w:szCs w:val="22"/>
        </w:rPr>
      </w:pPr>
      <w:r w:rsidRPr="004435F9">
        <w:rPr>
          <w:rFonts w:ascii="Titillium Web" w:hAnsi="Titillium Web"/>
          <w:sz w:val="22"/>
          <w:szCs w:val="22"/>
        </w:rPr>
        <w:t>pridobitev posla ali</w:t>
      </w:r>
    </w:p>
    <w:p w14:paraId="72D42C05" w14:textId="77777777" w:rsidR="004435F9" w:rsidRPr="004435F9" w:rsidRDefault="004435F9" w:rsidP="00FA58ED">
      <w:pPr>
        <w:pStyle w:val="Telobesedila"/>
        <w:numPr>
          <w:ilvl w:val="0"/>
          <w:numId w:val="21"/>
        </w:numPr>
        <w:spacing w:line="254" w:lineRule="auto"/>
        <w:ind w:left="0" w:firstLine="0"/>
        <w:rPr>
          <w:rFonts w:ascii="Titillium Web" w:hAnsi="Titillium Web"/>
          <w:sz w:val="22"/>
          <w:szCs w:val="22"/>
        </w:rPr>
      </w:pPr>
      <w:r w:rsidRPr="004435F9">
        <w:rPr>
          <w:rFonts w:ascii="Titillium Web" w:hAnsi="Titillium Web"/>
          <w:sz w:val="22"/>
          <w:szCs w:val="22"/>
        </w:rPr>
        <w:t>za sklenitev posla pod ugodnejšimi pogoji ali</w:t>
      </w:r>
    </w:p>
    <w:p w14:paraId="50A9B2E0" w14:textId="77777777" w:rsidR="004435F9" w:rsidRPr="004435F9" w:rsidRDefault="004435F9" w:rsidP="00FA58ED">
      <w:pPr>
        <w:pStyle w:val="Telobesedila"/>
        <w:numPr>
          <w:ilvl w:val="0"/>
          <w:numId w:val="21"/>
        </w:numPr>
        <w:spacing w:line="254" w:lineRule="auto"/>
        <w:ind w:left="0" w:firstLine="0"/>
        <w:rPr>
          <w:rFonts w:ascii="Titillium Web" w:hAnsi="Titillium Web"/>
          <w:sz w:val="22"/>
          <w:szCs w:val="22"/>
        </w:rPr>
      </w:pPr>
      <w:r w:rsidRPr="004435F9">
        <w:rPr>
          <w:rFonts w:ascii="Titillium Web" w:hAnsi="Titillium Web"/>
          <w:sz w:val="22"/>
          <w:szCs w:val="22"/>
        </w:rPr>
        <w:t>za opustitev dolžnega nadzora nad izvajanjem pogodbenih obveznosti ali</w:t>
      </w:r>
    </w:p>
    <w:p w14:paraId="19402D58" w14:textId="77777777" w:rsidR="004435F9" w:rsidRPr="004435F9" w:rsidRDefault="004435F9" w:rsidP="00FA58ED">
      <w:pPr>
        <w:pStyle w:val="Telobesedila"/>
        <w:numPr>
          <w:ilvl w:val="0"/>
          <w:numId w:val="21"/>
        </w:numPr>
        <w:spacing w:line="254" w:lineRule="auto"/>
        <w:ind w:left="0" w:firstLine="0"/>
        <w:rPr>
          <w:rFonts w:ascii="Titillium Web" w:hAnsi="Titillium Web"/>
          <w:sz w:val="22"/>
          <w:szCs w:val="22"/>
        </w:rPr>
      </w:pPr>
      <w:r w:rsidRPr="004435F9">
        <w:rPr>
          <w:rFonts w:ascii="Titillium Web" w:hAnsi="Titillium Web"/>
          <w:sz w:val="22"/>
          <w:szCs w:val="22"/>
        </w:rPr>
        <w:t>za drugo ravnanje ali opustitev, s katerim je naročniku povzročena škoda ali je omogočena pridobitev nedovoljene koristi predstavniku ali posredniku naročnika, drugi pogodbeni stranki ali njenemu predstavniku, zastopniku, posredniku;</w:t>
      </w:r>
    </w:p>
    <w:p w14:paraId="4E184702"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 xml:space="preserve"> je ničen.</w:t>
      </w:r>
    </w:p>
    <w:p w14:paraId="146900DB" w14:textId="77777777" w:rsidR="004435F9" w:rsidRPr="004435F9" w:rsidRDefault="004435F9" w:rsidP="00FA58ED">
      <w:pPr>
        <w:pStyle w:val="Telobesedila"/>
        <w:numPr>
          <w:ilvl w:val="0"/>
          <w:numId w:val="16"/>
        </w:numPr>
        <w:spacing w:line="254" w:lineRule="auto"/>
        <w:ind w:left="0" w:firstLine="0"/>
        <w:jc w:val="center"/>
        <w:rPr>
          <w:rFonts w:ascii="Titillium Web" w:hAnsi="Titillium Web"/>
          <w:bCs/>
          <w:sz w:val="22"/>
          <w:szCs w:val="22"/>
        </w:rPr>
      </w:pPr>
      <w:r w:rsidRPr="004435F9">
        <w:rPr>
          <w:rFonts w:ascii="Titillium Web" w:hAnsi="Titillium Web"/>
          <w:bCs/>
          <w:sz w:val="22"/>
          <w:szCs w:val="22"/>
        </w:rPr>
        <w:t>člen</w:t>
      </w:r>
    </w:p>
    <w:p w14:paraId="1B527EF8" w14:textId="77777777" w:rsidR="004435F9" w:rsidRPr="004435F9" w:rsidRDefault="004435F9" w:rsidP="00FA58ED">
      <w:pPr>
        <w:pStyle w:val="Telobesedila"/>
        <w:spacing w:line="254" w:lineRule="auto"/>
        <w:rPr>
          <w:rFonts w:ascii="Titillium Web" w:hAnsi="Titillium Web"/>
          <w:iCs/>
          <w:sz w:val="22"/>
          <w:szCs w:val="22"/>
        </w:rPr>
      </w:pPr>
      <w:r w:rsidRPr="004435F9">
        <w:rPr>
          <w:rFonts w:ascii="Titillium Web" w:hAnsi="Titillium Web"/>
          <w:iCs/>
          <w:sz w:val="22"/>
          <w:szCs w:val="22"/>
        </w:rPr>
        <w:t>Ta okvirni sporazum je sklenjen pod razveznim pogojem, ki se uresniči, če je naročnik seznanjen, da je sodišče s pravnomočno odločitvijo ugotovilo kršitev obveznosti iz drugega odstavka 3. člena ZJN-3 s strani dobavitelja ali če je naročnik seznanjen, da je pristojni državni organ pri dobavitelju,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6DDA66B" w14:textId="77777777" w:rsidR="004435F9" w:rsidRPr="004435F9" w:rsidRDefault="004435F9" w:rsidP="00FA58ED">
      <w:pPr>
        <w:pStyle w:val="Telobesedila"/>
        <w:spacing w:line="254" w:lineRule="auto"/>
        <w:rPr>
          <w:rFonts w:ascii="Titillium Web" w:hAnsi="Titillium Web"/>
          <w:iCs/>
          <w:sz w:val="22"/>
          <w:szCs w:val="22"/>
        </w:rPr>
      </w:pPr>
      <w:r w:rsidRPr="004435F9">
        <w:rPr>
          <w:rFonts w:ascii="Titillium Web" w:hAnsi="Titillium Web"/>
          <w:iCs/>
          <w:sz w:val="22"/>
          <w:szCs w:val="22"/>
        </w:rPr>
        <w:t xml:space="preserve">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w:t>
      </w:r>
      <w:proofErr w:type="spellStart"/>
      <w:r w:rsidRPr="004435F9">
        <w:rPr>
          <w:rFonts w:ascii="Titillium Web" w:hAnsi="Titillium Web"/>
          <w:iCs/>
          <w:sz w:val="22"/>
          <w:szCs w:val="22"/>
        </w:rPr>
        <w:t>podizvajanje</w:t>
      </w:r>
      <w:proofErr w:type="spellEnd"/>
      <w:r w:rsidRPr="004435F9">
        <w:rPr>
          <w:rFonts w:ascii="Titillium Web" w:hAnsi="Titillium Web"/>
          <w:iCs/>
          <w:sz w:val="22"/>
          <w:szCs w:val="22"/>
        </w:rPr>
        <w:t xml:space="preserve"> temu podizvajalcu, če ta zamenjava ali prevzem ne pomeni bistvene spremembe okvirnega sporazuma. </w:t>
      </w:r>
    </w:p>
    <w:p w14:paraId="404624CC" w14:textId="77777777" w:rsidR="004435F9" w:rsidRPr="004435F9" w:rsidRDefault="004435F9" w:rsidP="00FA58ED">
      <w:pPr>
        <w:pStyle w:val="Telobesedila"/>
        <w:spacing w:line="254" w:lineRule="auto"/>
        <w:rPr>
          <w:rFonts w:ascii="Titillium Web" w:hAnsi="Titillium Web"/>
          <w:iCs/>
          <w:sz w:val="22"/>
          <w:szCs w:val="22"/>
        </w:rPr>
      </w:pPr>
      <w:r w:rsidRPr="004435F9">
        <w:rPr>
          <w:rFonts w:ascii="Titillium Web" w:hAnsi="Titillium Web"/>
          <w:iCs/>
          <w:sz w:val="22"/>
          <w:szCs w:val="22"/>
        </w:rPr>
        <w:t xml:space="preserve">V skladu s točko b) četrtega odstavka 75. člena ZJN-3, lahko dobavitelj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dobavitelj, naročnik upošteva resnost in posebne okoliščine kršitve. Če naročnik oceni, da dokazi, ki jih je predložil dobavitelj, zadoščajo, dobavitelja ne izključi iz postopka </w:t>
      </w:r>
      <w:r w:rsidRPr="004435F9">
        <w:rPr>
          <w:rFonts w:ascii="Titillium Web" w:hAnsi="Titillium Web"/>
          <w:iCs/>
          <w:sz w:val="22"/>
          <w:szCs w:val="22"/>
        </w:rPr>
        <w:lastRenderedPageBreak/>
        <w:t>javnega naročanja. Če naročnik oceni, da ukrepi ne zadoščajo, dobavitelju pošlje utemeljitev takšne odločitve.</w:t>
      </w:r>
    </w:p>
    <w:p w14:paraId="5DFE7C5A" w14:textId="77777777" w:rsidR="004435F9" w:rsidRPr="004435F9" w:rsidRDefault="004435F9" w:rsidP="00FA58ED">
      <w:pPr>
        <w:pStyle w:val="Telobesedila"/>
        <w:spacing w:line="254" w:lineRule="auto"/>
        <w:rPr>
          <w:rFonts w:ascii="Titillium Web" w:hAnsi="Titillium Web"/>
          <w:iCs/>
          <w:sz w:val="22"/>
          <w:szCs w:val="22"/>
        </w:rPr>
      </w:pPr>
      <w:r w:rsidRPr="004435F9">
        <w:rPr>
          <w:rFonts w:ascii="Titillium Web" w:hAnsi="Titillium Web"/>
          <w:iCs/>
          <w:sz w:val="22"/>
          <w:szCs w:val="22"/>
        </w:rPr>
        <w:t>V primeru izpolnitve razveznega pogoja se šteje, da je okvirni sporazum razvezan z dnem sklenitve novega okvirnega sporazuma. O datumu sklenitve novega okvirnega sporazuma bo naročnik obvestil dobavitelja.</w:t>
      </w:r>
    </w:p>
    <w:p w14:paraId="06F56529" w14:textId="77777777" w:rsidR="004435F9" w:rsidRDefault="004435F9" w:rsidP="00FA58ED">
      <w:pPr>
        <w:pStyle w:val="Telobesedila"/>
        <w:spacing w:line="254" w:lineRule="auto"/>
        <w:rPr>
          <w:rFonts w:ascii="Titillium Web" w:hAnsi="Titillium Web"/>
          <w:iCs/>
          <w:sz w:val="22"/>
          <w:szCs w:val="22"/>
        </w:rPr>
      </w:pPr>
      <w:r w:rsidRPr="004435F9">
        <w:rPr>
          <w:rFonts w:ascii="Titillium Web" w:hAnsi="Titillium Web"/>
          <w:iCs/>
          <w:sz w:val="22"/>
          <w:szCs w:val="22"/>
        </w:rPr>
        <w:t>Če naročnik v roku 60 dni od seznanitve s kršitvijo ne začne novega postopka javnega naročila, se šteje, da je okvirni sporazum razvezan šestdeseti dan od seznanitve s kršitvijo. Če naročnik v roku tridesetih (30) dni od seznanitve s kršitvijo ne začne novega postopka javnega naročila, se šteje, da je okvirni sporazum razvezan trideseti (30) dan od seznanitve s kršitvijo.</w:t>
      </w:r>
    </w:p>
    <w:p w14:paraId="4BB577D8" w14:textId="77777777" w:rsidR="00EB7EF0" w:rsidRPr="004435F9" w:rsidRDefault="00EB7EF0" w:rsidP="00FA58ED">
      <w:pPr>
        <w:pStyle w:val="Telobesedila"/>
        <w:spacing w:line="254" w:lineRule="auto"/>
        <w:rPr>
          <w:rFonts w:ascii="Titillium Web" w:hAnsi="Titillium Web"/>
          <w:iCs/>
          <w:sz w:val="22"/>
          <w:szCs w:val="22"/>
        </w:rPr>
      </w:pPr>
    </w:p>
    <w:p w14:paraId="0F368EEB" w14:textId="77777777" w:rsidR="004435F9" w:rsidRPr="004435F9" w:rsidRDefault="004435F9" w:rsidP="00FA58ED">
      <w:pPr>
        <w:pStyle w:val="Telobesedila"/>
        <w:numPr>
          <w:ilvl w:val="0"/>
          <w:numId w:val="16"/>
        </w:numPr>
        <w:spacing w:line="254" w:lineRule="auto"/>
        <w:ind w:left="0" w:firstLine="0"/>
        <w:jc w:val="center"/>
        <w:rPr>
          <w:rFonts w:ascii="Titillium Web" w:hAnsi="Titillium Web"/>
          <w:bCs/>
          <w:sz w:val="22"/>
          <w:szCs w:val="22"/>
        </w:rPr>
      </w:pPr>
      <w:r w:rsidRPr="004435F9">
        <w:rPr>
          <w:rFonts w:ascii="Titillium Web" w:hAnsi="Titillium Web"/>
          <w:bCs/>
          <w:sz w:val="22"/>
          <w:szCs w:val="22"/>
        </w:rPr>
        <w:t>člen</w:t>
      </w:r>
    </w:p>
    <w:p w14:paraId="621CAE10" w14:textId="78D78FDE" w:rsidR="00BE3075" w:rsidRDefault="00BE3075" w:rsidP="00BE3075">
      <w:pPr>
        <w:pStyle w:val="Telobesedila"/>
        <w:spacing w:line="254" w:lineRule="auto"/>
        <w:rPr>
          <w:rFonts w:ascii="Titillium Web" w:hAnsi="Titillium Web"/>
          <w:sz w:val="22"/>
          <w:szCs w:val="22"/>
        </w:rPr>
      </w:pPr>
      <w:r>
        <w:rPr>
          <w:rFonts w:ascii="Titillium Web" w:hAnsi="Titillium Web"/>
          <w:sz w:val="22"/>
          <w:szCs w:val="22"/>
        </w:rPr>
        <w:t>Dobavitelj</w:t>
      </w:r>
      <w:r w:rsidRPr="00BE3075">
        <w:rPr>
          <w:rFonts w:ascii="Titillium Web" w:hAnsi="Titillium Web"/>
          <w:sz w:val="22"/>
          <w:szCs w:val="22"/>
        </w:rPr>
        <w:t xml:space="preserve"> se zavezuje, da bo 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3FBEC65E" w14:textId="77777777" w:rsidR="00BE3075" w:rsidRPr="00BE3075" w:rsidRDefault="00BE3075" w:rsidP="00BE3075">
      <w:pPr>
        <w:pStyle w:val="Telobesedila"/>
        <w:spacing w:line="254" w:lineRule="auto"/>
        <w:rPr>
          <w:rFonts w:ascii="Titillium Web" w:hAnsi="Titillium Web"/>
          <w:sz w:val="22"/>
          <w:szCs w:val="22"/>
        </w:rPr>
      </w:pPr>
    </w:p>
    <w:p w14:paraId="014E73B5" w14:textId="3D113966" w:rsidR="00BE3075" w:rsidRPr="00BE3075" w:rsidRDefault="00BE3075" w:rsidP="00BE3075">
      <w:pPr>
        <w:pStyle w:val="Telobesedila"/>
        <w:spacing w:line="254" w:lineRule="auto"/>
        <w:rPr>
          <w:rFonts w:ascii="Titillium Web" w:hAnsi="Titillium Web"/>
          <w:sz w:val="22"/>
          <w:szCs w:val="22"/>
        </w:rPr>
      </w:pPr>
      <w:r w:rsidRPr="00BE3075">
        <w:rPr>
          <w:rFonts w:ascii="Titillium Web" w:hAnsi="Titillium Web"/>
          <w:sz w:val="22"/>
          <w:szCs w:val="22"/>
        </w:rPr>
        <w:t xml:space="preserve">Trajno varovanje poslovne skrivnosti po prejšnjem odstavku  pomeni dolžnost </w:t>
      </w:r>
      <w:r>
        <w:rPr>
          <w:rFonts w:ascii="Titillium Web" w:hAnsi="Titillium Web"/>
          <w:sz w:val="22"/>
          <w:szCs w:val="22"/>
        </w:rPr>
        <w:t>dobavitelja</w:t>
      </w:r>
      <w:r w:rsidRPr="00BE3075">
        <w:rPr>
          <w:rFonts w:ascii="Titillium Web" w:hAnsi="Titillium Web"/>
          <w:sz w:val="22"/>
          <w:szCs w:val="22"/>
        </w:rPr>
        <w:t xml:space="preserve">, da bo listine, podatke in informacije po prejšnjem odstavku uporabljal izključno za namene izvajanja tega okvirnega sporazuma, in da jih brez poprejšnjega pisnega soglasja ne bo kakorkoli razkril tretjim osebam. </w:t>
      </w:r>
    </w:p>
    <w:p w14:paraId="39B99CB4" w14:textId="77777777" w:rsidR="00BE3075" w:rsidRPr="00BE3075" w:rsidRDefault="00BE3075" w:rsidP="00BE3075">
      <w:pPr>
        <w:pStyle w:val="Telobesedila"/>
        <w:spacing w:line="254" w:lineRule="auto"/>
        <w:rPr>
          <w:rFonts w:ascii="Titillium Web" w:hAnsi="Titillium Web"/>
          <w:sz w:val="22"/>
          <w:szCs w:val="22"/>
        </w:rPr>
      </w:pPr>
    </w:p>
    <w:p w14:paraId="20BD76D7" w14:textId="77777777" w:rsidR="00BE3075" w:rsidRPr="00BE3075" w:rsidRDefault="00BE3075" w:rsidP="00BE3075">
      <w:pPr>
        <w:pStyle w:val="Telobesedila"/>
        <w:spacing w:line="254" w:lineRule="auto"/>
        <w:rPr>
          <w:rFonts w:ascii="Titillium Web" w:hAnsi="Titillium Web"/>
          <w:sz w:val="22"/>
          <w:szCs w:val="22"/>
        </w:rPr>
      </w:pPr>
      <w:r w:rsidRPr="00BE3075">
        <w:rPr>
          <w:rFonts w:ascii="Titillium Web" w:hAnsi="Titillium Web"/>
          <w:sz w:val="22"/>
          <w:szCs w:val="22"/>
        </w:rPr>
        <w:t>Pridobljenih podatkov oziroma informacij ne bo razmnoževal, niti jih ne bo izkoriščal za svoje namene ter da bo na zahtevo naročnika nemudoma vrnil oziroma uničil vse zapise na listinah ali drugih medijih.</w:t>
      </w:r>
    </w:p>
    <w:p w14:paraId="1F84E60E" w14:textId="77777777" w:rsidR="00BE3075" w:rsidRPr="00BE3075" w:rsidRDefault="00BE3075" w:rsidP="00BE3075">
      <w:pPr>
        <w:pStyle w:val="Telobesedila"/>
        <w:spacing w:line="254" w:lineRule="auto"/>
        <w:rPr>
          <w:rFonts w:ascii="Titillium Web" w:hAnsi="Titillium Web"/>
          <w:sz w:val="22"/>
          <w:szCs w:val="22"/>
        </w:rPr>
      </w:pPr>
    </w:p>
    <w:p w14:paraId="487A79A8" w14:textId="77777777" w:rsidR="00BE3075" w:rsidRPr="00BE3075" w:rsidRDefault="00BE3075" w:rsidP="00BE3075">
      <w:pPr>
        <w:pStyle w:val="Telobesedila"/>
        <w:spacing w:line="254" w:lineRule="auto"/>
        <w:rPr>
          <w:rFonts w:ascii="Titillium Web" w:hAnsi="Titillium Web"/>
          <w:sz w:val="22"/>
          <w:szCs w:val="22"/>
        </w:rPr>
      </w:pPr>
      <w:r w:rsidRPr="00BE3075">
        <w:rPr>
          <w:rFonts w:ascii="Titillium Web" w:hAnsi="Titillium Web"/>
          <w:sz w:val="22"/>
          <w:szCs w:val="22"/>
        </w:rPr>
        <w:t>Stranke okvirnega sporazuma se zavedajo, da kršitev dolžnosti varovanja poslovne skrivnosti po tem členu predstavlja kršitev veljavnih predpisov in osnova za odškodninsko odgovornost izvajalca.</w:t>
      </w:r>
    </w:p>
    <w:p w14:paraId="1D9A0251" w14:textId="77777777" w:rsidR="00BE3075" w:rsidRPr="00BE3075" w:rsidRDefault="00BE3075" w:rsidP="00BE3075">
      <w:pPr>
        <w:pStyle w:val="Telobesedila"/>
        <w:spacing w:line="254" w:lineRule="auto"/>
        <w:rPr>
          <w:rFonts w:ascii="Titillium Web" w:hAnsi="Titillium Web"/>
          <w:sz w:val="22"/>
          <w:szCs w:val="22"/>
        </w:rPr>
      </w:pPr>
    </w:p>
    <w:p w14:paraId="1CA8089A" w14:textId="220DB4A3" w:rsidR="00BE3075" w:rsidRDefault="00BE3075" w:rsidP="00BE3075">
      <w:pPr>
        <w:pStyle w:val="Telobesedila"/>
        <w:spacing w:line="254" w:lineRule="auto"/>
        <w:rPr>
          <w:rFonts w:ascii="Titillium Web" w:hAnsi="Titillium Web"/>
          <w:sz w:val="22"/>
          <w:szCs w:val="22"/>
        </w:rPr>
      </w:pPr>
      <w:r>
        <w:rPr>
          <w:rFonts w:ascii="Titillium Web" w:hAnsi="Titillium Web"/>
          <w:sz w:val="22"/>
          <w:szCs w:val="22"/>
        </w:rPr>
        <w:t>Dobavitelj</w:t>
      </w:r>
      <w:r w:rsidRPr="00BE3075">
        <w:rPr>
          <w:rFonts w:ascii="Titillium Web" w:hAnsi="Titillium Web"/>
          <w:sz w:val="22"/>
          <w:szCs w:val="22"/>
        </w:rPr>
        <w:t xml:space="preserve"> ne sme v imenu naročnika brez njegovega soglasja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64706C44" w14:textId="77777777" w:rsidR="00EB7EF0" w:rsidRPr="004435F9" w:rsidRDefault="00EB7EF0" w:rsidP="00FA58ED">
      <w:pPr>
        <w:pStyle w:val="Telobesedila"/>
        <w:spacing w:line="254" w:lineRule="auto"/>
        <w:rPr>
          <w:rFonts w:ascii="Titillium Web" w:hAnsi="Titillium Web"/>
          <w:sz w:val="22"/>
          <w:szCs w:val="22"/>
        </w:rPr>
      </w:pPr>
    </w:p>
    <w:p w14:paraId="444D275F" w14:textId="77777777" w:rsidR="004435F9" w:rsidRPr="004435F9" w:rsidRDefault="004435F9" w:rsidP="00FA58ED">
      <w:pPr>
        <w:pStyle w:val="Telobesedila"/>
        <w:numPr>
          <w:ilvl w:val="0"/>
          <w:numId w:val="16"/>
        </w:numPr>
        <w:spacing w:line="254" w:lineRule="auto"/>
        <w:ind w:left="0" w:firstLine="0"/>
        <w:jc w:val="center"/>
        <w:rPr>
          <w:rFonts w:ascii="Titillium Web" w:hAnsi="Titillium Web"/>
          <w:bCs/>
          <w:sz w:val="22"/>
          <w:szCs w:val="22"/>
        </w:rPr>
      </w:pPr>
      <w:r w:rsidRPr="004435F9">
        <w:rPr>
          <w:rFonts w:ascii="Titillium Web" w:hAnsi="Titillium Web"/>
          <w:bCs/>
          <w:sz w:val="22"/>
          <w:szCs w:val="22"/>
        </w:rPr>
        <w:t>člen</w:t>
      </w:r>
    </w:p>
    <w:p w14:paraId="6915F4A4" w14:textId="77777777" w:rsidR="00BE3075" w:rsidRDefault="00BE3075" w:rsidP="00FA58ED">
      <w:pPr>
        <w:pStyle w:val="Telobesedila"/>
        <w:spacing w:line="254" w:lineRule="auto"/>
        <w:rPr>
          <w:rFonts w:ascii="Titillium Web" w:hAnsi="Titillium Web"/>
          <w:sz w:val="22"/>
          <w:szCs w:val="22"/>
        </w:rPr>
      </w:pPr>
      <w:r w:rsidRPr="00BE3075">
        <w:rPr>
          <w:rFonts w:ascii="Titillium Web" w:hAnsi="Titillium Web"/>
          <w:sz w:val="22"/>
          <w:szCs w:val="22"/>
        </w:rPr>
        <w:lastRenderedPageBreak/>
        <w:t xml:space="preserve">Stranke okvirnega sporazuma se zavezujejo, da bodo pri izvajanju okvirnega sporazuma varovale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59C3A483" w14:textId="77777777" w:rsidR="00BE3075" w:rsidRDefault="00BE3075" w:rsidP="00FA58ED">
      <w:pPr>
        <w:pStyle w:val="Telobesedila"/>
        <w:spacing w:line="254" w:lineRule="auto"/>
        <w:rPr>
          <w:rFonts w:ascii="Titillium Web" w:hAnsi="Titillium Web"/>
          <w:sz w:val="22"/>
          <w:szCs w:val="22"/>
        </w:rPr>
      </w:pPr>
    </w:p>
    <w:p w14:paraId="09C0DBA4" w14:textId="563B372D" w:rsidR="00BE3075" w:rsidRDefault="00BE3075" w:rsidP="00FA58ED">
      <w:pPr>
        <w:pStyle w:val="Telobesedila"/>
        <w:spacing w:line="254" w:lineRule="auto"/>
        <w:rPr>
          <w:rFonts w:ascii="Titillium Web" w:hAnsi="Titillium Web"/>
          <w:sz w:val="22"/>
          <w:szCs w:val="22"/>
        </w:rPr>
      </w:pPr>
      <w:r w:rsidRPr="00BE3075">
        <w:rPr>
          <w:rFonts w:ascii="Titillium Web" w:hAnsi="Titillium Web"/>
          <w:sz w:val="22"/>
          <w:szCs w:val="22"/>
        </w:rPr>
        <w:t>Vsaka stranka okvirnega sporazuma lahko obdeluje osebne podatke le na načine, kot so nujno potrebni za izvajanje tega okvirnega sporazuma in jih lahko hrani le toliko časa, kot je nujno potrebno za izvajanje tega okvirnega sporazuma in njeno pravno varstvo ter jih varuje z ustreznimi tehničnimi in organizacijskimi ukrepi, ki varujejo pred nedovoljeno oziroma nezakonito obdelavo, nenamerno izgubo, uničenjem ali poškodbo. Vsaka stranka okvirnega sporazuma je dolžna poskrbeti, da ima zakonito pravno podlago za posredovanje osebnih podatkov posameznika drugi stranki okvirnega sporazuma.</w:t>
      </w:r>
    </w:p>
    <w:p w14:paraId="2FC5E1A8" w14:textId="77777777" w:rsidR="00BE3075" w:rsidRDefault="00BE3075" w:rsidP="00FA58ED">
      <w:pPr>
        <w:pStyle w:val="Telobesedila"/>
        <w:spacing w:line="254" w:lineRule="auto"/>
        <w:rPr>
          <w:rFonts w:ascii="Titillium Web" w:hAnsi="Titillium Web"/>
          <w:sz w:val="22"/>
          <w:szCs w:val="22"/>
        </w:rPr>
      </w:pPr>
    </w:p>
    <w:p w14:paraId="4792064D" w14:textId="1429C560" w:rsidR="00BE3075" w:rsidRDefault="00BE3075" w:rsidP="00FA58ED">
      <w:pPr>
        <w:pStyle w:val="Telobesedila"/>
        <w:spacing w:line="254" w:lineRule="auto"/>
        <w:rPr>
          <w:rFonts w:ascii="Titillium Web" w:hAnsi="Titillium Web"/>
          <w:sz w:val="22"/>
          <w:szCs w:val="22"/>
        </w:rPr>
      </w:pPr>
      <w:r w:rsidRPr="00BE3075">
        <w:rPr>
          <w:rFonts w:ascii="Titillium Web" w:hAnsi="Titillium Web"/>
          <w:sz w:val="22"/>
          <w:szCs w:val="22"/>
        </w:rPr>
        <w:t>Stranke okvirnega sporazuma se zavezujejo, da bodo z osebnimi podatki, s katerimi bodo (nenamerno) prišli v stik ob izvajanju tega okvirnega sporazuma, skrbno varovali, da osebni podatki ne bodo uporabljeni za noben drug namen, razen za namene, ki so določeni v tej pogodbi in jih ne bodo razkrili tretji osebi.</w:t>
      </w:r>
    </w:p>
    <w:p w14:paraId="3066BB5E" w14:textId="77777777" w:rsidR="00BE3075" w:rsidRDefault="00BE3075" w:rsidP="00FA58ED">
      <w:pPr>
        <w:pStyle w:val="Telobesedila"/>
        <w:spacing w:line="254" w:lineRule="auto"/>
        <w:rPr>
          <w:rFonts w:ascii="Titillium Web" w:hAnsi="Titillium Web"/>
          <w:sz w:val="22"/>
          <w:szCs w:val="22"/>
        </w:rPr>
      </w:pPr>
    </w:p>
    <w:p w14:paraId="0106A597" w14:textId="44A82390" w:rsidR="00BE3075" w:rsidRDefault="00BE3075" w:rsidP="00FA58ED">
      <w:pPr>
        <w:pStyle w:val="Telobesedila"/>
        <w:spacing w:line="254" w:lineRule="auto"/>
        <w:rPr>
          <w:rFonts w:ascii="Titillium Web" w:hAnsi="Titillium Web"/>
          <w:sz w:val="22"/>
          <w:szCs w:val="22"/>
        </w:rPr>
      </w:pPr>
      <w:r w:rsidRPr="00BE3075">
        <w:rPr>
          <w:rFonts w:ascii="Titillium Web" w:hAnsi="Titillium Web"/>
          <w:sz w:val="22"/>
          <w:szCs w:val="22"/>
        </w:rPr>
        <w:t>Za morebitne kršitve obveznosti, določene v tem členu, sta stranki okvirnega sporazuma druga drugi odškodninsko odgovorni.</w:t>
      </w:r>
    </w:p>
    <w:p w14:paraId="5058B902" w14:textId="77777777" w:rsidR="00EB7EF0" w:rsidRPr="004435F9" w:rsidRDefault="00EB7EF0" w:rsidP="00FA58ED">
      <w:pPr>
        <w:pStyle w:val="Telobesedila"/>
        <w:spacing w:line="254" w:lineRule="auto"/>
        <w:rPr>
          <w:rFonts w:ascii="Titillium Web" w:hAnsi="Titillium Web"/>
          <w:sz w:val="22"/>
          <w:szCs w:val="22"/>
        </w:rPr>
      </w:pPr>
    </w:p>
    <w:p w14:paraId="1E1E2DF5" w14:textId="77777777" w:rsidR="004435F9" w:rsidRPr="004435F9" w:rsidRDefault="004435F9" w:rsidP="00FA58ED">
      <w:pPr>
        <w:pStyle w:val="Telobesedila"/>
        <w:numPr>
          <w:ilvl w:val="0"/>
          <w:numId w:val="16"/>
        </w:numPr>
        <w:spacing w:line="254" w:lineRule="auto"/>
        <w:ind w:left="0" w:firstLine="0"/>
        <w:jc w:val="center"/>
        <w:rPr>
          <w:rFonts w:ascii="Titillium Web" w:hAnsi="Titillium Web"/>
          <w:sz w:val="22"/>
          <w:szCs w:val="22"/>
        </w:rPr>
      </w:pPr>
      <w:r w:rsidRPr="004435F9">
        <w:rPr>
          <w:rFonts w:ascii="Titillium Web" w:hAnsi="Titillium Web"/>
          <w:sz w:val="22"/>
          <w:szCs w:val="22"/>
        </w:rPr>
        <w:t>člen</w:t>
      </w:r>
    </w:p>
    <w:p w14:paraId="06D5BF96"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Pogodbeni stranki si bosta prizadevali morebitne spore, nastale pri izvrševanju tega okvirnega sporazuma, reševati sporazumno s pogajanji in s konstruktivnim dogovarjanjem, izhajajoč iz načela vestnosti in poštenja.</w:t>
      </w:r>
    </w:p>
    <w:p w14:paraId="51239E14"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Če do sporazumne rešitve spora ne pride, ali se katerakoli od pogodbenih strank pogajanjem izmika, je za vse morebitne spore in nesoglasja iz te pogodbe ali v zvezi z njo, stvarno pristojno sodišče v Mariboru.</w:t>
      </w:r>
    </w:p>
    <w:p w14:paraId="5E745522" w14:textId="77777777" w:rsidR="004435F9" w:rsidRPr="004435F9" w:rsidRDefault="004435F9" w:rsidP="00FA58ED">
      <w:pPr>
        <w:pStyle w:val="Telobesedila"/>
        <w:numPr>
          <w:ilvl w:val="0"/>
          <w:numId w:val="16"/>
        </w:numPr>
        <w:spacing w:line="254" w:lineRule="auto"/>
        <w:ind w:left="0" w:firstLine="0"/>
        <w:jc w:val="center"/>
        <w:rPr>
          <w:rFonts w:ascii="Titillium Web" w:hAnsi="Titillium Web"/>
          <w:bCs/>
          <w:sz w:val="22"/>
          <w:szCs w:val="22"/>
        </w:rPr>
      </w:pPr>
      <w:r w:rsidRPr="004435F9">
        <w:rPr>
          <w:rFonts w:ascii="Titillium Web" w:hAnsi="Titillium Web"/>
          <w:bCs/>
          <w:sz w:val="22"/>
          <w:szCs w:val="22"/>
        </w:rPr>
        <w:t>člen</w:t>
      </w:r>
    </w:p>
    <w:p w14:paraId="2FF2DA76" w14:textId="77777777" w:rsid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Pogodbeni stranki se obvezujeta, da bosta uredili vse, kar je potrebno za izvršitev okvirnega sporazuma in da bosta ravnali kot dobra gospodarja.</w:t>
      </w:r>
    </w:p>
    <w:p w14:paraId="0243FEE6" w14:textId="77777777" w:rsidR="00EB7EF0" w:rsidRPr="004435F9" w:rsidRDefault="00EB7EF0" w:rsidP="00FA58ED">
      <w:pPr>
        <w:pStyle w:val="Telobesedila"/>
        <w:spacing w:line="254" w:lineRule="auto"/>
        <w:rPr>
          <w:rFonts w:ascii="Titillium Web" w:hAnsi="Titillium Web"/>
          <w:sz w:val="22"/>
          <w:szCs w:val="22"/>
        </w:rPr>
      </w:pPr>
    </w:p>
    <w:p w14:paraId="12B3A3EE" w14:textId="77777777" w:rsidR="004435F9" w:rsidRPr="004435F9" w:rsidRDefault="004435F9" w:rsidP="00FA58ED">
      <w:pPr>
        <w:pStyle w:val="Telobesedila"/>
        <w:numPr>
          <w:ilvl w:val="0"/>
          <w:numId w:val="16"/>
        </w:numPr>
        <w:spacing w:line="254" w:lineRule="auto"/>
        <w:ind w:left="0" w:firstLine="0"/>
        <w:jc w:val="center"/>
        <w:rPr>
          <w:rFonts w:ascii="Titillium Web" w:hAnsi="Titillium Web"/>
          <w:bCs/>
          <w:sz w:val="22"/>
          <w:szCs w:val="22"/>
        </w:rPr>
      </w:pPr>
      <w:r w:rsidRPr="004435F9">
        <w:rPr>
          <w:rFonts w:ascii="Titillium Web" w:hAnsi="Titillium Web"/>
          <w:bCs/>
          <w:sz w:val="22"/>
          <w:szCs w:val="22"/>
        </w:rPr>
        <w:t>člen</w:t>
      </w:r>
    </w:p>
    <w:p w14:paraId="10A4AABE"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lastRenderedPageBreak/>
        <w:t>Okvirni sporazum je sestavljen v dveh (2) enakih izvodih, od katerih prejme vsaja pogodbena stranka en (1) izvod.</w:t>
      </w:r>
    </w:p>
    <w:p w14:paraId="1837073A" w14:textId="77777777" w:rsidR="004435F9" w:rsidRPr="004435F9" w:rsidRDefault="004435F9" w:rsidP="00FA58ED">
      <w:pPr>
        <w:pStyle w:val="Telobesedila"/>
        <w:spacing w:line="254" w:lineRule="auto"/>
        <w:rPr>
          <w:rFonts w:ascii="Titillium Web" w:hAnsi="Titillium Web"/>
          <w:sz w:val="22"/>
          <w:szCs w:val="22"/>
        </w:rPr>
      </w:pPr>
    </w:p>
    <w:p w14:paraId="121D0B7F" w14:textId="77777777" w:rsidR="004435F9" w:rsidRPr="004435F9" w:rsidRDefault="004435F9" w:rsidP="00FA58ED">
      <w:pPr>
        <w:pStyle w:val="Telobesedila"/>
        <w:spacing w:line="254" w:lineRule="auto"/>
        <w:rPr>
          <w:rFonts w:ascii="Titillium Web" w:hAnsi="Titillium Web"/>
          <w:sz w:val="22"/>
          <w:szCs w:val="22"/>
        </w:rPr>
      </w:pPr>
    </w:p>
    <w:tbl>
      <w:tblPr>
        <w:tblW w:w="8895" w:type="dxa"/>
        <w:jc w:val="center"/>
        <w:tblLayout w:type="fixed"/>
        <w:tblCellMar>
          <w:left w:w="70" w:type="dxa"/>
          <w:right w:w="70" w:type="dxa"/>
        </w:tblCellMar>
        <w:tblLook w:val="04A0" w:firstRow="1" w:lastRow="0" w:firstColumn="1" w:lastColumn="0" w:noHBand="0" w:noVBand="1"/>
      </w:tblPr>
      <w:tblGrid>
        <w:gridCol w:w="3715"/>
        <w:gridCol w:w="1455"/>
        <w:gridCol w:w="3725"/>
      </w:tblGrid>
      <w:tr w:rsidR="004435F9" w:rsidRPr="004435F9" w14:paraId="0E34C060" w14:textId="77777777">
        <w:trPr>
          <w:jc w:val="center"/>
        </w:trPr>
        <w:tc>
          <w:tcPr>
            <w:tcW w:w="3715" w:type="dxa"/>
            <w:tcBorders>
              <w:top w:val="nil"/>
              <w:left w:val="nil"/>
              <w:bottom w:val="single" w:sz="4" w:space="0" w:color="auto"/>
              <w:right w:val="nil"/>
            </w:tcBorders>
            <w:hideMark/>
          </w:tcPr>
          <w:p w14:paraId="7F4ECF4A" w14:textId="77777777" w:rsidR="004435F9" w:rsidRPr="004435F9" w:rsidRDefault="004435F9" w:rsidP="00FA58ED">
            <w:pPr>
              <w:pStyle w:val="Telobesedila"/>
              <w:spacing w:line="254" w:lineRule="auto"/>
              <w:rPr>
                <w:rFonts w:ascii="Titillium Web" w:hAnsi="Titillium Web"/>
                <w:b/>
              </w:rPr>
            </w:pPr>
            <w:r w:rsidRPr="004435F9">
              <w:rPr>
                <w:rFonts w:ascii="Titillium Web" w:hAnsi="Titillium Web"/>
              </w:rPr>
              <w:t xml:space="preserve">V </w:t>
            </w:r>
            <w:permStart w:id="41027680" w:edGrp="everyone"/>
            <w:r w:rsidRPr="004435F9">
              <w:rPr>
                <w:rFonts w:ascii="Titillium Web" w:hAnsi="Titillium Web"/>
                <w:bCs/>
                <w:iCs/>
              </w:rPr>
              <w:fldChar w:fldCharType="begin">
                <w:ffData>
                  <w:name w:val="Besedilo12"/>
                  <w:enabled/>
                  <w:calcOnExit w:val="0"/>
                  <w:textInput/>
                </w:ffData>
              </w:fldChar>
            </w:r>
            <w:r w:rsidRPr="004435F9">
              <w:rPr>
                <w:rFonts w:ascii="Titillium Web" w:hAnsi="Titillium Web"/>
                <w:bCs/>
                <w:iCs/>
              </w:rPr>
              <w:instrText xml:space="preserve"> FORMTEXT </w:instrText>
            </w:r>
            <w:r w:rsidRPr="004435F9">
              <w:rPr>
                <w:rFonts w:ascii="Titillium Web" w:hAnsi="Titillium Web"/>
                <w:bCs/>
                <w:iCs/>
              </w:rPr>
            </w:r>
            <w:r w:rsidRPr="004435F9">
              <w:rPr>
                <w:rFonts w:ascii="Titillium Web" w:hAnsi="Titillium Web"/>
                <w:bCs/>
                <w:iCs/>
              </w:rPr>
              <w:fldChar w:fldCharType="separate"/>
            </w:r>
            <w:r w:rsidRPr="004435F9">
              <w:rPr>
                <w:rFonts w:ascii="Titillium Web" w:hAnsi="Titillium Web"/>
                <w:bCs/>
                <w:iCs/>
              </w:rPr>
              <w:t> </w:t>
            </w:r>
            <w:r w:rsidRPr="004435F9">
              <w:rPr>
                <w:rFonts w:ascii="Titillium Web" w:hAnsi="Titillium Web"/>
                <w:bCs/>
                <w:iCs/>
              </w:rPr>
              <w:t> </w:t>
            </w:r>
            <w:r w:rsidRPr="004435F9">
              <w:rPr>
                <w:rFonts w:ascii="Titillium Web" w:hAnsi="Titillium Web"/>
                <w:bCs/>
                <w:iCs/>
              </w:rPr>
              <w:t> </w:t>
            </w:r>
            <w:r w:rsidRPr="004435F9">
              <w:rPr>
                <w:rFonts w:ascii="Titillium Web" w:hAnsi="Titillium Web"/>
                <w:bCs/>
                <w:iCs/>
              </w:rPr>
              <w:t> </w:t>
            </w:r>
            <w:r w:rsidRPr="004435F9">
              <w:rPr>
                <w:rFonts w:ascii="Titillium Web" w:hAnsi="Titillium Web"/>
                <w:bCs/>
                <w:iCs/>
              </w:rPr>
              <w:t> </w:t>
            </w:r>
            <w:r w:rsidRPr="004435F9">
              <w:rPr>
                <w:rFonts w:ascii="Titillium Web" w:hAnsi="Titillium Web"/>
              </w:rPr>
              <w:fldChar w:fldCharType="end"/>
            </w:r>
            <w:permEnd w:id="41027680"/>
            <w:r w:rsidRPr="004435F9">
              <w:rPr>
                <w:rFonts w:ascii="Titillium Web" w:hAnsi="Titillium Web"/>
              </w:rPr>
              <w:t xml:space="preserve">, dne </w:t>
            </w:r>
          </w:p>
        </w:tc>
        <w:tc>
          <w:tcPr>
            <w:tcW w:w="1455" w:type="dxa"/>
          </w:tcPr>
          <w:p w14:paraId="0D734704" w14:textId="77777777" w:rsidR="004435F9" w:rsidRPr="004435F9" w:rsidRDefault="004435F9" w:rsidP="00FA58ED">
            <w:pPr>
              <w:pStyle w:val="Telobesedila"/>
              <w:spacing w:line="254" w:lineRule="auto"/>
              <w:rPr>
                <w:rFonts w:ascii="Titillium Web" w:hAnsi="Titillium Web"/>
              </w:rPr>
            </w:pPr>
          </w:p>
        </w:tc>
        <w:tc>
          <w:tcPr>
            <w:tcW w:w="3725" w:type="dxa"/>
            <w:tcBorders>
              <w:top w:val="nil"/>
              <w:left w:val="nil"/>
              <w:bottom w:val="single" w:sz="4" w:space="0" w:color="auto"/>
              <w:right w:val="nil"/>
            </w:tcBorders>
            <w:hideMark/>
          </w:tcPr>
          <w:p w14:paraId="1A78251E" w14:textId="77777777" w:rsidR="004435F9" w:rsidRPr="004435F9" w:rsidRDefault="004435F9" w:rsidP="00FA58ED">
            <w:pPr>
              <w:pStyle w:val="Telobesedila"/>
              <w:spacing w:line="254" w:lineRule="auto"/>
              <w:rPr>
                <w:rFonts w:ascii="Titillium Web" w:hAnsi="Titillium Web"/>
                <w:b/>
              </w:rPr>
            </w:pPr>
            <w:r w:rsidRPr="004435F9">
              <w:rPr>
                <w:rFonts w:ascii="Titillium Web" w:hAnsi="Titillium Web"/>
              </w:rPr>
              <w:t>V Mariboru, dne</w:t>
            </w:r>
          </w:p>
        </w:tc>
      </w:tr>
      <w:tr w:rsidR="004435F9" w:rsidRPr="004435F9" w14:paraId="082EE3E1" w14:textId="77777777">
        <w:trPr>
          <w:jc w:val="center"/>
        </w:trPr>
        <w:tc>
          <w:tcPr>
            <w:tcW w:w="3715" w:type="dxa"/>
            <w:tcBorders>
              <w:top w:val="single" w:sz="4" w:space="0" w:color="auto"/>
              <w:left w:val="nil"/>
              <w:bottom w:val="nil"/>
              <w:right w:val="nil"/>
            </w:tcBorders>
          </w:tcPr>
          <w:p w14:paraId="18C4D980" w14:textId="77777777" w:rsidR="004435F9" w:rsidRPr="004435F9" w:rsidRDefault="004435F9" w:rsidP="00FA58ED">
            <w:pPr>
              <w:pStyle w:val="Telobesedila"/>
              <w:spacing w:line="254" w:lineRule="auto"/>
              <w:rPr>
                <w:rFonts w:ascii="Titillium Web" w:hAnsi="Titillium Web"/>
                <w:b/>
              </w:rPr>
            </w:pPr>
          </w:p>
        </w:tc>
        <w:tc>
          <w:tcPr>
            <w:tcW w:w="1455" w:type="dxa"/>
          </w:tcPr>
          <w:p w14:paraId="52D8C6EF" w14:textId="77777777" w:rsidR="004435F9" w:rsidRPr="004435F9" w:rsidRDefault="004435F9" w:rsidP="00FA58ED">
            <w:pPr>
              <w:pStyle w:val="Telobesedila"/>
              <w:spacing w:line="254" w:lineRule="auto"/>
              <w:rPr>
                <w:rFonts w:ascii="Titillium Web" w:hAnsi="Titillium Web"/>
              </w:rPr>
            </w:pPr>
          </w:p>
        </w:tc>
        <w:tc>
          <w:tcPr>
            <w:tcW w:w="3725" w:type="dxa"/>
            <w:tcBorders>
              <w:top w:val="single" w:sz="4" w:space="0" w:color="auto"/>
              <w:left w:val="nil"/>
              <w:bottom w:val="nil"/>
              <w:right w:val="nil"/>
            </w:tcBorders>
          </w:tcPr>
          <w:p w14:paraId="6154AAF2" w14:textId="77777777" w:rsidR="004435F9" w:rsidRPr="004435F9" w:rsidRDefault="004435F9" w:rsidP="00FA58ED">
            <w:pPr>
              <w:pStyle w:val="Telobesedila"/>
              <w:spacing w:line="254" w:lineRule="auto"/>
              <w:rPr>
                <w:rFonts w:ascii="Titillium Web" w:hAnsi="Titillium Web"/>
                <w:b/>
              </w:rPr>
            </w:pPr>
          </w:p>
        </w:tc>
      </w:tr>
      <w:tr w:rsidR="004435F9" w:rsidRPr="004435F9" w14:paraId="62A20F9D" w14:textId="77777777">
        <w:trPr>
          <w:jc w:val="center"/>
        </w:trPr>
        <w:tc>
          <w:tcPr>
            <w:tcW w:w="3715" w:type="dxa"/>
            <w:tcBorders>
              <w:top w:val="nil"/>
              <w:left w:val="nil"/>
              <w:bottom w:val="single" w:sz="4" w:space="0" w:color="auto"/>
              <w:right w:val="nil"/>
            </w:tcBorders>
          </w:tcPr>
          <w:p w14:paraId="09E8D9AD" w14:textId="77777777" w:rsidR="004435F9" w:rsidRPr="004435F9" w:rsidRDefault="004435F9" w:rsidP="00FA58ED">
            <w:pPr>
              <w:pStyle w:val="Telobesedila"/>
              <w:spacing w:line="254" w:lineRule="auto"/>
              <w:rPr>
                <w:rFonts w:ascii="Titillium Web" w:hAnsi="Titillium Web"/>
                <w:b/>
              </w:rPr>
            </w:pPr>
            <w:r w:rsidRPr="004435F9">
              <w:rPr>
                <w:rFonts w:ascii="Titillium Web" w:hAnsi="Titillium Web"/>
                <w:b/>
              </w:rPr>
              <w:t>Dobavitelj:</w:t>
            </w:r>
          </w:p>
          <w:permStart w:id="599392890" w:edGrp="everyone"/>
          <w:p w14:paraId="44F37865" w14:textId="77777777" w:rsidR="004435F9" w:rsidRPr="004435F9" w:rsidRDefault="004435F9" w:rsidP="00FA58ED">
            <w:pPr>
              <w:pStyle w:val="Telobesedila"/>
              <w:spacing w:line="254" w:lineRule="auto"/>
              <w:rPr>
                <w:rFonts w:ascii="Titillium Web" w:hAnsi="Titillium Web"/>
              </w:rPr>
            </w:pPr>
            <w:r w:rsidRPr="004435F9">
              <w:rPr>
                <w:rFonts w:ascii="Titillium Web" w:hAnsi="Titillium Web"/>
                <w:iCs/>
              </w:rPr>
              <w:fldChar w:fldCharType="begin">
                <w:ffData>
                  <w:name w:val="Besedilo12"/>
                  <w:enabled/>
                  <w:calcOnExit w:val="0"/>
                  <w:textInput/>
                </w:ffData>
              </w:fldChar>
            </w:r>
            <w:r w:rsidRPr="004435F9">
              <w:rPr>
                <w:rFonts w:ascii="Titillium Web" w:hAnsi="Titillium Web"/>
                <w:iCs/>
              </w:rPr>
              <w:instrText xml:space="preserve"> FORMTEXT </w:instrText>
            </w:r>
            <w:r w:rsidRPr="004435F9">
              <w:rPr>
                <w:rFonts w:ascii="Titillium Web" w:hAnsi="Titillium Web"/>
                <w:iCs/>
              </w:rPr>
            </w:r>
            <w:r w:rsidRPr="004435F9">
              <w:rPr>
                <w:rFonts w:ascii="Titillium Web" w:hAnsi="Titillium Web"/>
                <w:iCs/>
              </w:rPr>
              <w:fldChar w:fldCharType="separate"/>
            </w:r>
            <w:r w:rsidRPr="004435F9">
              <w:rPr>
                <w:rFonts w:ascii="Titillium Web" w:hAnsi="Titillium Web"/>
                <w:iCs/>
              </w:rPr>
              <w:t> </w:t>
            </w:r>
            <w:r w:rsidRPr="004435F9">
              <w:rPr>
                <w:rFonts w:ascii="Titillium Web" w:hAnsi="Titillium Web"/>
                <w:iCs/>
              </w:rPr>
              <w:t> </w:t>
            </w:r>
            <w:r w:rsidRPr="004435F9">
              <w:rPr>
                <w:rFonts w:ascii="Titillium Web" w:hAnsi="Titillium Web"/>
                <w:iCs/>
              </w:rPr>
              <w:t> </w:t>
            </w:r>
            <w:r w:rsidRPr="004435F9">
              <w:rPr>
                <w:rFonts w:ascii="Titillium Web" w:hAnsi="Titillium Web"/>
                <w:iCs/>
              </w:rPr>
              <w:t> </w:t>
            </w:r>
            <w:r w:rsidRPr="004435F9">
              <w:rPr>
                <w:rFonts w:ascii="Titillium Web" w:hAnsi="Titillium Web"/>
                <w:iCs/>
              </w:rPr>
              <w:t> </w:t>
            </w:r>
            <w:r w:rsidRPr="004435F9">
              <w:rPr>
                <w:rFonts w:ascii="Titillium Web" w:hAnsi="Titillium Web"/>
              </w:rPr>
              <w:fldChar w:fldCharType="end"/>
            </w:r>
            <w:permEnd w:id="599392890"/>
          </w:p>
          <w:p w14:paraId="4B5E9D85" w14:textId="77777777" w:rsidR="004435F9" w:rsidRPr="004435F9" w:rsidRDefault="004435F9" w:rsidP="00FA58ED">
            <w:pPr>
              <w:pStyle w:val="Telobesedila"/>
              <w:spacing w:line="254" w:lineRule="auto"/>
              <w:rPr>
                <w:rFonts w:ascii="Titillium Web" w:hAnsi="Titillium Web"/>
              </w:rPr>
            </w:pPr>
          </w:p>
          <w:p w14:paraId="07CDE790" w14:textId="77777777" w:rsidR="004435F9" w:rsidRPr="004435F9" w:rsidRDefault="004435F9" w:rsidP="00FA58ED">
            <w:pPr>
              <w:pStyle w:val="Telobesedila"/>
              <w:spacing w:line="254" w:lineRule="auto"/>
              <w:rPr>
                <w:rFonts w:ascii="Titillium Web" w:hAnsi="Titillium Web"/>
              </w:rPr>
            </w:pPr>
          </w:p>
          <w:permStart w:id="720196484" w:edGrp="everyone"/>
          <w:p w14:paraId="0139368A" w14:textId="77777777" w:rsidR="004435F9" w:rsidRPr="004435F9" w:rsidRDefault="004435F9" w:rsidP="00FA58ED">
            <w:pPr>
              <w:pStyle w:val="Telobesedila"/>
              <w:spacing w:line="254" w:lineRule="auto"/>
              <w:rPr>
                <w:rFonts w:ascii="Titillium Web" w:hAnsi="Titillium Web"/>
              </w:rPr>
            </w:pPr>
            <w:r w:rsidRPr="004435F9">
              <w:rPr>
                <w:rFonts w:ascii="Titillium Web" w:hAnsi="Titillium Web"/>
                <w:bCs/>
                <w:iCs/>
              </w:rPr>
              <w:fldChar w:fldCharType="begin">
                <w:ffData>
                  <w:name w:val="Besedilo12"/>
                  <w:enabled/>
                  <w:calcOnExit w:val="0"/>
                  <w:textInput/>
                </w:ffData>
              </w:fldChar>
            </w:r>
            <w:r w:rsidRPr="004435F9">
              <w:rPr>
                <w:rFonts w:ascii="Titillium Web" w:hAnsi="Titillium Web"/>
                <w:bCs/>
                <w:iCs/>
              </w:rPr>
              <w:instrText xml:space="preserve"> FORMTEXT </w:instrText>
            </w:r>
            <w:r w:rsidRPr="004435F9">
              <w:rPr>
                <w:rFonts w:ascii="Titillium Web" w:hAnsi="Titillium Web"/>
                <w:bCs/>
                <w:iCs/>
              </w:rPr>
            </w:r>
            <w:r w:rsidRPr="004435F9">
              <w:rPr>
                <w:rFonts w:ascii="Titillium Web" w:hAnsi="Titillium Web"/>
                <w:bCs/>
                <w:iCs/>
              </w:rPr>
              <w:fldChar w:fldCharType="separate"/>
            </w:r>
            <w:r w:rsidRPr="004435F9">
              <w:rPr>
                <w:rFonts w:ascii="Titillium Web" w:hAnsi="Titillium Web"/>
                <w:bCs/>
                <w:iCs/>
              </w:rPr>
              <w:t> </w:t>
            </w:r>
            <w:r w:rsidRPr="004435F9">
              <w:rPr>
                <w:rFonts w:ascii="Titillium Web" w:hAnsi="Titillium Web"/>
                <w:bCs/>
                <w:iCs/>
              </w:rPr>
              <w:t> </w:t>
            </w:r>
            <w:r w:rsidRPr="004435F9">
              <w:rPr>
                <w:rFonts w:ascii="Titillium Web" w:hAnsi="Titillium Web"/>
                <w:bCs/>
                <w:iCs/>
              </w:rPr>
              <w:t> </w:t>
            </w:r>
            <w:r w:rsidRPr="004435F9">
              <w:rPr>
                <w:rFonts w:ascii="Titillium Web" w:hAnsi="Titillium Web"/>
                <w:bCs/>
                <w:iCs/>
              </w:rPr>
              <w:t> </w:t>
            </w:r>
            <w:r w:rsidRPr="004435F9">
              <w:rPr>
                <w:rFonts w:ascii="Titillium Web" w:hAnsi="Titillium Web"/>
                <w:bCs/>
                <w:iCs/>
              </w:rPr>
              <w:t> </w:t>
            </w:r>
            <w:r w:rsidRPr="004435F9">
              <w:rPr>
                <w:rFonts w:ascii="Titillium Web" w:hAnsi="Titillium Web"/>
              </w:rPr>
              <w:fldChar w:fldCharType="end"/>
            </w:r>
            <w:permEnd w:id="720196484"/>
            <w:r w:rsidRPr="004435F9">
              <w:rPr>
                <w:rFonts w:ascii="Titillium Web" w:hAnsi="Titillium Web"/>
              </w:rPr>
              <w:t>, direktor/-ica</w:t>
            </w:r>
          </w:p>
          <w:p w14:paraId="0AEDFA98" w14:textId="77777777" w:rsidR="004435F9" w:rsidRPr="004435F9" w:rsidRDefault="004435F9" w:rsidP="00FA58ED">
            <w:pPr>
              <w:pStyle w:val="Telobesedila"/>
              <w:spacing w:line="254" w:lineRule="auto"/>
              <w:rPr>
                <w:rFonts w:ascii="Titillium Web" w:hAnsi="Titillium Web"/>
              </w:rPr>
            </w:pPr>
          </w:p>
          <w:p w14:paraId="66B33E02" w14:textId="77777777" w:rsidR="004435F9" w:rsidRPr="004435F9" w:rsidRDefault="004435F9" w:rsidP="00FA58ED">
            <w:pPr>
              <w:pStyle w:val="Telobesedila"/>
              <w:spacing w:line="254" w:lineRule="auto"/>
              <w:rPr>
                <w:rFonts w:ascii="Titillium Web" w:hAnsi="Titillium Web"/>
                <w:b/>
              </w:rPr>
            </w:pPr>
          </w:p>
          <w:p w14:paraId="055EBF30" w14:textId="77777777" w:rsidR="004435F9" w:rsidRPr="004435F9" w:rsidRDefault="004435F9" w:rsidP="00FA58ED">
            <w:pPr>
              <w:pStyle w:val="Telobesedila"/>
              <w:spacing w:line="254" w:lineRule="auto"/>
              <w:rPr>
                <w:rFonts w:ascii="Titillium Web" w:hAnsi="Titillium Web"/>
                <w:b/>
              </w:rPr>
            </w:pPr>
          </w:p>
        </w:tc>
        <w:tc>
          <w:tcPr>
            <w:tcW w:w="1455" w:type="dxa"/>
          </w:tcPr>
          <w:p w14:paraId="1ED9582D" w14:textId="77777777" w:rsidR="004435F9" w:rsidRPr="004435F9" w:rsidRDefault="004435F9" w:rsidP="00FA58ED">
            <w:pPr>
              <w:pStyle w:val="Telobesedila"/>
              <w:spacing w:line="254" w:lineRule="auto"/>
              <w:rPr>
                <w:rFonts w:ascii="Titillium Web" w:hAnsi="Titillium Web"/>
              </w:rPr>
            </w:pPr>
          </w:p>
        </w:tc>
        <w:tc>
          <w:tcPr>
            <w:tcW w:w="3725" w:type="dxa"/>
            <w:tcBorders>
              <w:top w:val="nil"/>
              <w:left w:val="nil"/>
              <w:bottom w:val="single" w:sz="4" w:space="0" w:color="auto"/>
              <w:right w:val="nil"/>
            </w:tcBorders>
          </w:tcPr>
          <w:p w14:paraId="1318719E" w14:textId="77777777" w:rsidR="004435F9" w:rsidRPr="004435F9" w:rsidRDefault="004435F9" w:rsidP="00FA58ED">
            <w:pPr>
              <w:pStyle w:val="Telobesedila"/>
              <w:spacing w:line="254" w:lineRule="auto"/>
              <w:rPr>
                <w:rFonts w:ascii="Titillium Web" w:hAnsi="Titillium Web"/>
                <w:b/>
              </w:rPr>
            </w:pPr>
            <w:r w:rsidRPr="004435F9">
              <w:rPr>
                <w:rFonts w:ascii="Titillium Web" w:hAnsi="Titillium Web"/>
                <w:b/>
              </w:rPr>
              <w:t>Naročnik:</w:t>
            </w:r>
          </w:p>
          <w:p w14:paraId="2BCB87E0" w14:textId="77777777" w:rsidR="004435F9" w:rsidRPr="004435F9" w:rsidRDefault="004435F9" w:rsidP="00FA58ED">
            <w:pPr>
              <w:pStyle w:val="Telobesedila"/>
              <w:spacing w:line="254" w:lineRule="auto"/>
              <w:rPr>
                <w:rFonts w:ascii="Titillium Web" w:hAnsi="Titillium Web"/>
              </w:rPr>
            </w:pPr>
            <w:r w:rsidRPr="00EB383B">
              <w:rPr>
                <w:rFonts w:ascii="Titillium Web" w:hAnsi="Titillium Web"/>
              </w:rPr>
              <w:t xml:space="preserve">Javno podjetje za mestni potniški promet </w:t>
            </w:r>
            <w:proofErr w:type="spellStart"/>
            <w:r w:rsidRPr="00EB383B">
              <w:rPr>
                <w:rFonts w:ascii="Titillium Web" w:hAnsi="Titillium Web"/>
              </w:rPr>
              <w:t>Marprom</w:t>
            </w:r>
            <w:proofErr w:type="spellEnd"/>
            <w:r w:rsidRPr="00EB383B">
              <w:rPr>
                <w:rFonts w:ascii="Titillium Web" w:hAnsi="Titillium Web"/>
              </w:rPr>
              <w:t xml:space="preserve">, </w:t>
            </w:r>
            <w:proofErr w:type="spellStart"/>
            <w:r w:rsidRPr="00EB383B">
              <w:rPr>
                <w:rFonts w:ascii="Titillium Web" w:hAnsi="Titillium Web"/>
              </w:rPr>
              <w:t>d.o.o</w:t>
            </w:r>
            <w:proofErr w:type="spellEnd"/>
            <w:r w:rsidRPr="00EB383B">
              <w:rPr>
                <w:rFonts w:ascii="Titillium Web" w:hAnsi="Titillium Web"/>
              </w:rPr>
              <w:t>.</w:t>
            </w:r>
          </w:p>
          <w:p w14:paraId="3A286F2C" w14:textId="77777777" w:rsidR="004435F9" w:rsidRPr="004435F9" w:rsidRDefault="004435F9" w:rsidP="00FA58ED">
            <w:pPr>
              <w:pStyle w:val="Telobesedila"/>
              <w:spacing w:line="254" w:lineRule="auto"/>
              <w:rPr>
                <w:rFonts w:ascii="Titillium Web" w:hAnsi="Titillium Web"/>
              </w:rPr>
            </w:pPr>
          </w:p>
          <w:p w14:paraId="3C3DB9CF" w14:textId="77777777" w:rsidR="004435F9" w:rsidRPr="004435F9" w:rsidRDefault="004435F9" w:rsidP="00FA58ED">
            <w:pPr>
              <w:pStyle w:val="Telobesedila"/>
              <w:spacing w:line="254" w:lineRule="auto"/>
              <w:rPr>
                <w:rFonts w:ascii="Titillium Web" w:hAnsi="Titillium Web"/>
              </w:rPr>
            </w:pPr>
            <w:r w:rsidRPr="004435F9">
              <w:rPr>
                <w:rFonts w:ascii="Titillium Web" w:hAnsi="Titillium Web"/>
              </w:rPr>
              <w:t>Ranko Šmigoc, direktor</w:t>
            </w:r>
          </w:p>
          <w:p w14:paraId="270E1756" w14:textId="77777777" w:rsidR="004435F9" w:rsidRPr="004435F9" w:rsidRDefault="004435F9" w:rsidP="00FA58ED">
            <w:pPr>
              <w:pStyle w:val="Telobesedila"/>
              <w:spacing w:line="254" w:lineRule="auto"/>
              <w:rPr>
                <w:rFonts w:ascii="Titillium Web" w:hAnsi="Titillium Web"/>
                <w:b/>
              </w:rPr>
            </w:pPr>
          </w:p>
        </w:tc>
      </w:tr>
    </w:tbl>
    <w:p w14:paraId="7E3DDDE9" w14:textId="77777777" w:rsidR="004435F9" w:rsidRPr="004435F9" w:rsidRDefault="004435F9" w:rsidP="00FA58ED">
      <w:pPr>
        <w:pStyle w:val="Telobesedila"/>
        <w:spacing w:line="254" w:lineRule="auto"/>
        <w:rPr>
          <w:rFonts w:ascii="Titillium Web" w:hAnsi="Titillium Web"/>
          <w:sz w:val="22"/>
          <w:szCs w:val="22"/>
        </w:rPr>
      </w:pPr>
    </w:p>
    <w:p w14:paraId="267738B8" w14:textId="77777777" w:rsidR="004435F9" w:rsidRPr="004435F9" w:rsidRDefault="004435F9" w:rsidP="00FA58ED">
      <w:pPr>
        <w:pStyle w:val="Telobesedila"/>
        <w:spacing w:line="254" w:lineRule="auto"/>
        <w:rPr>
          <w:rFonts w:ascii="Titillium Web" w:hAnsi="Titillium Web"/>
          <w:sz w:val="22"/>
          <w:szCs w:val="22"/>
        </w:rPr>
      </w:pPr>
    </w:p>
    <w:p w14:paraId="46C7B519" w14:textId="77777777" w:rsidR="004435F9" w:rsidRPr="004435F9" w:rsidRDefault="004435F9" w:rsidP="00FA58ED">
      <w:pPr>
        <w:pStyle w:val="Telobesedila"/>
        <w:spacing w:line="254" w:lineRule="auto"/>
        <w:rPr>
          <w:rFonts w:ascii="Titillium Web" w:hAnsi="Titillium Web"/>
          <w:sz w:val="22"/>
          <w:szCs w:val="22"/>
        </w:rPr>
      </w:pPr>
    </w:p>
    <w:p w14:paraId="767B5A25" w14:textId="77777777" w:rsidR="004435F9" w:rsidRPr="004435F9" w:rsidRDefault="004435F9" w:rsidP="00FA58ED">
      <w:pPr>
        <w:pStyle w:val="Telobesedila"/>
        <w:spacing w:line="254" w:lineRule="auto"/>
        <w:rPr>
          <w:rFonts w:ascii="Titillium Web" w:hAnsi="Titillium Web"/>
          <w:sz w:val="22"/>
          <w:szCs w:val="22"/>
        </w:rPr>
      </w:pPr>
    </w:p>
    <w:p w14:paraId="753E2404" w14:textId="77777777" w:rsidR="004435F9" w:rsidRPr="004435F9" w:rsidRDefault="004435F9" w:rsidP="00FA58ED">
      <w:pPr>
        <w:pStyle w:val="Telobesedila"/>
        <w:spacing w:line="254" w:lineRule="auto"/>
        <w:rPr>
          <w:rFonts w:ascii="Titillium Web" w:hAnsi="Titillium Web"/>
          <w:sz w:val="22"/>
          <w:szCs w:val="22"/>
        </w:rPr>
      </w:pPr>
    </w:p>
    <w:p w14:paraId="6BF8A0EA" w14:textId="77777777" w:rsidR="004435F9" w:rsidRPr="004435F9" w:rsidRDefault="001708B7" w:rsidP="00FA58ED">
      <w:pPr>
        <w:pStyle w:val="Telobesedila"/>
        <w:spacing w:line="254" w:lineRule="auto"/>
        <w:rPr>
          <w:rFonts w:ascii="Titillium Web" w:hAnsi="Titillium Web"/>
          <w:sz w:val="22"/>
          <w:szCs w:val="22"/>
        </w:rPr>
      </w:pPr>
      <w:r>
        <w:rPr>
          <w:rFonts w:ascii="Titillium Web" w:hAnsi="Titillium Web"/>
          <w:sz w:val="22"/>
          <w:szCs w:val="22"/>
        </w:rPr>
        <w:br w:type="page"/>
      </w:r>
    </w:p>
    <w:p w14:paraId="3C422DC4" w14:textId="77777777" w:rsidR="004435F9" w:rsidRPr="004435F9" w:rsidRDefault="004435F9" w:rsidP="00FA58ED">
      <w:pPr>
        <w:pStyle w:val="Telobesedila"/>
        <w:spacing w:line="254" w:lineRule="auto"/>
        <w:rPr>
          <w:rFonts w:ascii="Titillium Web" w:hAnsi="Titillium Web"/>
          <w:sz w:val="22"/>
          <w:szCs w:val="22"/>
        </w:rPr>
      </w:pPr>
    </w:p>
    <w:p w14:paraId="51E27C50" w14:textId="77777777" w:rsidR="004435F9" w:rsidRPr="004435F9" w:rsidRDefault="004435F9" w:rsidP="00FA58ED">
      <w:pPr>
        <w:pStyle w:val="Telobesedila"/>
        <w:spacing w:line="254" w:lineRule="auto"/>
        <w:rPr>
          <w:rFonts w:ascii="Titillium Web" w:hAnsi="Titillium Web"/>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435F9" w:rsidRPr="004435F9" w14:paraId="27FC6238"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78C7E72B" w14:textId="77777777" w:rsidR="004435F9" w:rsidRPr="004435F9" w:rsidRDefault="004435F9" w:rsidP="00FA58ED">
            <w:pPr>
              <w:pStyle w:val="Telobesedila"/>
              <w:spacing w:line="254" w:lineRule="auto"/>
              <w:rPr>
                <w:rFonts w:ascii="Titillium Web" w:hAnsi="Titillium Web"/>
                <w:b/>
                <w:sz w:val="22"/>
                <w:szCs w:val="22"/>
              </w:rPr>
            </w:pPr>
            <w:r w:rsidRPr="004435F9">
              <w:rPr>
                <w:rFonts w:ascii="Titillium Web" w:hAnsi="Titillium Web"/>
                <w:b/>
                <w:sz w:val="22"/>
                <w:szCs w:val="22"/>
              </w:rPr>
              <w:t>Obrazec št. 8</w:t>
            </w:r>
          </w:p>
        </w:tc>
      </w:tr>
    </w:tbl>
    <w:p w14:paraId="1850D317" w14:textId="77777777" w:rsidR="004435F9" w:rsidRPr="004435F9" w:rsidRDefault="004435F9" w:rsidP="00FA58ED">
      <w:pPr>
        <w:pStyle w:val="Telobesedila"/>
        <w:spacing w:line="254" w:lineRule="auto"/>
        <w:rPr>
          <w:rFonts w:ascii="Titillium Web" w:hAnsi="Titillium Web"/>
          <w:sz w:val="22"/>
          <w:szCs w:val="22"/>
        </w:rPr>
      </w:pPr>
    </w:p>
    <w:p w14:paraId="6FBEDD8A" w14:textId="77777777" w:rsidR="004435F9" w:rsidRPr="004435F9" w:rsidRDefault="004435F9" w:rsidP="00FA58ED">
      <w:pPr>
        <w:pStyle w:val="Telobesedila"/>
        <w:spacing w:line="254" w:lineRule="auto"/>
        <w:jc w:val="center"/>
        <w:rPr>
          <w:rFonts w:ascii="Titillium Web" w:hAnsi="Titillium Web"/>
          <w:b/>
          <w:bCs/>
          <w:sz w:val="22"/>
          <w:szCs w:val="22"/>
        </w:rPr>
      </w:pPr>
      <w:r w:rsidRPr="004435F9">
        <w:rPr>
          <w:rFonts w:ascii="Titillium Web" w:hAnsi="Titillium Web"/>
          <w:b/>
          <w:bCs/>
          <w:sz w:val="22"/>
          <w:szCs w:val="22"/>
        </w:rPr>
        <w:t>TEHNIČNE ZAHTEVE</w:t>
      </w:r>
    </w:p>
    <w:p w14:paraId="0845DC37" w14:textId="77777777" w:rsidR="004435F9" w:rsidRPr="004435F9" w:rsidRDefault="004435F9" w:rsidP="00FA58ED">
      <w:pPr>
        <w:pStyle w:val="Telobesedila"/>
        <w:spacing w:line="254" w:lineRule="auto"/>
        <w:rPr>
          <w:rFonts w:ascii="Titillium Web" w:hAnsi="Titillium Web"/>
          <w:sz w:val="22"/>
          <w:szCs w:val="22"/>
        </w:rPr>
      </w:pPr>
    </w:p>
    <w:p w14:paraId="7B1DDECD" w14:textId="7B618FD4"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 xml:space="preserve">Predmet javnega naročila je dobava nadomestnih delov za </w:t>
      </w:r>
      <w:r w:rsidRPr="00EB7EF0">
        <w:rPr>
          <w:rFonts w:ascii="Titillium Web" w:hAnsi="Titillium Web"/>
          <w:sz w:val="22"/>
          <w:szCs w:val="22"/>
        </w:rPr>
        <w:t>teptalne stroje, žičniške naprave, sistem zasneževanja in ostalega potrošnega materiala za smučišča.</w:t>
      </w:r>
      <w:r w:rsidRPr="004435F9">
        <w:rPr>
          <w:rFonts w:ascii="Titillium Web" w:hAnsi="Titillium Web"/>
          <w:sz w:val="22"/>
          <w:szCs w:val="22"/>
        </w:rPr>
        <w:t xml:space="preserve"> Javno naročilo je razdeljeno na </w:t>
      </w:r>
      <w:r w:rsidR="0052518C">
        <w:rPr>
          <w:rFonts w:ascii="Titillium Web" w:hAnsi="Titillium Web"/>
          <w:sz w:val="22"/>
          <w:szCs w:val="22"/>
        </w:rPr>
        <w:t>pet</w:t>
      </w:r>
      <w:r w:rsidRPr="004435F9">
        <w:rPr>
          <w:rFonts w:ascii="Titillium Web" w:hAnsi="Titillium Web"/>
          <w:sz w:val="22"/>
          <w:szCs w:val="22"/>
        </w:rPr>
        <w:t xml:space="preserve"> (</w:t>
      </w:r>
      <w:r w:rsidR="0052518C">
        <w:rPr>
          <w:rFonts w:ascii="Titillium Web" w:hAnsi="Titillium Web"/>
          <w:sz w:val="22"/>
          <w:szCs w:val="22"/>
        </w:rPr>
        <w:t>5</w:t>
      </w:r>
      <w:r w:rsidRPr="004435F9">
        <w:rPr>
          <w:rFonts w:ascii="Titillium Web" w:hAnsi="Titillium Web"/>
          <w:sz w:val="22"/>
          <w:szCs w:val="22"/>
        </w:rPr>
        <w:t xml:space="preserve">) sklopov. Naročnik bo z izbranimi ponudniki sklenil okvirni sporazum, za obdobje </w:t>
      </w:r>
      <w:r w:rsidR="008B6F44" w:rsidRPr="004435F9">
        <w:rPr>
          <w:rFonts w:ascii="Titillium Web" w:hAnsi="Titillium Web"/>
          <w:sz w:val="22"/>
          <w:szCs w:val="22"/>
        </w:rPr>
        <w:t xml:space="preserve">1. </w:t>
      </w:r>
      <w:r w:rsidR="008B6F44">
        <w:rPr>
          <w:rFonts w:ascii="Titillium Web" w:hAnsi="Titillium Web"/>
          <w:sz w:val="22"/>
          <w:szCs w:val="22"/>
        </w:rPr>
        <w:t>3</w:t>
      </w:r>
      <w:r w:rsidR="008B6F44" w:rsidRPr="004435F9">
        <w:rPr>
          <w:rFonts w:ascii="Titillium Web" w:hAnsi="Titillium Web"/>
          <w:sz w:val="22"/>
          <w:szCs w:val="22"/>
        </w:rPr>
        <w:t>. 2026 do 31. 1. 2028</w:t>
      </w:r>
      <w:r w:rsidRPr="004435F9">
        <w:rPr>
          <w:rFonts w:ascii="Titillium Web" w:hAnsi="Titillium Web"/>
          <w:sz w:val="22"/>
          <w:szCs w:val="22"/>
        </w:rPr>
        <w:t>. Naročnik bo sklenil okvirni sporazum z največ osmimi (8) ponudniki (velja za vsak posamezen sklop javnega naročila).</w:t>
      </w:r>
    </w:p>
    <w:p w14:paraId="43F960D9" w14:textId="77777777" w:rsidR="004435F9" w:rsidRPr="004435F9" w:rsidRDefault="004435F9" w:rsidP="00FA58ED">
      <w:pPr>
        <w:pStyle w:val="Telobesedila"/>
        <w:spacing w:line="254" w:lineRule="auto"/>
        <w:rPr>
          <w:rFonts w:ascii="Titillium Web" w:hAnsi="Titillium Web"/>
          <w:bCs/>
          <w:sz w:val="22"/>
          <w:szCs w:val="22"/>
        </w:rPr>
      </w:pPr>
      <w:r w:rsidRPr="004435F9">
        <w:rPr>
          <w:rFonts w:ascii="Titillium Web" w:hAnsi="Titillium Web"/>
          <w:sz w:val="22"/>
          <w:szCs w:val="22"/>
        </w:rPr>
        <w:t>Naročnik bo naročal blago po ponudbenem predračunu pri tistem ponudniku, ki bo izmed strank okvirnega sporazuma v ponudbenem predračunu ponudil najnižjo skupno vrednost za posamezni sklop (v EUR brez DDV)</w:t>
      </w:r>
      <w:r w:rsidRPr="004435F9">
        <w:rPr>
          <w:rFonts w:ascii="Titillium Web" w:hAnsi="Titillium Web"/>
          <w:bCs/>
          <w:sz w:val="22"/>
          <w:szCs w:val="22"/>
        </w:rPr>
        <w:t xml:space="preserve"> iz tekočega obdobja (12-ih mesecev).</w:t>
      </w:r>
    </w:p>
    <w:p w14:paraId="510540C5"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Naročnik je v dokumentaciji JN opredelil tisto blago, ki je zanj v tem trenutku objektivno ugotovljivo. Naročniku v času priprave dokumentacije JN niso znane vse potrebe, zato si pridržuje pravico, da bo poleg blaga, navedenega v dokumentaciji JN, naročal tudi druge vrste sorodnega blaga, glede na svoje vsakokratne potrebe</w:t>
      </w:r>
      <w:r w:rsidR="0052518C">
        <w:rPr>
          <w:rFonts w:ascii="Titillium Web" w:hAnsi="Titillium Web"/>
          <w:sz w:val="22"/>
          <w:szCs w:val="22"/>
        </w:rPr>
        <w:t>,</w:t>
      </w:r>
      <w:r w:rsidRPr="004435F9">
        <w:rPr>
          <w:rFonts w:ascii="Titillium Web" w:hAnsi="Titillium Web"/>
          <w:sz w:val="22"/>
          <w:szCs w:val="22"/>
        </w:rPr>
        <w:t xml:space="preserve"> in sicer po predhodnem odpiranju konkurence med strankami okvirnega sporazuma po elektronskem naslovu navedenim v obrazcu št. 1: Ponudba (velja za blago, ki ni v ponudbenem predračunu). </w:t>
      </w:r>
    </w:p>
    <w:p w14:paraId="51929A89"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Naročnik bo med strankami tega sporazuma po preteku enega (1) leta izvedel konkurenco na ta način, da jih bo pozval k predložitvi predračuna iz sklopa za katerega je sklenjen ta sporazum. Stranke tega sporazuma bodo naročniku preko portala e-JN posredovale predračune s cenami za artikle, ki bodo na seznamu, najkasneje v desetih dneh po prejemu povabila k oddaji ponudbe -predračuna.</w:t>
      </w:r>
    </w:p>
    <w:p w14:paraId="003F52DD"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Naročnik bo vse stranke okvirnega sporazuma v desetih dneh, obvestil o izidu postopka in izbiri. Izbiro bo opravil v skladu z merili iz razpisne dokumentacije.</w:t>
      </w:r>
    </w:p>
    <w:p w14:paraId="185A9AA4"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 xml:space="preserve">V kolikor dobavitelj naročniku ne bo dobavil naročenega blaga v dogovorjenem roku, ima naročnik pravico, da brez kakršnihkoli odgovornosti do dobavitelja, naroči blago pri drugem dobavitelju. </w:t>
      </w:r>
    </w:p>
    <w:p w14:paraId="66EB3B73"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Dobavitelj mora dobaviti naročeno blago proizvajalca, navedenega v ponudbenem predračunu, oziroma blago zahtevane vrste in kakovosti. Zamenjava naročenega blaga z drugim blagom ni dovoljena, razen po predhodnem dogovoru z naročnikom.</w:t>
      </w:r>
    </w:p>
    <w:p w14:paraId="6954A9FC"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 xml:space="preserve">V primeru, ko je naročnik za posamezni sklop prejel samo eno dopustno ponudbo, stranki po preteku enega (1) leta od datuma začetka izvajanja okvirnega sporazuma izvedeta pogajanje (en krog) za določitev novih ponudbenih cen glede na gibanje indeksa rasti cen življenjskih potrebščin, ki ga objavlja Statistični urad RS, skladno z veljavnim Pravilnikom o načinih valorizacije denarnih </w:t>
      </w:r>
      <w:r w:rsidRPr="004435F9">
        <w:rPr>
          <w:rFonts w:ascii="Titillium Web" w:hAnsi="Titillium Web"/>
          <w:sz w:val="22"/>
          <w:szCs w:val="22"/>
        </w:rPr>
        <w:lastRenderedPageBreak/>
        <w:t xml:space="preserve">obveznosti, ki jih v večletnih pogodbah dogovarjajo pravne osebe javnega sektorja (Uradni list RS, št. 1/04). </w:t>
      </w:r>
    </w:p>
    <w:p w14:paraId="700A1A96" w14:textId="77777777" w:rsid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Predlog za spremembo cen pošlje ponudnik. Stranki okvirnega sporazuma se zavežeta, da bosta spremembo cen izvedli oziroma potrdili z odločitvijo o oddaji naročila, v katerem se določi tudi datum veljavnosti novih cen.</w:t>
      </w:r>
    </w:p>
    <w:p w14:paraId="11051C6D" w14:textId="77777777" w:rsidR="00EB7EF0" w:rsidRPr="004435F9" w:rsidRDefault="00EB7EF0" w:rsidP="00FA58ED">
      <w:pPr>
        <w:pStyle w:val="Telobesedila"/>
        <w:spacing w:line="254" w:lineRule="auto"/>
        <w:rPr>
          <w:rFonts w:ascii="Titillium Web" w:hAnsi="Titillium Web"/>
          <w:sz w:val="22"/>
          <w:szCs w:val="22"/>
        </w:rPr>
      </w:pPr>
    </w:p>
    <w:p w14:paraId="4EAAD7DD" w14:textId="77777777" w:rsidR="004435F9" w:rsidRPr="004435F9" w:rsidRDefault="004435F9" w:rsidP="00FA58ED">
      <w:pPr>
        <w:pStyle w:val="Telobesedila"/>
        <w:spacing w:line="254" w:lineRule="auto"/>
        <w:rPr>
          <w:rFonts w:ascii="Titillium Web" w:hAnsi="Titillium Web"/>
          <w:i/>
          <w:sz w:val="22"/>
          <w:szCs w:val="22"/>
          <w:u w:val="single"/>
        </w:rPr>
      </w:pPr>
      <w:r w:rsidRPr="004435F9">
        <w:rPr>
          <w:rFonts w:ascii="Titillium Web" w:hAnsi="Titillium Web"/>
          <w:i/>
          <w:sz w:val="22"/>
          <w:szCs w:val="22"/>
          <w:u w:val="single"/>
        </w:rPr>
        <w:t>Splošne zahteve glede dobavnih rokov: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6"/>
        <w:gridCol w:w="2958"/>
      </w:tblGrid>
      <w:tr w:rsidR="004435F9" w:rsidRPr="004435F9" w14:paraId="308C3C99" w14:textId="77777777">
        <w:trPr>
          <w:cantSplit/>
          <w:trHeight w:val="496"/>
          <w:tblHeader/>
        </w:trPr>
        <w:tc>
          <w:tcPr>
            <w:tcW w:w="609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0B281E5E" w14:textId="77777777" w:rsidR="004435F9" w:rsidRPr="004435F9" w:rsidRDefault="004435F9" w:rsidP="00FA58ED">
            <w:pPr>
              <w:pStyle w:val="Telobesedila"/>
              <w:spacing w:line="254" w:lineRule="auto"/>
              <w:rPr>
                <w:rFonts w:ascii="Titillium Web" w:hAnsi="Titillium Web"/>
                <w:b/>
                <w:sz w:val="22"/>
                <w:szCs w:val="22"/>
              </w:rPr>
            </w:pPr>
            <w:r w:rsidRPr="004435F9">
              <w:rPr>
                <w:rFonts w:ascii="Titillium Web" w:hAnsi="Titillium Web"/>
                <w:b/>
                <w:sz w:val="22"/>
                <w:szCs w:val="22"/>
              </w:rPr>
              <w:t>Številka in naziv sklopa</w:t>
            </w:r>
          </w:p>
        </w:tc>
        <w:tc>
          <w:tcPr>
            <w:tcW w:w="297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D21B0E7" w14:textId="77777777" w:rsidR="004435F9" w:rsidRPr="004435F9" w:rsidRDefault="004435F9" w:rsidP="00FA58ED">
            <w:pPr>
              <w:pStyle w:val="Telobesedila"/>
              <w:spacing w:line="254" w:lineRule="auto"/>
              <w:rPr>
                <w:rFonts w:ascii="Titillium Web" w:hAnsi="Titillium Web"/>
                <w:b/>
                <w:sz w:val="22"/>
                <w:szCs w:val="22"/>
              </w:rPr>
            </w:pPr>
            <w:r w:rsidRPr="004435F9">
              <w:rPr>
                <w:rFonts w:ascii="Titillium Web" w:hAnsi="Titillium Web"/>
                <w:b/>
                <w:sz w:val="22"/>
                <w:szCs w:val="22"/>
              </w:rPr>
              <w:t>Dolžina dobavnega roka</w:t>
            </w:r>
          </w:p>
        </w:tc>
      </w:tr>
      <w:tr w:rsidR="004435F9" w:rsidRPr="004435F9" w14:paraId="600F7D8A" w14:textId="77777777">
        <w:tc>
          <w:tcPr>
            <w:tcW w:w="6091" w:type="dxa"/>
            <w:tcBorders>
              <w:top w:val="single" w:sz="4" w:space="0" w:color="auto"/>
              <w:left w:val="single" w:sz="4" w:space="0" w:color="auto"/>
              <w:bottom w:val="single" w:sz="4" w:space="0" w:color="auto"/>
              <w:right w:val="single" w:sz="4" w:space="0" w:color="auto"/>
            </w:tcBorders>
            <w:vAlign w:val="center"/>
            <w:hideMark/>
          </w:tcPr>
          <w:p w14:paraId="0EFD99A5" w14:textId="77777777" w:rsidR="004435F9" w:rsidRPr="004435F9" w:rsidRDefault="004435F9" w:rsidP="00FA58ED">
            <w:pPr>
              <w:pStyle w:val="Telobesedila"/>
              <w:spacing w:line="254" w:lineRule="auto"/>
              <w:rPr>
                <w:rFonts w:ascii="Titillium Web" w:hAnsi="Titillium Web"/>
                <w:bCs/>
                <w:sz w:val="22"/>
                <w:szCs w:val="22"/>
              </w:rPr>
            </w:pPr>
            <w:r w:rsidRPr="004435F9">
              <w:rPr>
                <w:rFonts w:ascii="Titillium Web" w:hAnsi="Titillium Web"/>
                <w:bCs/>
                <w:sz w:val="22"/>
                <w:szCs w:val="22"/>
              </w:rPr>
              <w:t xml:space="preserve">Sklop št. </w:t>
            </w:r>
            <w:r w:rsidR="00EB383B">
              <w:rPr>
                <w:rFonts w:ascii="Titillium Web" w:hAnsi="Titillium Web"/>
                <w:bCs/>
                <w:sz w:val="22"/>
                <w:szCs w:val="22"/>
              </w:rPr>
              <w:t>2</w:t>
            </w:r>
            <w:r w:rsidRPr="004435F9">
              <w:rPr>
                <w:rFonts w:ascii="Titillium Web" w:hAnsi="Titillium Web"/>
                <w:bCs/>
                <w:sz w:val="22"/>
                <w:szCs w:val="22"/>
              </w:rPr>
              <w:t xml:space="preserve">: Elektromaterial za žičnice in </w:t>
            </w:r>
            <w:proofErr w:type="spellStart"/>
            <w:r w:rsidRPr="004435F9">
              <w:rPr>
                <w:rFonts w:ascii="Titillium Web" w:hAnsi="Titillium Web"/>
                <w:bCs/>
                <w:sz w:val="22"/>
                <w:szCs w:val="22"/>
              </w:rPr>
              <w:t>zasneževalne</w:t>
            </w:r>
            <w:proofErr w:type="spellEnd"/>
            <w:r w:rsidRPr="004435F9">
              <w:rPr>
                <w:rFonts w:ascii="Titillium Web" w:hAnsi="Titillium Web"/>
                <w:bCs/>
                <w:sz w:val="22"/>
                <w:szCs w:val="22"/>
              </w:rPr>
              <w:t xml:space="preserve"> sisteme in razsvetljavo (instalacijski material, odklopniki, varovalke, releji, tipke, kabli)</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1FBFD2C" w14:textId="77777777" w:rsidR="004435F9" w:rsidRPr="004435F9" w:rsidRDefault="004435F9" w:rsidP="00FA58ED">
            <w:pPr>
              <w:pStyle w:val="Telobesedila"/>
              <w:spacing w:line="254" w:lineRule="auto"/>
              <w:rPr>
                <w:rFonts w:ascii="Titillium Web" w:hAnsi="Titillium Web"/>
                <w:bCs/>
                <w:sz w:val="22"/>
                <w:szCs w:val="22"/>
              </w:rPr>
            </w:pPr>
            <w:r w:rsidRPr="004435F9">
              <w:rPr>
                <w:rFonts w:ascii="Titillium Web" w:hAnsi="Titillium Web"/>
                <w:bCs/>
                <w:sz w:val="22"/>
                <w:szCs w:val="22"/>
              </w:rPr>
              <w:t>Ob okvari: 3 dni</w:t>
            </w:r>
          </w:p>
          <w:p w14:paraId="2B2C5D99" w14:textId="77777777" w:rsidR="004435F9" w:rsidRPr="004435F9" w:rsidRDefault="004435F9" w:rsidP="00FA58ED">
            <w:pPr>
              <w:pStyle w:val="Telobesedila"/>
              <w:spacing w:line="254" w:lineRule="auto"/>
              <w:rPr>
                <w:rFonts w:ascii="Titillium Web" w:hAnsi="Titillium Web"/>
                <w:bCs/>
                <w:sz w:val="22"/>
                <w:szCs w:val="22"/>
              </w:rPr>
            </w:pPr>
            <w:r w:rsidRPr="004435F9">
              <w:rPr>
                <w:rFonts w:ascii="Titillium Web" w:hAnsi="Titillium Web"/>
                <w:bCs/>
                <w:sz w:val="22"/>
                <w:szCs w:val="22"/>
              </w:rPr>
              <w:t>Vzdrževanje: 10 dni</w:t>
            </w:r>
          </w:p>
        </w:tc>
      </w:tr>
      <w:tr w:rsidR="004435F9" w:rsidRPr="004435F9" w14:paraId="2D50A9E2" w14:textId="77777777">
        <w:tc>
          <w:tcPr>
            <w:tcW w:w="6091" w:type="dxa"/>
            <w:tcBorders>
              <w:top w:val="single" w:sz="4" w:space="0" w:color="auto"/>
              <w:left w:val="single" w:sz="4" w:space="0" w:color="auto"/>
              <w:bottom w:val="single" w:sz="4" w:space="0" w:color="auto"/>
              <w:right w:val="single" w:sz="4" w:space="0" w:color="auto"/>
            </w:tcBorders>
            <w:vAlign w:val="center"/>
            <w:hideMark/>
          </w:tcPr>
          <w:p w14:paraId="4D4FF17F" w14:textId="77777777" w:rsidR="004435F9" w:rsidRPr="004435F9" w:rsidRDefault="004435F9" w:rsidP="00FA58ED">
            <w:pPr>
              <w:pStyle w:val="Telobesedila"/>
              <w:spacing w:line="254" w:lineRule="auto"/>
              <w:rPr>
                <w:rFonts w:ascii="Titillium Web" w:hAnsi="Titillium Web"/>
                <w:bCs/>
                <w:sz w:val="22"/>
                <w:szCs w:val="22"/>
              </w:rPr>
            </w:pPr>
            <w:r w:rsidRPr="004435F9">
              <w:rPr>
                <w:rFonts w:ascii="Titillium Web" w:hAnsi="Titillium Web"/>
                <w:bCs/>
                <w:sz w:val="22"/>
                <w:szCs w:val="22"/>
              </w:rPr>
              <w:t xml:space="preserve">Sklop št. </w:t>
            </w:r>
            <w:r w:rsidR="00EB383B">
              <w:rPr>
                <w:rFonts w:ascii="Titillium Web" w:hAnsi="Titillium Web"/>
                <w:bCs/>
                <w:sz w:val="22"/>
                <w:szCs w:val="22"/>
              </w:rPr>
              <w:t>3</w:t>
            </w:r>
            <w:r w:rsidRPr="004435F9">
              <w:rPr>
                <w:rFonts w:ascii="Titillium Web" w:hAnsi="Titillium Web"/>
                <w:bCs/>
                <w:sz w:val="22"/>
                <w:szCs w:val="22"/>
              </w:rPr>
              <w:t xml:space="preserve">: Specifični originalni nadomestni deli teptalnih strojev  </w:t>
            </w:r>
            <w:proofErr w:type="spellStart"/>
            <w:r w:rsidRPr="004435F9">
              <w:rPr>
                <w:rFonts w:ascii="Titillium Web" w:hAnsi="Titillium Web"/>
                <w:bCs/>
                <w:sz w:val="22"/>
                <w:szCs w:val="22"/>
              </w:rPr>
              <w:t>Prinoth</w:t>
            </w:r>
            <w:proofErr w:type="spellEnd"/>
          </w:p>
        </w:tc>
        <w:tc>
          <w:tcPr>
            <w:tcW w:w="2971" w:type="dxa"/>
            <w:tcBorders>
              <w:top w:val="single" w:sz="4" w:space="0" w:color="auto"/>
              <w:left w:val="single" w:sz="4" w:space="0" w:color="auto"/>
              <w:bottom w:val="single" w:sz="4" w:space="0" w:color="auto"/>
              <w:right w:val="single" w:sz="4" w:space="0" w:color="auto"/>
            </w:tcBorders>
            <w:vAlign w:val="center"/>
            <w:hideMark/>
          </w:tcPr>
          <w:p w14:paraId="0EF0713A" w14:textId="77777777" w:rsidR="004435F9" w:rsidRPr="004435F9" w:rsidRDefault="004435F9" w:rsidP="00FA58ED">
            <w:pPr>
              <w:pStyle w:val="Telobesedila"/>
              <w:spacing w:line="254" w:lineRule="auto"/>
              <w:rPr>
                <w:rFonts w:ascii="Titillium Web" w:hAnsi="Titillium Web"/>
                <w:bCs/>
                <w:sz w:val="22"/>
                <w:szCs w:val="22"/>
              </w:rPr>
            </w:pPr>
            <w:r w:rsidRPr="004435F9">
              <w:rPr>
                <w:rFonts w:ascii="Titillium Web" w:hAnsi="Titillium Web"/>
                <w:bCs/>
                <w:sz w:val="22"/>
                <w:szCs w:val="22"/>
              </w:rPr>
              <w:t>Ob okvari: 3 dni</w:t>
            </w:r>
          </w:p>
          <w:p w14:paraId="39347A9D" w14:textId="77777777" w:rsidR="004435F9" w:rsidRPr="004435F9" w:rsidRDefault="004435F9" w:rsidP="00FA58ED">
            <w:pPr>
              <w:pStyle w:val="Telobesedila"/>
              <w:spacing w:line="254" w:lineRule="auto"/>
              <w:rPr>
                <w:rFonts w:ascii="Titillium Web" w:hAnsi="Titillium Web"/>
                <w:bCs/>
                <w:sz w:val="22"/>
                <w:szCs w:val="22"/>
              </w:rPr>
            </w:pPr>
            <w:r w:rsidRPr="004435F9">
              <w:rPr>
                <w:rFonts w:ascii="Titillium Web" w:hAnsi="Titillium Web"/>
                <w:bCs/>
                <w:sz w:val="22"/>
                <w:szCs w:val="22"/>
              </w:rPr>
              <w:t>Vzdrževanje: 10 dni</w:t>
            </w:r>
          </w:p>
        </w:tc>
      </w:tr>
      <w:tr w:rsidR="004435F9" w:rsidRPr="004435F9" w14:paraId="47C9834B" w14:textId="77777777">
        <w:tc>
          <w:tcPr>
            <w:tcW w:w="6091" w:type="dxa"/>
            <w:tcBorders>
              <w:top w:val="single" w:sz="4" w:space="0" w:color="auto"/>
              <w:left w:val="single" w:sz="4" w:space="0" w:color="auto"/>
              <w:bottom w:val="single" w:sz="4" w:space="0" w:color="auto"/>
              <w:right w:val="single" w:sz="4" w:space="0" w:color="auto"/>
            </w:tcBorders>
            <w:vAlign w:val="center"/>
            <w:hideMark/>
          </w:tcPr>
          <w:p w14:paraId="0A921C92" w14:textId="77777777" w:rsidR="004435F9" w:rsidRPr="004435F9" w:rsidRDefault="004435F9" w:rsidP="00FA58ED">
            <w:pPr>
              <w:pStyle w:val="Telobesedila"/>
              <w:spacing w:line="254" w:lineRule="auto"/>
              <w:rPr>
                <w:rFonts w:ascii="Titillium Web" w:hAnsi="Titillium Web"/>
                <w:bCs/>
                <w:sz w:val="22"/>
                <w:szCs w:val="22"/>
              </w:rPr>
            </w:pPr>
            <w:r w:rsidRPr="004435F9">
              <w:rPr>
                <w:rFonts w:ascii="Titillium Web" w:hAnsi="Titillium Web"/>
                <w:bCs/>
                <w:sz w:val="22"/>
                <w:szCs w:val="22"/>
              </w:rPr>
              <w:t xml:space="preserve">Sklop št. </w:t>
            </w:r>
            <w:r w:rsidR="00EB383B">
              <w:rPr>
                <w:rFonts w:ascii="Titillium Web" w:hAnsi="Titillium Web"/>
                <w:bCs/>
                <w:sz w:val="22"/>
                <w:szCs w:val="22"/>
              </w:rPr>
              <w:t>6</w:t>
            </w:r>
            <w:r w:rsidRPr="004435F9">
              <w:rPr>
                <w:rFonts w:ascii="Titillium Web" w:hAnsi="Titillium Web"/>
                <w:bCs/>
                <w:sz w:val="22"/>
                <w:szCs w:val="22"/>
              </w:rPr>
              <w:t xml:space="preserve">: Originalni nadomestni deli žičniških naprav </w:t>
            </w:r>
            <w:proofErr w:type="spellStart"/>
            <w:r w:rsidRPr="004435F9">
              <w:rPr>
                <w:rFonts w:ascii="Titillium Web" w:hAnsi="Titillium Web"/>
                <w:bCs/>
                <w:sz w:val="22"/>
                <w:szCs w:val="22"/>
              </w:rPr>
              <w:t>Leitner</w:t>
            </w:r>
            <w:proofErr w:type="spellEnd"/>
            <w:r w:rsidRPr="004435F9">
              <w:rPr>
                <w:rFonts w:ascii="Titillium Web" w:hAnsi="Titillium Web"/>
                <w:bCs/>
                <w:sz w:val="22"/>
                <w:szCs w:val="22"/>
              </w:rPr>
              <w:t>/</w:t>
            </w:r>
            <w:proofErr w:type="spellStart"/>
            <w:r w:rsidRPr="004435F9">
              <w:rPr>
                <w:rFonts w:ascii="Titillium Web" w:hAnsi="Titillium Web"/>
                <w:bCs/>
                <w:sz w:val="22"/>
                <w:szCs w:val="22"/>
              </w:rPr>
              <w:t>Poma</w:t>
            </w:r>
            <w:proofErr w:type="spellEnd"/>
          </w:p>
        </w:tc>
        <w:tc>
          <w:tcPr>
            <w:tcW w:w="2971" w:type="dxa"/>
            <w:tcBorders>
              <w:top w:val="single" w:sz="4" w:space="0" w:color="auto"/>
              <w:left w:val="single" w:sz="4" w:space="0" w:color="auto"/>
              <w:bottom w:val="single" w:sz="4" w:space="0" w:color="auto"/>
              <w:right w:val="single" w:sz="4" w:space="0" w:color="auto"/>
            </w:tcBorders>
            <w:vAlign w:val="center"/>
            <w:hideMark/>
          </w:tcPr>
          <w:p w14:paraId="225EBBDF" w14:textId="77777777" w:rsidR="004435F9" w:rsidRPr="004435F9" w:rsidRDefault="004435F9" w:rsidP="00FA58ED">
            <w:pPr>
              <w:pStyle w:val="Telobesedila"/>
              <w:spacing w:line="254" w:lineRule="auto"/>
              <w:rPr>
                <w:rFonts w:ascii="Titillium Web" w:hAnsi="Titillium Web"/>
                <w:bCs/>
                <w:sz w:val="22"/>
                <w:szCs w:val="22"/>
              </w:rPr>
            </w:pPr>
            <w:r w:rsidRPr="004435F9">
              <w:rPr>
                <w:rFonts w:ascii="Titillium Web" w:hAnsi="Titillium Web"/>
                <w:bCs/>
                <w:sz w:val="22"/>
                <w:szCs w:val="22"/>
              </w:rPr>
              <w:t>Ob okvari: 3 dni</w:t>
            </w:r>
          </w:p>
          <w:p w14:paraId="275A21A5" w14:textId="77777777" w:rsidR="004435F9" w:rsidRPr="004435F9" w:rsidRDefault="004435F9" w:rsidP="00FA58ED">
            <w:pPr>
              <w:pStyle w:val="Telobesedila"/>
              <w:spacing w:line="254" w:lineRule="auto"/>
              <w:rPr>
                <w:rFonts w:ascii="Titillium Web" w:hAnsi="Titillium Web"/>
                <w:bCs/>
                <w:sz w:val="22"/>
                <w:szCs w:val="22"/>
              </w:rPr>
            </w:pPr>
            <w:r w:rsidRPr="004435F9">
              <w:rPr>
                <w:rFonts w:ascii="Titillium Web" w:hAnsi="Titillium Web"/>
                <w:bCs/>
                <w:sz w:val="22"/>
                <w:szCs w:val="22"/>
              </w:rPr>
              <w:t>Vzdrževanje: 10 dni</w:t>
            </w:r>
          </w:p>
        </w:tc>
      </w:tr>
      <w:tr w:rsidR="004435F9" w:rsidRPr="004435F9" w14:paraId="690C8B8F" w14:textId="77777777">
        <w:tc>
          <w:tcPr>
            <w:tcW w:w="6091" w:type="dxa"/>
            <w:tcBorders>
              <w:top w:val="single" w:sz="4" w:space="0" w:color="auto"/>
              <w:left w:val="single" w:sz="4" w:space="0" w:color="auto"/>
              <w:bottom w:val="single" w:sz="4" w:space="0" w:color="auto"/>
              <w:right w:val="single" w:sz="4" w:space="0" w:color="auto"/>
            </w:tcBorders>
            <w:vAlign w:val="center"/>
            <w:hideMark/>
          </w:tcPr>
          <w:p w14:paraId="18BEB19C" w14:textId="77777777" w:rsidR="004435F9" w:rsidRPr="004435F9" w:rsidRDefault="004435F9" w:rsidP="00FA58ED">
            <w:pPr>
              <w:pStyle w:val="Telobesedila"/>
              <w:spacing w:line="254" w:lineRule="auto"/>
              <w:rPr>
                <w:rFonts w:ascii="Titillium Web" w:hAnsi="Titillium Web"/>
                <w:bCs/>
                <w:sz w:val="22"/>
                <w:szCs w:val="22"/>
              </w:rPr>
            </w:pPr>
            <w:r w:rsidRPr="004435F9">
              <w:rPr>
                <w:rFonts w:ascii="Titillium Web" w:hAnsi="Titillium Web"/>
                <w:bCs/>
                <w:sz w:val="22"/>
                <w:szCs w:val="22"/>
              </w:rPr>
              <w:t xml:space="preserve">Sklop št. </w:t>
            </w:r>
            <w:r w:rsidR="00EB383B">
              <w:rPr>
                <w:rFonts w:ascii="Titillium Web" w:hAnsi="Titillium Web"/>
                <w:bCs/>
                <w:sz w:val="22"/>
                <w:szCs w:val="22"/>
              </w:rPr>
              <w:t>7</w:t>
            </w:r>
            <w:r w:rsidRPr="004435F9">
              <w:rPr>
                <w:rFonts w:ascii="Titillium Web" w:hAnsi="Titillium Web"/>
                <w:bCs/>
                <w:sz w:val="22"/>
                <w:szCs w:val="22"/>
              </w:rPr>
              <w:t xml:space="preserve">: Specifični originalni nadomestni deli za </w:t>
            </w:r>
            <w:proofErr w:type="spellStart"/>
            <w:r w:rsidRPr="004435F9">
              <w:rPr>
                <w:rFonts w:ascii="Titillium Web" w:hAnsi="Titillium Web"/>
                <w:bCs/>
                <w:sz w:val="22"/>
                <w:szCs w:val="22"/>
              </w:rPr>
              <w:t>zasneževalni</w:t>
            </w:r>
            <w:proofErr w:type="spellEnd"/>
            <w:r w:rsidRPr="004435F9">
              <w:rPr>
                <w:rFonts w:ascii="Titillium Web" w:hAnsi="Titillium Web"/>
                <w:bCs/>
                <w:sz w:val="22"/>
                <w:szCs w:val="22"/>
              </w:rPr>
              <w:t xml:space="preserve"> sistem </w:t>
            </w:r>
            <w:proofErr w:type="spellStart"/>
            <w:r w:rsidRPr="004435F9">
              <w:rPr>
                <w:rFonts w:ascii="Titillium Web" w:hAnsi="Titillium Web"/>
                <w:bCs/>
                <w:sz w:val="22"/>
                <w:szCs w:val="22"/>
              </w:rPr>
              <w:t>Technoalpin</w:t>
            </w:r>
            <w:proofErr w:type="spellEnd"/>
          </w:p>
        </w:tc>
        <w:tc>
          <w:tcPr>
            <w:tcW w:w="2971" w:type="dxa"/>
            <w:tcBorders>
              <w:top w:val="single" w:sz="4" w:space="0" w:color="auto"/>
              <w:left w:val="single" w:sz="4" w:space="0" w:color="auto"/>
              <w:bottom w:val="single" w:sz="4" w:space="0" w:color="auto"/>
              <w:right w:val="single" w:sz="4" w:space="0" w:color="auto"/>
            </w:tcBorders>
            <w:vAlign w:val="center"/>
            <w:hideMark/>
          </w:tcPr>
          <w:p w14:paraId="66B06D95" w14:textId="77777777" w:rsidR="004435F9" w:rsidRPr="004435F9" w:rsidRDefault="004435F9" w:rsidP="00FA58ED">
            <w:pPr>
              <w:pStyle w:val="Telobesedila"/>
              <w:spacing w:line="254" w:lineRule="auto"/>
              <w:rPr>
                <w:rFonts w:ascii="Titillium Web" w:hAnsi="Titillium Web"/>
                <w:bCs/>
                <w:sz w:val="22"/>
                <w:szCs w:val="22"/>
              </w:rPr>
            </w:pPr>
            <w:r w:rsidRPr="004435F9">
              <w:rPr>
                <w:rFonts w:ascii="Titillium Web" w:hAnsi="Titillium Web"/>
                <w:bCs/>
                <w:sz w:val="22"/>
                <w:szCs w:val="22"/>
              </w:rPr>
              <w:t>Ob okvari: 3 dni</w:t>
            </w:r>
          </w:p>
          <w:p w14:paraId="1968EB03" w14:textId="77777777" w:rsidR="004435F9" w:rsidRPr="004435F9" w:rsidRDefault="004435F9" w:rsidP="00FA58ED">
            <w:pPr>
              <w:pStyle w:val="Telobesedila"/>
              <w:spacing w:line="254" w:lineRule="auto"/>
              <w:rPr>
                <w:rFonts w:ascii="Titillium Web" w:hAnsi="Titillium Web"/>
                <w:bCs/>
                <w:sz w:val="22"/>
                <w:szCs w:val="22"/>
              </w:rPr>
            </w:pPr>
            <w:r w:rsidRPr="004435F9">
              <w:rPr>
                <w:rFonts w:ascii="Titillium Web" w:hAnsi="Titillium Web"/>
                <w:bCs/>
                <w:sz w:val="22"/>
                <w:szCs w:val="22"/>
              </w:rPr>
              <w:t>Vzdrževanje: 10 dni</w:t>
            </w:r>
          </w:p>
        </w:tc>
      </w:tr>
      <w:tr w:rsidR="004435F9" w:rsidRPr="004435F9" w14:paraId="122DFE9A" w14:textId="77777777">
        <w:tc>
          <w:tcPr>
            <w:tcW w:w="6091" w:type="dxa"/>
            <w:tcBorders>
              <w:top w:val="single" w:sz="4" w:space="0" w:color="auto"/>
              <w:left w:val="single" w:sz="4" w:space="0" w:color="auto"/>
              <w:bottom w:val="single" w:sz="4" w:space="0" w:color="auto"/>
              <w:right w:val="single" w:sz="4" w:space="0" w:color="auto"/>
            </w:tcBorders>
            <w:vAlign w:val="center"/>
            <w:hideMark/>
          </w:tcPr>
          <w:p w14:paraId="2152D301" w14:textId="77777777" w:rsidR="004435F9" w:rsidRPr="004435F9" w:rsidRDefault="004435F9" w:rsidP="00FA58ED">
            <w:pPr>
              <w:pStyle w:val="Telobesedila"/>
              <w:spacing w:line="254" w:lineRule="auto"/>
              <w:rPr>
                <w:rFonts w:ascii="Titillium Web" w:hAnsi="Titillium Web"/>
                <w:bCs/>
                <w:sz w:val="22"/>
                <w:szCs w:val="22"/>
              </w:rPr>
            </w:pPr>
            <w:r w:rsidRPr="004435F9">
              <w:rPr>
                <w:rFonts w:ascii="Titillium Web" w:hAnsi="Titillium Web"/>
                <w:bCs/>
                <w:sz w:val="22"/>
                <w:szCs w:val="22"/>
              </w:rPr>
              <w:t xml:space="preserve">Sklop št. </w:t>
            </w:r>
            <w:r w:rsidR="00EB383B">
              <w:rPr>
                <w:rFonts w:ascii="Titillium Web" w:hAnsi="Titillium Web"/>
                <w:bCs/>
                <w:sz w:val="22"/>
                <w:szCs w:val="22"/>
              </w:rPr>
              <w:t>8</w:t>
            </w:r>
            <w:r w:rsidRPr="004435F9">
              <w:rPr>
                <w:rFonts w:ascii="Titillium Web" w:hAnsi="Titillium Web"/>
                <w:bCs/>
                <w:sz w:val="22"/>
                <w:szCs w:val="22"/>
              </w:rPr>
              <w:t>: Specifični originalni (in neoriginalni) nadomestni deli za topove Lenko/</w:t>
            </w:r>
            <w:proofErr w:type="spellStart"/>
            <w:r w:rsidRPr="004435F9">
              <w:rPr>
                <w:rFonts w:ascii="Titillium Web" w:hAnsi="Titillium Web"/>
                <w:bCs/>
                <w:sz w:val="22"/>
                <w:szCs w:val="22"/>
              </w:rPr>
              <w:t>Demaclenko</w:t>
            </w:r>
            <w:proofErr w:type="spellEnd"/>
          </w:p>
        </w:tc>
        <w:tc>
          <w:tcPr>
            <w:tcW w:w="2971" w:type="dxa"/>
            <w:tcBorders>
              <w:top w:val="single" w:sz="4" w:space="0" w:color="auto"/>
              <w:left w:val="single" w:sz="4" w:space="0" w:color="auto"/>
              <w:bottom w:val="single" w:sz="4" w:space="0" w:color="auto"/>
              <w:right w:val="single" w:sz="4" w:space="0" w:color="auto"/>
            </w:tcBorders>
            <w:vAlign w:val="center"/>
            <w:hideMark/>
          </w:tcPr>
          <w:p w14:paraId="01758FFB" w14:textId="77777777" w:rsidR="004435F9" w:rsidRPr="004435F9" w:rsidRDefault="004435F9" w:rsidP="00FA58ED">
            <w:pPr>
              <w:pStyle w:val="Telobesedila"/>
              <w:spacing w:line="254" w:lineRule="auto"/>
              <w:rPr>
                <w:rFonts w:ascii="Titillium Web" w:hAnsi="Titillium Web"/>
                <w:bCs/>
                <w:sz w:val="22"/>
                <w:szCs w:val="22"/>
              </w:rPr>
            </w:pPr>
            <w:r w:rsidRPr="004435F9">
              <w:rPr>
                <w:rFonts w:ascii="Titillium Web" w:hAnsi="Titillium Web"/>
                <w:bCs/>
                <w:sz w:val="22"/>
                <w:szCs w:val="22"/>
              </w:rPr>
              <w:t>Ob okvari: 3 dni</w:t>
            </w:r>
          </w:p>
          <w:p w14:paraId="16212FA8" w14:textId="77777777" w:rsidR="004435F9" w:rsidRPr="004435F9" w:rsidRDefault="004435F9" w:rsidP="00FA58ED">
            <w:pPr>
              <w:pStyle w:val="Telobesedila"/>
              <w:spacing w:line="254" w:lineRule="auto"/>
              <w:rPr>
                <w:rFonts w:ascii="Titillium Web" w:hAnsi="Titillium Web"/>
                <w:bCs/>
                <w:sz w:val="22"/>
                <w:szCs w:val="22"/>
              </w:rPr>
            </w:pPr>
            <w:r w:rsidRPr="004435F9">
              <w:rPr>
                <w:rFonts w:ascii="Titillium Web" w:hAnsi="Titillium Web"/>
                <w:bCs/>
                <w:sz w:val="22"/>
                <w:szCs w:val="22"/>
              </w:rPr>
              <w:t>Vzdrževanje: 10 dni</w:t>
            </w:r>
          </w:p>
        </w:tc>
      </w:tr>
    </w:tbl>
    <w:p w14:paraId="098D0C43" w14:textId="77777777" w:rsidR="004435F9" w:rsidRPr="004435F9" w:rsidRDefault="004435F9" w:rsidP="00FA58ED">
      <w:pPr>
        <w:pStyle w:val="Telobesedila"/>
        <w:spacing w:line="254" w:lineRule="auto"/>
        <w:rPr>
          <w:rFonts w:ascii="Titillium Web" w:hAnsi="Titillium Web"/>
          <w:sz w:val="22"/>
          <w:szCs w:val="22"/>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4435F9" w:rsidRPr="004435F9" w14:paraId="49A5C4B1" w14:textId="77777777">
        <w:tc>
          <w:tcPr>
            <w:tcW w:w="3430" w:type="dxa"/>
            <w:hideMark/>
          </w:tcPr>
          <w:p w14:paraId="031C2BEA"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Datum in kraj:</w:t>
            </w:r>
          </w:p>
        </w:tc>
        <w:tc>
          <w:tcPr>
            <w:tcW w:w="2067" w:type="dxa"/>
          </w:tcPr>
          <w:p w14:paraId="6ACD695D" w14:textId="77777777" w:rsidR="004435F9" w:rsidRPr="004435F9" w:rsidRDefault="004435F9" w:rsidP="00FA58ED">
            <w:pPr>
              <w:pStyle w:val="Telobesedila"/>
              <w:spacing w:line="254" w:lineRule="auto"/>
              <w:rPr>
                <w:rFonts w:ascii="Titillium Web" w:hAnsi="Titillium Web"/>
                <w:sz w:val="22"/>
                <w:szCs w:val="22"/>
              </w:rPr>
            </w:pPr>
          </w:p>
        </w:tc>
        <w:tc>
          <w:tcPr>
            <w:tcW w:w="3573" w:type="dxa"/>
            <w:hideMark/>
          </w:tcPr>
          <w:p w14:paraId="65500391" w14:textId="77777777" w:rsidR="004435F9" w:rsidRPr="004435F9" w:rsidRDefault="004435F9" w:rsidP="00FA58ED">
            <w:pPr>
              <w:pStyle w:val="Telobesedila"/>
              <w:spacing w:line="254" w:lineRule="auto"/>
              <w:rPr>
                <w:rFonts w:ascii="Titillium Web" w:hAnsi="Titillium Web"/>
                <w:sz w:val="22"/>
                <w:szCs w:val="22"/>
              </w:rPr>
            </w:pPr>
            <w:r w:rsidRPr="004435F9">
              <w:rPr>
                <w:rFonts w:ascii="Titillium Web" w:hAnsi="Titillium Web"/>
                <w:sz w:val="22"/>
                <w:szCs w:val="22"/>
              </w:rPr>
              <w:t>Podpis odgovorne osebe:</w:t>
            </w:r>
          </w:p>
        </w:tc>
      </w:tr>
      <w:tr w:rsidR="004435F9" w:rsidRPr="004435F9" w14:paraId="52788C3C" w14:textId="77777777">
        <w:tc>
          <w:tcPr>
            <w:tcW w:w="3430" w:type="dxa"/>
            <w:tcBorders>
              <w:top w:val="nil"/>
              <w:left w:val="nil"/>
              <w:bottom w:val="single" w:sz="4" w:space="0" w:color="auto"/>
              <w:right w:val="nil"/>
            </w:tcBorders>
          </w:tcPr>
          <w:p w14:paraId="77778D2B" w14:textId="77777777" w:rsidR="004435F9" w:rsidRPr="004435F9" w:rsidRDefault="004435F9" w:rsidP="00FA58ED">
            <w:pPr>
              <w:pStyle w:val="Telobesedila"/>
              <w:spacing w:line="254" w:lineRule="auto"/>
              <w:rPr>
                <w:rFonts w:ascii="Titillium Web" w:hAnsi="Titillium Web"/>
                <w:sz w:val="22"/>
                <w:szCs w:val="22"/>
              </w:rPr>
            </w:pPr>
          </w:p>
          <w:p w14:paraId="406FA6C7" w14:textId="77777777" w:rsidR="004435F9" w:rsidRPr="004435F9" w:rsidRDefault="004435F9" w:rsidP="00FA58ED">
            <w:pPr>
              <w:pStyle w:val="Telobesedila"/>
              <w:spacing w:line="254" w:lineRule="auto"/>
              <w:rPr>
                <w:rFonts w:ascii="Titillium Web" w:hAnsi="Titillium Web"/>
                <w:sz w:val="22"/>
                <w:szCs w:val="22"/>
              </w:rPr>
            </w:pPr>
          </w:p>
        </w:tc>
        <w:tc>
          <w:tcPr>
            <w:tcW w:w="2067" w:type="dxa"/>
          </w:tcPr>
          <w:p w14:paraId="165DF963" w14:textId="77777777" w:rsidR="004435F9" w:rsidRPr="004435F9" w:rsidRDefault="004435F9" w:rsidP="00FA58ED">
            <w:pPr>
              <w:pStyle w:val="Telobesedila"/>
              <w:spacing w:line="254" w:lineRule="auto"/>
              <w:rPr>
                <w:rFonts w:ascii="Titillium Web" w:hAnsi="Titillium Web"/>
                <w:sz w:val="22"/>
                <w:szCs w:val="22"/>
              </w:rPr>
            </w:pPr>
          </w:p>
        </w:tc>
        <w:tc>
          <w:tcPr>
            <w:tcW w:w="3573" w:type="dxa"/>
            <w:tcBorders>
              <w:top w:val="nil"/>
              <w:left w:val="nil"/>
              <w:bottom w:val="single" w:sz="4" w:space="0" w:color="auto"/>
              <w:right w:val="nil"/>
            </w:tcBorders>
          </w:tcPr>
          <w:p w14:paraId="2E34FD51" w14:textId="77777777" w:rsidR="004435F9" w:rsidRPr="004435F9" w:rsidRDefault="004435F9" w:rsidP="00FA58ED">
            <w:pPr>
              <w:pStyle w:val="Telobesedila"/>
              <w:spacing w:line="254" w:lineRule="auto"/>
              <w:rPr>
                <w:rFonts w:ascii="Titillium Web" w:hAnsi="Titillium Web"/>
                <w:sz w:val="22"/>
                <w:szCs w:val="22"/>
              </w:rPr>
            </w:pPr>
          </w:p>
          <w:p w14:paraId="41E6E8AA" w14:textId="77777777" w:rsidR="004435F9" w:rsidRPr="004435F9" w:rsidRDefault="004435F9" w:rsidP="00FA58ED">
            <w:pPr>
              <w:pStyle w:val="Telobesedila"/>
              <w:spacing w:line="254" w:lineRule="auto"/>
              <w:rPr>
                <w:rFonts w:ascii="Titillium Web" w:hAnsi="Titillium Web"/>
                <w:sz w:val="22"/>
                <w:szCs w:val="22"/>
              </w:rPr>
            </w:pPr>
          </w:p>
        </w:tc>
      </w:tr>
    </w:tbl>
    <w:p w14:paraId="75A8C8C3" w14:textId="7D6172EA" w:rsidR="0012094E" w:rsidRPr="004435F9" w:rsidRDefault="0012094E" w:rsidP="00FA58ED">
      <w:pPr>
        <w:pStyle w:val="Telobesedila"/>
        <w:spacing w:line="254" w:lineRule="auto"/>
        <w:rPr>
          <w:rFonts w:ascii="Titillium Web" w:hAnsi="Titillium Web"/>
          <w:sz w:val="22"/>
          <w:szCs w:val="22"/>
        </w:rPr>
      </w:pPr>
    </w:p>
    <w:sectPr w:rsidR="0012094E" w:rsidRPr="004435F9" w:rsidSect="0026784C">
      <w:headerReference w:type="even" r:id="rId8"/>
      <w:headerReference w:type="default" r:id="rId9"/>
      <w:footerReference w:type="even" r:id="rId10"/>
      <w:footerReference w:type="default" r:id="rId11"/>
      <w:headerReference w:type="first" r:id="rId12"/>
      <w:footerReference w:type="first" r:id="rId13"/>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0FE6B" w14:textId="77777777" w:rsidR="00BA3448" w:rsidRDefault="00BA3448" w:rsidP="00CA17AB">
      <w:pPr>
        <w:spacing w:line="240" w:lineRule="auto"/>
      </w:pPr>
      <w:r>
        <w:separator/>
      </w:r>
    </w:p>
  </w:endnote>
  <w:endnote w:type="continuationSeparator" w:id="0">
    <w:p w14:paraId="708AF3C2" w14:textId="77777777" w:rsidR="00BA3448" w:rsidRDefault="00BA3448"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tillium Web">
    <w:panose1 w:val="00000500000000000000"/>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2D3DA" w14:textId="77777777" w:rsidR="00976C55"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01694" w14:textId="77777777" w:rsidR="00976C55" w:rsidRPr="000257A8" w:rsidRDefault="000257A8" w:rsidP="000257A8">
    <w:pPr>
      <w:pStyle w:val="Noga"/>
    </w:pPr>
    <w:r w:rsidRPr="000257A8">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448DD" w14:textId="77777777" w:rsidR="00976C55"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BA74D" w14:textId="77777777" w:rsidR="00BA3448" w:rsidRDefault="00BA3448" w:rsidP="00CA17AB">
      <w:pPr>
        <w:spacing w:line="240" w:lineRule="auto"/>
      </w:pPr>
      <w:r>
        <w:separator/>
      </w:r>
    </w:p>
  </w:footnote>
  <w:footnote w:type="continuationSeparator" w:id="0">
    <w:p w14:paraId="203CD93E" w14:textId="77777777" w:rsidR="00BA3448" w:rsidRDefault="00BA3448" w:rsidP="00CA17AB">
      <w:pPr>
        <w:spacing w:line="240" w:lineRule="auto"/>
      </w:pPr>
      <w:r>
        <w:continuationSeparator/>
      </w:r>
    </w:p>
  </w:footnote>
  <w:footnote w:id="1">
    <w:p w14:paraId="2E9C8589" w14:textId="77777777" w:rsidR="002F622A" w:rsidRPr="00873F96" w:rsidRDefault="002F622A" w:rsidP="002F622A">
      <w:pPr>
        <w:autoSpaceDE w:val="0"/>
        <w:autoSpaceDN w:val="0"/>
        <w:adjustRightInd w:val="0"/>
        <w:rPr>
          <w:rFonts w:cs="Arial"/>
          <w:color w:val="auto"/>
          <w:sz w:val="16"/>
          <w:szCs w:val="16"/>
        </w:rPr>
      </w:pPr>
      <w:r w:rsidRPr="00873F96">
        <w:rPr>
          <w:rFonts w:cs="Arial"/>
          <w:b/>
          <w:bCs/>
          <w:iCs/>
          <w:sz w:val="16"/>
          <w:szCs w:val="16"/>
        </w:rPr>
        <w:t xml:space="preserve">Navodila za izpolnitev: </w:t>
      </w:r>
    </w:p>
    <w:p w14:paraId="45BBA5A5" w14:textId="77777777" w:rsidR="002F622A" w:rsidRPr="00873F96" w:rsidRDefault="002F622A" w:rsidP="002F622A">
      <w:pPr>
        <w:autoSpaceDE w:val="0"/>
        <w:autoSpaceDN w:val="0"/>
        <w:adjustRightInd w:val="0"/>
        <w:rPr>
          <w:rFonts w:cs="Arial"/>
          <w:sz w:val="16"/>
          <w:szCs w:val="16"/>
        </w:rPr>
      </w:pPr>
      <w:r w:rsidRPr="00873F96">
        <w:rPr>
          <w:rFonts w:cs="Arial"/>
          <w:sz w:val="16"/>
          <w:szCs w:val="16"/>
        </w:rPr>
        <w:t xml:space="preserve">- </w:t>
      </w:r>
      <w:r w:rsidRPr="00873F96">
        <w:rPr>
          <w:rFonts w:cs="Arial"/>
          <w:iCs/>
          <w:sz w:val="16"/>
          <w:szCs w:val="16"/>
        </w:rPr>
        <w:t>Ponudnik na obrazcu označi, ali daje samostojno ponudbo, skupno ponudbo, ponudbo s podizvajalci;</w:t>
      </w:r>
    </w:p>
    <w:p w14:paraId="4ACE92B7" w14:textId="77777777" w:rsidR="002F622A" w:rsidRPr="00873F96" w:rsidRDefault="002F622A" w:rsidP="002F622A">
      <w:pPr>
        <w:autoSpaceDE w:val="0"/>
        <w:autoSpaceDN w:val="0"/>
        <w:adjustRightInd w:val="0"/>
        <w:rPr>
          <w:rFonts w:cs="Arial"/>
          <w:sz w:val="16"/>
          <w:szCs w:val="16"/>
        </w:rPr>
      </w:pPr>
      <w:r w:rsidRPr="00873F96">
        <w:rPr>
          <w:rFonts w:cs="Arial"/>
          <w:sz w:val="16"/>
          <w:szCs w:val="16"/>
        </w:rPr>
        <w:t>- O</w:t>
      </w:r>
      <w:r w:rsidRPr="00873F96">
        <w:rPr>
          <w:rFonts w:cs="Arial"/>
          <w:iCs/>
          <w:sz w:val="16"/>
          <w:szCs w:val="16"/>
        </w:rPr>
        <w:t>brazec izpolni samostojni ponudnik, vsak od partnerjev v skupni ponudbi (tudi vodilni partner) oziroma glavni izvajalec pri oddaji ponudbe s podizvajalci;</w:t>
      </w:r>
    </w:p>
    <w:p w14:paraId="71DF6645" w14:textId="77777777" w:rsidR="002F622A" w:rsidRDefault="002F622A" w:rsidP="002F622A">
      <w:pPr>
        <w:autoSpaceDE w:val="0"/>
        <w:autoSpaceDN w:val="0"/>
        <w:adjustRightInd w:val="0"/>
        <w:rPr>
          <w:rFonts w:cs="Arial"/>
          <w:sz w:val="16"/>
          <w:szCs w:val="16"/>
        </w:rPr>
      </w:pPr>
      <w:r w:rsidRPr="00873F96">
        <w:rPr>
          <w:rFonts w:cs="Arial"/>
          <w:sz w:val="16"/>
          <w:szCs w:val="16"/>
        </w:rPr>
        <w:t>- V primeru večjega števila partnerjev se ta obrazec kopira.</w:t>
      </w:r>
    </w:p>
  </w:footnote>
  <w:footnote w:id="2">
    <w:p w14:paraId="22636592" w14:textId="77777777" w:rsidR="00DD4E14" w:rsidRDefault="00DD4E14" w:rsidP="00DD4E14">
      <w:pPr>
        <w:autoSpaceDE w:val="0"/>
        <w:autoSpaceDN w:val="0"/>
        <w:adjustRightInd w:val="0"/>
        <w:rPr>
          <w:rFonts w:cs="Arial"/>
          <w:color w:val="auto"/>
          <w:sz w:val="16"/>
          <w:szCs w:val="16"/>
        </w:rPr>
      </w:pPr>
      <w:r>
        <w:rPr>
          <w:rFonts w:cs="Arial"/>
          <w:b/>
          <w:bCs/>
          <w:iCs/>
          <w:sz w:val="16"/>
          <w:szCs w:val="16"/>
        </w:rPr>
        <w:t xml:space="preserve">Navodila za izpolnitev: </w:t>
      </w:r>
    </w:p>
    <w:p w14:paraId="5A3C594B" w14:textId="77777777" w:rsidR="00DD4E14" w:rsidRDefault="00DD4E14" w:rsidP="00DD4E14">
      <w:pPr>
        <w:autoSpaceDE w:val="0"/>
        <w:autoSpaceDN w:val="0"/>
        <w:adjustRightInd w:val="0"/>
        <w:rPr>
          <w:rFonts w:cs="Arial"/>
          <w:sz w:val="16"/>
          <w:szCs w:val="16"/>
        </w:rPr>
      </w:pPr>
      <w:r>
        <w:rPr>
          <w:rFonts w:cs="Arial"/>
          <w:sz w:val="16"/>
          <w:szCs w:val="16"/>
        </w:rPr>
        <w:t>- Obrazec je potrebno izpolniti v primeru, da ponudnik nastopa s podizvajalci;</w:t>
      </w:r>
    </w:p>
    <w:p w14:paraId="583A887B" w14:textId="77777777" w:rsidR="00DD4E14" w:rsidRDefault="00DD4E14" w:rsidP="00DD4E14">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5892C8A6" w14:textId="77777777" w:rsidR="00DD4E14" w:rsidRDefault="00DD4E14" w:rsidP="00DD4E14">
      <w:pPr>
        <w:autoSpaceDE w:val="0"/>
        <w:autoSpaceDN w:val="0"/>
        <w:adjustRightInd w:val="0"/>
        <w:rPr>
          <w:rFonts w:cs="Arial"/>
          <w:sz w:val="16"/>
          <w:szCs w:val="16"/>
        </w:rPr>
      </w:pPr>
      <w:r>
        <w:rPr>
          <w:rFonts w:cs="Arial"/>
          <w:b/>
          <w:bCs/>
          <w:iCs/>
          <w:sz w:val="16"/>
          <w:szCs w:val="16"/>
        </w:rPr>
        <w:t xml:space="preserve">Navodila za izpolnitev: </w:t>
      </w:r>
    </w:p>
    <w:p w14:paraId="12286CB6" w14:textId="77777777" w:rsidR="00DD4E14" w:rsidRDefault="00DD4E14" w:rsidP="00DD4E14">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3DF44E1" w14:textId="77777777" w:rsidR="00DD4E14" w:rsidRDefault="00DD4E14" w:rsidP="00DD4E14">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68DF0" w14:textId="77777777" w:rsidR="00976C55"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A6008" w14:textId="16DA1FE6" w:rsidR="00CA17AB" w:rsidRDefault="00FC13A3">
    <w:pPr>
      <w:pStyle w:val="Glava"/>
    </w:pPr>
    <w:r>
      <w:rPr>
        <w:noProof/>
      </w:rPr>
      <w:drawing>
        <wp:inline distT="0" distB="0" distL="0" distR="0" wp14:anchorId="12ADBF9C" wp14:editId="2B6D3013">
          <wp:extent cx="5735320" cy="103886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5320" cy="103886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247A9" w14:textId="77777777" w:rsidR="00976C55"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3.5pt;height:1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5pt;height:12.75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11DE138B"/>
    <w:multiLevelType w:val="hybridMultilevel"/>
    <w:tmpl w:val="E402CE6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5"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F537518"/>
    <w:multiLevelType w:val="hybridMultilevel"/>
    <w:tmpl w:val="D160DEB8"/>
    <w:lvl w:ilvl="0" w:tplc="BEEAC55A">
      <w:start w:val="1"/>
      <w:numFmt w:val="upperRoman"/>
      <w:lvlText w:val="%1."/>
      <w:lvlJc w:val="right"/>
      <w:pPr>
        <w:tabs>
          <w:tab w:val="num" w:pos="720"/>
        </w:tabs>
        <w:ind w:left="720" w:hanging="436"/>
      </w:pPr>
    </w:lvl>
    <w:lvl w:ilvl="1" w:tplc="40E26FDC">
      <w:start w:val="1"/>
      <w:numFmt w:val="decimal"/>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1"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5"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18"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19"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7B500887"/>
    <w:multiLevelType w:val="hybridMultilevel"/>
    <w:tmpl w:val="8870C506"/>
    <w:lvl w:ilvl="0" w:tplc="097E7DD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292443709">
    <w:abstractNumId w:val="16"/>
  </w:num>
  <w:num w:numId="2" w16cid:durableId="889339932">
    <w:abstractNumId w:val="1"/>
  </w:num>
  <w:num w:numId="3" w16cid:durableId="911044333">
    <w:abstractNumId w:val="18"/>
  </w:num>
  <w:num w:numId="4" w16cid:durableId="1285234103">
    <w:abstractNumId w:val="11"/>
  </w:num>
  <w:num w:numId="5" w16cid:durableId="784035104">
    <w:abstractNumId w:val="17"/>
  </w:num>
  <w:num w:numId="6" w16cid:durableId="10061289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745755">
    <w:abstractNumId w:val="3"/>
  </w:num>
  <w:num w:numId="8" w16cid:durableId="141237221">
    <w:abstractNumId w:val="9"/>
  </w:num>
  <w:num w:numId="9" w16cid:durableId="16697479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13183265">
    <w:abstractNumId w:val="13"/>
  </w:num>
  <w:num w:numId="11" w16cid:durableId="20088282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75297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56516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84741356">
    <w:abstractNumId w:val="8"/>
  </w:num>
  <w:num w:numId="15" w16cid:durableId="8188869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82820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68398302">
    <w:abstractNumId w:val="19"/>
  </w:num>
  <w:num w:numId="18" w16cid:durableId="887687442">
    <w:abstractNumId w:val="4"/>
  </w:num>
  <w:num w:numId="19" w16cid:durableId="420682802">
    <w:abstractNumId w:val="12"/>
  </w:num>
  <w:num w:numId="20" w16cid:durableId="1865751682">
    <w:abstractNumId w:val="2"/>
  </w:num>
  <w:num w:numId="21" w16cid:durableId="153638739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defaultTabStop w:val="708"/>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22A"/>
    <w:rsid w:val="0002403E"/>
    <w:rsid w:val="000257A8"/>
    <w:rsid w:val="00092BEB"/>
    <w:rsid w:val="000A1655"/>
    <w:rsid w:val="000B17D2"/>
    <w:rsid w:val="000B65D3"/>
    <w:rsid w:val="000D44B0"/>
    <w:rsid w:val="000D532C"/>
    <w:rsid w:val="0012094E"/>
    <w:rsid w:val="0012380E"/>
    <w:rsid w:val="00164C74"/>
    <w:rsid w:val="001708B7"/>
    <w:rsid w:val="00185FAA"/>
    <w:rsid w:val="001F672C"/>
    <w:rsid w:val="00217AF3"/>
    <w:rsid w:val="00245455"/>
    <w:rsid w:val="002472EC"/>
    <w:rsid w:val="0026784C"/>
    <w:rsid w:val="002D3BAB"/>
    <w:rsid w:val="002F622A"/>
    <w:rsid w:val="00301DDB"/>
    <w:rsid w:val="003024D3"/>
    <w:rsid w:val="00307B51"/>
    <w:rsid w:val="00330C54"/>
    <w:rsid w:val="00352FCD"/>
    <w:rsid w:val="00357B2D"/>
    <w:rsid w:val="00372201"/>
    <w:rsid w:val="00373D41"/>
    <w:rsid w:val="00374CB4"/>
    <w:rsid w:val="003D055F"/>
    <w:rsid w:val="003E7C5E"/>
    <w:rsid w:val="003F69E2"/>
    <w:rsid w:val="004435F9"/>
    <w:rsid w:val="004719B3"/>
    <w:rsid w:val="004D07DE"/>
    <w:rsid w:val="0052518C"/>
    <w:rsid w:val="005E25B9"/>
    <w:rsid w:val="00602532"/>
    <w:rsid w:val="006261CE"/>
    <w:rsid w:val="0068011B"/>
    <w:rsid w:val="006D2C64"/>
    <w:rsid w:val="00700045"/>
    <w:rsid w:val="00721D03"/>
    <w:rsid w:val="007479FD"/>
    <w:rsid w:val="00747DE3"/>
    <w:rsid w:val="00794EE1"/>
    <w:rsid w:val="007A23E1"/>
    <w:rsid w:val="007A2EDD"/>
    <w:rsid w:val="007E582E"/>
    <w:rsid w:val="007F278C"/>
    <w:rsid w:val="00815FFC"/>
    <w:rsid w:val="0081618F"/>
    <w:rsid w:val="00816CDC"/>
    <w:rsid w:val="00873F96"/>
    <w:rsid w:val="00876C7E"/>
    <w:rsid w:val="008B6F44"/>
    <w:rsid w:val="008C424F"/>
    <w:rsid w:val="008C6891"/>
    <w:rsid w:val="008D1755"/>
    <w:rsid w:val="009201C3"/>
    <w:rsid w:val="00975D91"/>
    <w:rsid w:val="00976C55"/>
    <w:rsid w:val="009859C9"/>
    <w:rsid w:val="009E36AF"/>
    <w:rsid w:val="009E4F9F"/>
    <w:rsid w:val="009E6906"/>
    <w:rsid w:val="00A636DB"/>
    <w:rsid w:val="00A96E53"/>
    <w:rsid w:val="00B804BC"/>
    <w:rsid w:val="00BA3448"/>
    <w:rsid w:val="00BA5173"/>
    <w:rsid w:val="00BB4A85"/>
    <w:rsid w:val="00BB50EF"/>
    <w:rsid w:val="00BE3075"/>
    <w:rsid w:val="00BE7EB0"/>
    <w:rsid w:val="00C0714E"/>
    <w:rsid w:val="00C47D0B"/>
    <w:rsid w:val="00C52A40"/>
    <w:rsid w:val="00C56689"/>
    <w:rsid w:val="00C64B47"/>
    <w:rsid w:val="00C762F2"/>
    <w:rsid w:val="00CA17AB"/>
    <w:rsid w:val="00CD2502"/>
    <w:rsid w:val="00CD458D"/>
    <w:rsid w:val="00DB495E"/>
    <w:rsid w:val="00DC6933"/>
    <w:rsid w:val="00DD4E14"/>
    <w:rsid w:val="00E15322"/>
    <w:rsid w:val="00E163FD"/>
    <w:rsid w:val="00E21DB6"/>
    <w:rsid w:val="00E45F57"/>
    <w:rsid w:val="00E61FC1"/>
    <w:rsid w:val="00EB383B"/>
    <w:rsid w:val="00EB7EF0"/>
    <w:rsid w:val="00ED5E7E"/>
    <w:rsid w:val="00F4441F"/>
    <w:rsid w:val="00F776D4"/>
    <w:rsid w:val="00F8285D"/>
    <w:rsid w:val="00FA58ED"/>
    <w:rsid w:val="00FC13A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287FF0EF"/>
  <w15:docId w15:val="{9A326061-9A22-407D-B651-0799F77B8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0045"/>
    <w:pPr>
      <w:spacing w:line="360"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jc w:val="both"/>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semiHidden/>
    <w:unhideWhenUsed/>
    <w:rsid w:val="002F622A"/>
    <w:rPr>
      <w:color w:val="0000FF"/>
      <w:u w:val="single"/>
    </w:rPr>
  </w:style>
  <w:style w:type="paragraph" w:styleId="Naslov">
    <w:name w:val="Title"/>
    <w:basedOn w:val="Navaden"/>
    <w:link w:val="NaslovZnak"/>
    <w:qFormat/>
    <w:rsid w:val="002F622A"/>
    <w:pPr>
      <w:spacing w:line="240" w:lineRule="auto"/>
      <w:jc w:val="center"/>
    </w:pPr>
    <w:rPr>
      <w:rFonts w:ascii="Arial" w:hAnsi="Arial" w:cs="Times New Roman"/>
      <w:b/>
      <w:color w:val="auto"/>
      <w:sz w:val="32"/>
      <w:szCs w:val="20"/>
    </w:rPr>
  </w:style>
  <w:style w:type="character" w:customStyle="1" w:styleId="NaslovZnak">
    <w:name w:val="Naslov Znak"/>
    <w:link w:val="Naslov"/>
    <w:rsid w:val="002F622A"/>
    <w:rPr>
      <w:rFonts w:ascii="Arial" w:hAnsi="Arial" w:cs="Times New Roman"/>
      <w:b/>
      <w:sz w:val="32"/>
    </w:rPr>
  </w:style>
  <w:style w:type="paragraph" w:styleId="Telobesedila">
    <w:name w:val="Body Text"/>
    <w:basedOn w:val="Navaden"/>
    <w:link w:val="TelobesedilaZnak"/>
    <w:unhideWhenUsed/>
    <w:rsid w:val="002F622A"/>
    <w:pPr>
      <w:spacing w:line="240" w:lineRule="auto"/>
    </w:pPr>
    <w:rPr>
      <w:rFonts w:ascii="Arial" w:hAnsi="Arial" w:cs="Times New Roman"/>
      <w:color w:val="auto"/>
      <w:sz w:val="20"/>
      <w:szCs w:val="20"/>
    </w:rPr>
  </w:style>
  <w:style w:type="character" w:customStyle="1" w:styleId="TelobesedilaZnak">
    <w:name w:val="Telo besedila Znak"/>
    <w:link w:val="Telobesedila"/>
    <w:rsid w:val="002F622A"/>
    <w:rPr>
      <w:rFonts w:ascii="Arial" w:hAnsi="Arial" w:cs="Times New Roman"/>
    </w:rPr>
  </w:style>
  <w:style w:type="paragraph" w:styleId="Telobesedila3">
    <w:name w:val="Body Text 3"/>
    <w:basedOn w:val="Navaden"/>
    <w:link w:val="Telobesedila3Znak"/>
    <w:semiHidden/>
    <w:unhideWhenUsed/>
    <w:rsid w:val="002F6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3Znak">
    <w:name w:val="Telo besedila 3 Znak"/>
    <w:link w:val="Telobesedila3"/>
    <w:semiHidden/>
    <w:rsid w:val="002F622A"/>
    <w:rPr>
      <w:rFonts w:ascii="Arial" w:hAnsi="Arial" w:cs="Times New Roman"/>
    </w:rPr>
  </w:style>
  <w:style w:type="paragraph" w:customStyle="1" w:styleId="BESEDILO">
    <w:name w:val="BESEDILO"/>
    <w:rsid w:val="002F622A"/>
    <w:pPr>
      <w:keepLines/>
      <w:widowControl w:val="0"/>
      <w:tabs>
        <w:tab w:val="left" w:pos="2155"/>
      </w:tabs>
      <w:spacing w:line="360" w:lineRule="auto"/>
      <w:jc w:val="both"/>
    </w:pPr>
    <w:rPr>
      <w:rFonts w:ascii="Arial" w:hAnsi="Arial" w:cs="Times New Roman"/>
      <w:kern w:val="16"/>
    </w:rPr>
  </w:style>
  <w:style w:type="paragraph" w:customStyle="1" w:styleId="Poglavje1">
    <w:name w:val="Poglavje 1"/>
    <w:basedOn w:val="Telobesedila"/>
    <w:qFormat/>
    <w:rsid w:val="002F622A"/>
    <w:pPr>
      <w:numPr>
        <w:numId w:val="6"/>
      </w:numPr>
    </w:pPr>
    <w:rPr>
      <w:b/>
      <w:i/>
      <w:szCs w:val="24"/>
    </w:rPr>
  </w:style>
  <w:style w:type="paragraph" w:customStyle="1" w:styleId="Poglavje2">
    <w:name w:val="Poglavje 2"/>
    <w:basedOn w:val="Telobesedila"/>
    <w:qFormat/>
    <w:rsid w:val="002F622A"/>
    <w:pPr>
      <w:numPr>
        <w:ilvl w:val="1"/>
        <w:numId w:val="6"/>
      </w:numPr>
    </w:pPr>
    <w:rPr>
      <w:b/>
    </w:rPr>
  </w:style>
  <w:style w:type="paragraph" w:customStyle="1" w:styleId="Poglavje3">
    <w:name w:val="Poglavje 3"/>
    <w:basedOn w:val="Telobesedila"/>
    <w:rsid w:val="002F622A"/>
    <w:pPr>
      <w:numPr>
        <w:ilvl w:val="2"/>
        <w:numId w:val="6"/>
      </w:numPr>
    </w:pPr>
    <w:rPr>
      <w:b/>
    </w:rPr>
  </w:style>
  <w:style w:type="character" w:styleId="Sprotnaopomba-sklic">
    <w:name w:val="footnote reference"/>
    <w:semiHidden/>
    <w:unhideWhenUsed/>
    <w:rsid w:val="002F622A"/>
    <w:rPr>
      <w:vertAlign w:val="superscript"/>
    </w:rPr>
  </w:style>
  <w:style w:type="paragraph" w:customStyle="1" w:styleId="Slika">
    <w:name w:val="Slika"/>
    <w:basedOn w:val="Navaden"/>
    <w:rsid w:val="002F622A"/>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uiPriority w:val="99"/>
    <w:semiHidden/>
    <w:unhideWhenUsed/>
    <w:rsid w:val="004435F9"/>
    <w:pPr>
      <w:spacing w:after="120" w:line="480" w:lineRule="auto"/>
    </w:pPr>
  </w:style>
  <w:style w:type="character" w:customStyle="1" w:styleId="Telobesedila2Znak">
    <w:name w:val="Telo besedila 2 Znak"/>
    <w:link w:val="Telobesedila2"/>
    <w:uiPriority w:val="99"/>
    <w:semiHidden/>
    <w:rsid w:val="004435F9"/>
    <w:rPr>
      <w:color w:val="000000"/>
      <w:sz w:val="22"/>
      <w:szCs w:val="22"/>
    </w:rPr>
  </w:style>
  <w:style w:type="character" w:styleId="Pripombasklic">
    <w:name w:val="annotation reference"/>
    <w:uiPriority w:val="99"/>
    <w:semiHidden/>
    <w:unhideWhenUsed/>
    <w:rsid w:val="0026784C"/>
    <w:rPr>
      <w:sz w:val="16"/>
      <w:szCs w:val="16"/>
    </w:rPr>
  </w:style>
  <w:style w:type="paragraph" w:styleId="Pripombabesedilo">
    <w:name w:val="annotation text"/>
    <w:basedOn w:val="Navaden"/>
    <w:link w:val="PripombabesediloZnak"/>
    <w:uiPriority w:val="99"/>
    <w:unhideWhenUsed/>
    <w:rsid w:val="0026784C"/>
    <w:rPr>
      <w:sz w:val="20"/>
      <w:szCs w:val="20"/>
    </w:rPr>
  </w:style>
  <w:style w:type="character" w:customStyle="1" w:styleId="PripombabesediloZnak">
    <w:name w:val="Pripomba – besedilo Znak"/>
    <w:link w:val="Pripombabesedilo"/>
    <w:uiPriority w:val="99"/>
    <w:rsid w:val="0026784C"/>
    <w:rPr>
      <w:color w:val="000000"/>
    </w:rPr>
  </w:style>
  <w:style w:type="paragraph" w:styleId="Zadevapripombe">
    <w:name w:val="annotation subject"/>
    <w:basedOn w:val="Pripombabesedilo"/>
    <w:next w:val="Pripombabesedilo"/>
    <w:link w:val="ZadevapripombeZnak"/>
    <w:uiPriority w:val="99"/>
    <w:semiHidden/>
    <w:unhideWhenUsed/>
    <w:rsid w:val="0026784C"/>
    <w:rPr>
      <w:b/>
      <w:bCs/>
    </w:rPr>
  </w:style>
  <w:style w:type="character" w:customStyle="1" w:styleId="ZadevapripombeZnak">
    <w:name w:val="Zadeva pripombe Znak"/>
    <w:link w:val="Zadevapripombe"/>
    <w:uiPriority w:val="99"/>
    <w:semiHidden/>
    <w:rsid w:val="0026784C"/>
    <w:rPr>
      <w:b/>
      <w:bCs/>
      <w:color w:val="000000"/>
    </w:rPr>
  </w:style>
  <w:style w:type="paragraph" w:styleId="Revizija">
    <w:name w:val="Revision"/>
    <w:hidden/>
    <w:uiPriority w:val="99"/>
    <w:semiHidden/>
    <w:rsid w:val="00BE3075"/>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TotalTime>
  <Pages>30</Pages>
  <Words>6481</Words>
  <Characters>36948</Characters>
  <Application>Microsoft Office Word</Application>
  <DocSecurity>0</DocSecurity>
  <Lines>307</Lines>
  <Paragraphs>86</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43343</CharactersWithSpaces>
  <SharedDoc>false</SharedDoc>
  <HLinks>
    <vt:vector size="6" baseType="variant">
      <vt:variant>
        <vt:i4>8323117</vt:i4>
      </vt:variant>
      <vt:variant>
        <vt:i4>0</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Nina Pinterič | JHMB</dc:creator>
  <cp:keywords/>
  <cp:lastModifiedBy>Nina Pinterič | JHMB</cp:lastModifiedBy>
  <cp:revision>2</cp:revision>
  <cp:lastPrinted>2026-01-15T12:38:00Z</cp:lastPrinted>
  <dcterms:created xsi:type="dcterms:W3CDTF">2026-01-15T12:44:00Z</dcterms:created>
  <dcterms:modified xsi:type="dcterms:W3CDTF">2026-01-15T12:44:00Z</dcterms:modified>
</cp:coreProperties>
</file>