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F7742D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4122A2" w:rsidRPr="004122A2">
              <w:rPr>
                <w:rFonts w:ascii="Verdana" w:hAnsi="Verdana"/>
                <w:b/>
                <w:sz w:val="20"/>
                <w:szCs w:val="20"/>
              </w:rPr>
              <w:t xml:space="preserve">Občina </w:t>
            </w:r>
            <w:proofErr w:type="spellStart"/>
            <w:r w:rsidR="004122A2" w:rsidRPr="004122A2">
              <w:rPr>
                <w:rFonts w:ascii="Verdana" w:hAnsi="Verdana"/>
                <w:b/>
                <w:sz w:val="20"/>
                <w:szCs w:val="20"/>
              </w:rPr>
              <w:t>Cerklje</w:t>
            </w:r>
            <w:proofErr w:type="spellEnd"/>
            <w:r w:rsidR="004122A2" w:rsidRPr="004122A2">
              <w:rPr>
                <w:rFonts w:ascii="Verdana" w:hAnsi="Verdana"/>
                <w:b/>
                <w:sz w:val="20"/>
                <w:szCs w:val="20"/>
              </w:rPr>
              <w:t xml:space="preserve"> </w:t>
            </w:r>
            <w:proofErr w:type="spellStart"/>
            <w:r w:rsidR="004122A2" w:rsidRPr="004122A2">
              <w:rPr>
                <w:rFonts w:ascii="Verdana" w:hAnsi="Verdana"/>
                <w:b/>
                <w:sz w:val="20"/>
                <w:szCs w:val="20"/>
              </w:rPr>
              <w:t>na</w:t>
            </w:r>
            <w:proofErr w:type="spellEnd"/>
            <w:r w:rsidR="004122A2" w:rsidRPr="004122A2">
              <w:rPr>
                <w:rFonts w:ascii="Verdana" w:hAnsi="Verdana"/>
                <w:b/>
                <w:sz w:val="20"/>
                <w:szCs w:val="20"/>
              </w:rPr>
              <w:t xml:space="preserve"> </w:t>
            </w:r>
            <w:proofErr w:type="spellStart"/>
            <w:r w:rsidR="004122A2" w:rsidRPr="004122A2">
              <w:rPr>
                <w:rFonts w:ascii="Verdana" w:hAnsi="Verdana"/>
                <w:b/>
                <w:sz w:val="20"/>
                <w:szCs w:val="20"/>
              </w:rPr>
              <w:t>Gorenjskem</w:t>
            </w:r>
            <w:proofErr w:type="spellEnd"/>
            <w:r w:rsidRPr="008D1D66">
              <w:rPr>
                <w:rFonts w:ascii="Verdana" w:hAnsi="Verdana"/>
                <w:b/>
                <w:sz w:val="20"/>
                <w:szCs w:val="20"/>
                <w:lang w:val="sl-SI"/>
              </w:rPr>
              <w:fldChar w:fldCharType="end"/>
            </w:r>
          </w:p>
          <w:p w14:paraId="5CAD2A3E" w14:textId="07EBFE7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4122A2" w:rsidRPr="004122A2">
              <w:rPr>
                <w:rFonts w:ascii="Verdana" w:hAnsi="Verdana"/>
                <w:b/>
                <w:sz w:val="20"/>
                <w:szCs w:val="20"/>
              </w:rPr>
              <w:t>Trg</w:t>
            </w:r>
            <w:proofErr w:type="spellEnd"/>
            <w:r w:rsidR="004122A2" w:rsidRPr="004122A2">
              <w:rPr>
                <w:rFonts w:ascii="Verdana" w:hAnsi="Verdana"/>
                <w:b/>
                <w:sz w:val="20"/>
                <w:szCs w:val="20"/>
              </w:rPr>
              <w:t xml:space="preserve"> </w:t>
            </w:r>
            <w:proofErr w:type="spellStart"/>
            <w:r w:rsidR="004122A2" w:rsidRPr="004122A2">
              <w:rPr>
                <w:rFonts w:ascii="Verdana" w:hAnsi="Verdana"/>
                <w:b/>
                <w:sz w:val="20"/>
                <w:szCs w:val="20"/>
              </w:rPr>
              <w:t>Davorina</w:t>
            </w:r>
            <w:proofErr w:type="spellEnd"/>
            <w:r w:rsidR="004122A2">
              <w:rPr>
                <w:rFonts w:ascii="Verdana" w:hAnsi="Verdana"/>
                <w:b/>
                <w:sz w:val="20"/>
                <w:szCs w:val="20"/>
                <w:lang w:val="sl-SI"/>
              </w:rPr>
              <w:t xml:space="preserve"> Jenka 13</w:t>
            </w:r>
            <w:r w:rsidRPr="008D1D66">
              <w:rPr>
                <w:rFonts w:ascii="Verdana" w:hAnsi="Verdana"/>
                <w:b/>
                <w:sz w:val="20"/>
                <w:szCs w:val="20"/>
                <w:lang w:val="sl-SI"/>
              </w:rPr>
              <w:fldChar w:fldCharType="end"/>
            </w:r>
          </w:p>
          <w:p w14:paraId="75002113" w14:textId="76225AA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4122A2" w:rsidRPr="004122A2">
              <w:rPr>
                <w:rFonts w:ascii="Verdana" w:hAnsi="Verdana"/>
                <w:b/>
                <w:sz w:val="20"/>
                <w:szCs w:val="20"/>
              </w:rPr>
              <w:t xml:space="preserve">4207 </w:t>
            </w:r>
            <w:proofErr w:type="spellStart"/>
            <w:r w:rsidR="004122A2" w:rsidRPr="004122A2">
              <w:rPr>
                <w:rFonts w:ascii="Verdana" w:hAnsi="Verdana"/>
                <w:b/>
                <w:sz w:val="20"/>
                <w:szCs w:val="20"/>
              </w:rPr>
              <w:t>Cerklje</w:t>
            </w:r>
            <w:proofErr w:type="spellEnd"/>
            <w:r w:rsidR="004122A2" w:rsidRPr="004122A2">
              <w:rPr>
                <w:rFonts w:ascii="Verdana" w:hAnsi="Verdana"/>
                <w:b/>
                <w:sz w:val="20"/>
                <w:szCs w:val="20"/>
              </w:rPr>
              <w:t xml:space="preserve"> </w:t>
            </w:r>
            <w:r w:rsidR="004122A2">
              <w:rPr>
                <w:rFonts w:ascii="Verdana" w:hAnsi="Verdana"/>
                <w:b/>
                <w:sz w:val="20"/>
                <w:szCs w:val="20"/>
                <w:lang w:val="sl-SI"/>
              </w:rPr>
              <w:t>na Gorenjskem</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1C3135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122A2">
              <w:rPr>
                <w:rFonts w:ascii="Verdana" w:hAnsi="Verdana"/>
                <w:sz w:val="20"/>
                <w:szCs w:val="20"/>
                <w:lang w:val="sl-SI"/>
              </w:rPr>
              <w:t>430-10/2025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7F4161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122A2">
              <w:rPr>
                <w:rFonts w:ascii="Verdana" w:hAnsi="Verdana"/>
                <w:b/>
                <w:sz w:val="20"/>
                <w:szCs w:val="20"/>
                <w:lang w:val="sl-SI"/>
              </w:rPr>
              <w:t>Izbira izvajalca za izdelavo strokovnih podlag in analiz, potrebnih za pripravo OPPN-O skupnega pomena za suhi zadrževalnik Doblič, Ušica ter ostale ureditve, ki so potrebne na območju Občine Cerklje na Gorenjskem</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E0E73">
              <w:rPr>
                <w:rFonts w:ascii="Verdana" w:hAnsi="Verdana"/>
                <w:sz w:val="20"/>
                <w:szCs w:val="20"/>
                <w:lang w:val="sl-SI"/>
              </w:rPr>
            </w:r>
            <w:r w:rsidR="006E0E7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A2A1B8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4122A2">
        <w:rPr>
          <w:rFonts w:ascii="Verdana" w:hAnsi="Verdana"/>
          <w:bCs/>
          <w:sz w:val="20"/>
          <w:szCs w:val="20"/>
          <w:lang w:val="sl-SI"/>
        </w:rPr>
        <w:t>zavedam, da je pogodba v primeru lažne izjave ali neresničnih podatkov o dejstvih v izjavi nična. Za</w:t>
      </w:r>
      <w:r w:rsidRPr="007916DF">
        <w:rPr>
          <w:rFonts w:ascii="Verdana" w:hAnsi="Verdana"/>
          <w:bCs/>
          <w:sz w:val="20"/>
          <w:szCs w:val="20"/>
          <w:lang w:val="sl-SI"/>
        </w:rPr>
        <w:t>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886DC4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4122A2">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66C8" w14:textId="77777777" w:rsidR="006E0E73" w:rsidRDefault="006E0E73" w:rsidP="00CB4327">
      <w:pPr>
        <w:spacing w:after="0" w:line="240" w:lineRule="auto"/>
      </w:pPr>
      <w:r>
        <w:separator/>
      </w:r>
    </w:p>
  </w:endnote>
  <w:endnote w:type="continuationSeparator" w:id="0">
    <w:p w14:paraId="4F2FD651" w14:textId="77777777" w:rsidR="006E0E73" w:rsidRDefault="006E0E7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8015B" w14:textId="77777777" w:rsidR="006E0E73" w:rsidRDefault="006E0E73" w:rsidP="00CB4327">
      <w:pPr>
        <w:spacing w:after="0" w:line="240" w:lineRule="auto"/>
      </w:pPr>
      <w:r>
        <w:separator/>
      </w:r>
    </w:p>
  </w:footnote>
  <w:footnote w:type="continuationSeparator" w:id="0">
    <w:p w14:paraId="7B127FC7" w14:textId="77777777" w:rsidR="006E0E73" w:rsidRDefault="006E0E73"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122A2"/>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0E73"/>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8</cp:revision>
  <dcterms:created xsi:type="dcterms:W3CDTF">2023-02-10T13:11:00Z</dcterms:created>
  <dcterms:modified xsi:type="dcterms:W3CDTF">2026-01-05T13:22:00Z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430-10/2025</vt:lpwstr>
  </property>
  <property fmtid="{D5CDD505-2E9C-101B-9397-08002B2CF9AE}" pid="3" name="MFiles_P1046">
    <vt:lpwstr>Izbira izvajalca za izdelavo strokovnih podlag in analiz, potrebnih za pripravo OPPN-O skupnega pomena za suhi zadrževalnik Doblič, Ušica ter ostale ureditve, ki so potrebne na območju Občine Cerklje na Gorenjskem</vt:lpwstr>
  </property>
  <property fmtid="{D5CDD505-2E9C-101B-9397-08002B2CF9AE}" pid="4" name="MFiles_P1021n1_P0">
    <vt:lpwstr>Občina Cerklje na Gorenjskem</vt:lpwstr>
  </property>
  <property fmtid="{D5CDD505-2E9C-101B-9397-08002B2CF9AE}" pid="5" name="MFiles_P1021n1_P1033">
    <vt:lpwstr>Trg Davorina Jenka 13</vt:lpwstr>
  </property>
  <property fmtid="{D5CDD505-2E9C-101B-9397-08002B2CF9AE}" pid="6" name="MFiles_PG5BC2FC14A405421BA79F5FEC63BD00E3n1_PGB3D8D77D2D654902AEB821305A1A12BC">
    <vt:lpwstr>4207 Cerklje na Gorenjskem</vt:lpwstr>
  </property>
</Properties>
</file>