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F8D86" w14:textId="77777777" w:rsidR="009A5F53" w:rsidRDefault="005172FA">
      <w:pPr>
        <w:spacing w:after="0" w:line="240" w:lineRule="auto"/>
        <w:jc w:val="center"/>
        <w:rPr>
          <w:rFonts w:ascii="Verdana" w:hAnsi="Verdana" w:cs="Verdana"/>
          <w:b/>
          <w:sz w:val="28"/>
          <w:szCs w:val="28"/>
        </w:rPr>
      </w:pPr>
      <w:r>
        <w:rPr>
          <w:rFonts w:ascii="Verdana" w:eastAsia="Verdana" w:hAnsi="Verdana" w:cs="Verdana"/>
          <w:b/>
          <w:sz w:val="28"/>
          <w:szCs w:val="28"/>
          <w:lang w:val="sl-SI"/>
        </w:rPr>
        <w:t>SPECIFIKACIJE</w:t>
      </w:r>
    </w:p>
    <w:p w14:paraId="55F502E1" w14:textId="77777777" w:rsidR="009A5F53" w:rsidRDefault="009A5F53">
      <w:pPr>
        <w:spacing w:after="0" w:line="240" w:lineRule="auto"/>
        <w:jc w:val="both"/>
        <w:rPr>
          <w:rFonts w:ascii="Verdana" w:hAnsi="Verdana" w:cs="Verdana"/>
          <w:sz w:val="20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9A5F53" w14:paraId="363295CD" w14:textId="77777777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9A5F53" w:rsidRDefault="005172FA">
            <w:pPr>
              <w:spacing w:after="0" w:line="240" w:lineRule="auto"/>
              <w:jc w:val="both"/>
              <w:rPr>
                <w:rFonts w:ascii="Verdana" w:hAnsi="Verdana" w:cs="Verdana"/>
                <w:b/>
                <w:sz w:val="20"/>
                <w:szCs w:val="28"/>
              </w:rPr>
            </w:pP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49368358" w:rsidR="009A5F53" w:rsidRPr="00DF7ADF" w:rsidRDefault="005172FA">
            <w:pPr>
              <w:spacing w:after="0" w:line="240" w:lineRule="auto"/>
              <w:jc w:val="both"/>
              <w:rPr>
                <w:rFonts w:ascii="Verdana" w:hAnsi="Verdana" w:cs="Verdana"/>
                <w:b/>
                <w:sz w:val="20"/>
                <w:szCs w:val="28"/>
                <w:lang w:val="it-IT"/>
              </w:rPr>
            </w:pP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fldChar w:fldCharType="separate"/>
            </w:r>
            <w:r w:rsidR="004B0D68"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t>Marjetica Koper, d.o.o.-</w:t>
            </w:r>
            <w:proofErr w:type="spellStart"/>
            <w:r w:rsidR="004B0D68"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t>s.r.l</w:t>
            </w:r>
            <w:proofErr w:type="spellEnd"/>
            <w:r w:rsidR="004B0D68"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t>.</w:t>
            </w: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495E0CA7" w:rsidR="009A5F53" w:rsidRDefault="005172FA">
            <w:pPr>
              <w:spacing w:after="0" w:line="240" w:lineRule="auto"/>
              <w:jc w:val="both"/>
              <w:rPr>
                <w:rFonts w:ascii="Verdana" w:hAnsi="Verdana" w:cs="Verdana"/>
                <w:b/>
                <w:sz w:val="20"/>
                <w:szCs w:val="28"/>
              </w:rPr>
            </w:pP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fldChar w:fldCharType="separate"/>
            </w:r>
            <w:r w:rsidR="004B0D68"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t>Ulica 15.maja 4</w:t>
            </w: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17B8D7AA" w:rsidR="009A5F53" w:rsidRDefault="005172FA">
            <w:pPr>
              <w:spacing w:after="0" w:line="240" w:lineRule="auto"/>
              <w:jc w:val="both"/>
              <w:rPr>
                <w:rFonts w:ascii="Verdana" w:hAnsi="Verdana" w:cs="Verdana"/>
                <w:b/>
                <w:sz w:val="20"/>
                <w:szCs w:val="28"/>
              </w:rPr>
            </w:pP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fldChar w:fldCharType="separate"/>
            </w:r>
            <w:r w:rsidR="004B0D68"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t>6000 Koper</w:t>
            </w: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9A5F53" w14:paraId="4DA9A0E1" w14:textId="77777777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9A5F53" w:rsidRDefault="005172FA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8"/>
              </w:rPr>
            </w:pP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7FB9DE22" w:rsidR="009A5F53" w:rsidRDefault="00C72789">
            <w:pPr>
              <w:spacing w:after="0" w:line="240" w:lineRule="auto"/>
              <w:jc w:val="both"/>
              <w:rPr>
                <w:rFonts w:ascii="Verdana" w:hAnsi="Verdana" w:cs="Verdana"/>
                <w:sz w:val="20"/>
                <w:szCs w:val="28"/>
                <w:highlight w:val="yellow"/>
              </w:rPr>
            </w:pPr>
            <w:r w:rsidRPr="00C72789">
              <w:rPr>
                <w:rFonts w:ascii="Verdana" w:hAnsi="Verdana" w:cs="Verdana"/>
                <w:sz w:val="20"/>
                <w:szCs w:val="28"/>
              </w:rPr>
              <w:t>10-JN-B/2026</w:t>
            </w:r>
          </w:p>
        </w:tc>
      </w:tr>
      <w:tr w:rsidR="009A5F53" w14:paraId="7F8DB58C" w14:textId="77777777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9A5F53" w:rsidRDefault="005172FA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8"/>
              </w:rPr>
            </w:pP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t>Naziv 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5244F87F" w:rsidR="009A5F53" w:rsidRDefault="005172FA">
            <w:pPr>
              <w:spacing w:after="0" w:line="240" w:lineRule="auto"/>
              <w:jc w:val="both"/>
              <w:rPr>
                <w:rFonts w:ascii="Verdana" w:hAnsi="Verdana" w:cs="Verdana"/>
                <w:b/>
                <w:sz w:val="20"/>
                <w:szCs w:val="28"/>
              </w:rPr>
            </w:pP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t>Specialno komunalno vozilo za čiščenje ter praznjenje težko dostopnih kanalizacijskih objektov (2-osno, pogon 4x4)</w:t>
            </w:r>
          </w:p>
        </w:tc>
      </w:tr>
    </w:tbl>
    <w:p w14:paraId="0C075C59" w14:textId="78A96C81" w:rsidR="009A5F53" w:rsidRDefault="009A5F53">
      <w:pPr>
        <w:spacing w:after="120" w:line="240" w:lineRule="auto"/>
        <w:jc w:val="both"/>
        <w:rPr>
          <w:rFonts w:ascii="Verdana" w:hAnsi="Verdana" w:cs="Verdana"/>
          <w:b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9A5F53" w14:paraId="7A7AA594" w14:textId="77777777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7AF0680" w14:textId="131FC5F2" w:rsidR="009A5F53" w:rsidRDefault="005172FA">
            <w:pPr>
              <w:spacing w:after="0" w:line="240" w:lineRule="auto"/>
              <w:jc w:val="center"/>
              <w:rPr>
                <w:rFonts w:ascii="Verdana" w:hAnsi="Verdana" w:cs="Verdana"/>
                <w:b/>
                <w:sz w:val="20"/>
                <w:szCs w:val="28"/>
              </w:rPr>
            </w:pP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t>TEHNIČNE ZAHTEVE:</w:t>
            </w:r>
          </w:p>
        </w:tc>
      </w:tr>
      <w:tr w:rsidR="009A5F53" w:rsidRPr="00DF7ADF" w14:paraId="6F8AB4D7" w14:textId="77777777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7DCA4824" w14:textId="23061D74" w:rsidR="009A5F53" w:rsidRDefault="009A5F53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8"/>
              </w:rPr>
            </w:pPr>
          </w:p>
          <w:p w14:paraId="6BAC3548" w14:textId="7AAA3AAC" w:rsidR="009A5F53" w:rsidRPr="00F779E7" w:rsidRDefault="00F779E7" w:rsidP="00F779E7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8"/>
              </w:rPr>
            </w:pPr>
            <w:r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t>OSNOVNE ZAHTEVE:</w:t>
            </w:r>
          </w:p>
          <w:p w14:paraId="2DDC92E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8"/>
                <w:lang w:val="sl-SI"/>
              </w:rPr>
              <w:t>Tovarniško novo vozilo, stanje števca kilometrov ali delovnih ur ne sme biti višje kot je potrebno za pripravo vozila iz tega javnega razpisa.</w:t>
            </w:r>
          </w:p>
          <w:p w14:paraId="45401CF0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8"/>
                <w:lang w:val="sl-SI"/>
              </w:rPr>
              <w:t>Celotno vozilo mora biti izdelano skladno z veljavnimi predpisi RS oz. direktivami EU.</w:t>
            </w:r>
          </w:p>
          <w:p w14:paraId="4077D95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8"/>
                <w:lang w:val="sl-SI"/>
              </w:rPr>
              <w:t>Komunalno prirejena 2-osna šasija pripravljena za montažo nadgradnje za sprejem komunalnih odpadnih vod in blata.</w:t>
            </w:r>
          </w:p>
          <w:p w14:paraId="21D22349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8"/>
                <w:lang w:val="sl-SI"/>
              </w:rPr>
              <w:t>Homologacija in v kolikor je potrebno, vsi atesti in dovoljenja za varno delo in takojšno vključitev v promet takoj po prevzemu vozila s strani naročnika.</w:t>
            </w:r>
          </w:p>
          <w:p w14:paraId="494AB15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8"/>
                <w:lang w:val="sl-SI"/>
              </w:rPr>
              <w:t>Šasija prirejena in primerna za ponujeno nadgradnjo.</w:t>
            </w:r>
          </w:p>
          <w:p w14:paraId="742DF639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8"/>
                <w:lang w:val="sl-SI"/>
              </w:rPr>
              <w:t>Navodila za uporabo in vzdrževanje šasije in nadgradnje v slovenskem jeziku.</w:t>
            </w:r>
          </w:p>
          <w:p w14:paraId="0D877D6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8"/>
                <w:lang w:val="sl-SI"/>
              </w:rPr>
              <w:t>Seznam pooblaščenih servisov v Sloveniji in EU za šasijo in nadgradnjo.</w:t>
            </w:r>
          </w:p>
          <w:p w14:paraId="46B60F7E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8"/>
                <w:lang w:val="sl-SI"/>
              </w:rPr>
              <w:t>Zagotovljen pooblaščen servis v Sloveniji in EU.</w:t>
            </w:r>
          </w:p>
          <w:p w14:paraId="17EC67B9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8"/>
                <w:lang w:val="sl-SI"/>
              </w:rPr>
              <w:t>Dobava rezervnih delov s strani ponudnika zagotovljena za obdobje 10 let po izteku garancije.</w:t>
            </w:r>
          </w:p>
          <w:p w14:paraId="38D1075D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sz w:val="20"/>
                <w:szCs w:val="28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8"/>
                <w:lang w:val="sl-SI"/>
              </w:rPr>
              <w:t>Na zahtevo naročnika mora ponudnik na lastne stroške omogočiti ogled in preizkus vozila z referenčnega seznama.</w:t>
            </w:r>
          </w:p>
          <w:p w14:paraId="1A143EF5" w14:textId="77777777" w:rsidR="009A5F53" w:rsidRPr="00132E14" w:rsidRDefault="009A5F53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  <w:lang w:val="sl-SI"/>
              </w:rPr>
            </w:pPr>
          </w:p>
          <w:p w14:paraId="4E84EA90" w14:textId="7B2EF449" w:rsidR="009A5F53" w:rsidRPr="00132E14" w:rsidRDefault="00F779E7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bCs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>MERE IN TEŽE – ZAHTEVANE KARAKTERISTIKE:</w:t>
            </w:r>
          </w:p>
          <w:p w14:paraId="66BBEF79" w14:textId="535E93F9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širina z nadgradnjo: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max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. 2.050mm</w:t>
            </w:r>
          </w:p>
          <w:p w14:paraId="1ECC366D" w14:textId="6E5F903F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višina z nadgradnjo: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max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. 2.700mm</w:t>
            </w:r>
          </w:p>
          <w:p w14:paraId="7C152308" w14:textId="632DA41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dolžina z nadgradnjo: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max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. 5.700mm</w:t>
            </w:r>
          </w:p>
          <w:p w14:paraId="4AFE2C50" w14:textId="68FCF313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dolžina med prvo in drugo osjo: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max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. 3.050mm</w:t>
            </w:r>
          </w:p>
          <w:p w14:paraId="28C9983C" w14:textId="0D61F7F5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tehnična nosilnost prve osi: min. 5.000kg</w:t>
            </w:r>
          </w:p>
          <w:p w14:paraId="46E4ED49" w14:textId="4283BA94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tehnična nosilnost pogonske osi: min. 6.300kg</w:t>
            </w:r>
          </w:p>
          <w:p w14:paraId="46143D06" w14:textId="6A8F7681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skupna tehnična teža: min. 10.000kg</w:t>
            </w:r>
          </w:p>
          <w:p w14:paraId="0C8B4438" w14:textId="77777777" w:rsidR="009A5F53" w:rsidRPr="00132E14" w:rsidRDefault="009A5F53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  <w:lang w:val="sl-SI"/>
              </w:rPr>
            </w:pPr>
          </w:p>
          <w:p w14:paraId="288C4E2B" w14:textId="5D14B40D" w:rsidR="009A5F53" w:rsidRPr="00132E14" w:rsidRDefault="00F779E7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>SPLOŠNE ZAHTEVE ZA ŠASIJO</w:t>
            </w:r>
          </w:p>
          <w:p w14:paraId="0F9CBE74" w14:textId="77777777" w:rsidR="009A5F53" w:rsidRPr="00132E14" w:rsidRDefault="005172FA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Zahteve za šasijo</w:t>
            </w:r>
          </w:p>
          <w:p w14:paraId="25EF9E02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Vozilo 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dvemi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osmi, pogon 4x4 s končnimi planetarnimi reduktorji in elektrohidravličnim izklopom sprednjega pogona</w:t>
            </w:r>
          </w:p>
          <w:p w14:paraId="2346A2FB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Obe pogonski osi morata biti zavijalni</w:t>
            </w:r>
          </w:p>
          <w:p w14:paraId="4022668D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Hidravlično vzmetenje na obeh oseh</w:t>
            </w:r>
          </w:p>
          <w:p w14:paraId="38F289B7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Stabilizatorji na prvi in zadnji osi</w:t>
            </w:r>
          </w:p>
          <w:p w14:paraId="7194B012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Elektrohidravlična zapora diferenciala spredaj in zadaj</w:t>
            </w:r>
          </w:p>
          <w:p w14:paraId="064A5E9E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Opozorilni signal za vzvratno vožnjo</w:t>
            </w:r>
          </w:p>
          <w:p w14:paraId="0719EEE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Minimalna hitrost vožnje 60km/h</w:t>
            </w:r>
          </w:p>
          <w:p w14:paraId="723BC0E6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Izpušna cev zaščitena in dvignjena navzgor, za kabino, zaključena s krivino</w:t>
            </w:r>
          </w:p>
          <w:p w14:paraId="382B4D9A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Rezervoar za gorivo z vgrajenim sitom in ključavnico, prostornine vsaj 100 litrov</w:t>
            </w:r>
          </w:p>
          <w:p w14:paraId="79907667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Rezervoar za gorivo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AdBlue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, s ključavnico vsaj 8 litrov</w:t>
            </w:r>
          </w:p>
          <w:p w14:paraId="655F1549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lastRenderedPageBreak/>
              <w:t>Dodatni hidravlični priključki na levi strani med kabino in nadgradnjo za potreben hidravlični pogon zunanjih naprav, neodvisnih z nadgradnjo vozila z regulatorjem pretoka.</w:t>
            </w:r>
          </w:p>
          <w:p w14:paraId="44198BB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Na obeh straneh vozila potrebno vgraditi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zaboj za shranjevanje potrebnega orodja z vrati na ključavnico</w:t>
            </w:r>
          </w:p>
          <w:p w14:paraId="20870503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Neodvisno vzmetenje posameznega kolesa</w:t>
            </w:r>
          </w:p>
          <w:p w14:paraId="2421048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Šasija črne barve oz. serijsko obarvana s strani proizvajalca</w:t>
            </w:r>
          </w:p>
          <w:p w14:paraId="20B4EE48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Izračun obremenitev (skupna masa in osi vozila) podati v prilogi</w:t>
            </w:r>
          </w:p>
          <w:p w14:paraId="23C3824E" w14:textId="77777777" w:rsidR="009A5F53" w:rsidRPr="00132E14" w:rsidRDefault="009A5F53" w:rsidP="00F779E7">
            <w:pPr>
              <w:spacing w:line="240" w:lineRule="auto"/>
              <w:jc w:val="both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</w:p>
          <w:p w14:paraId="6A717FD2" w14:textId="77777777" w:rsidR="009A5F53" w:rsidRPr="00132E14" w:rsidRDefault="005172FA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 w:bidi="en-US"/>
              </w:rPr>
              <w:t xml:space="preserve"> </w:t>
            </w: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Motor – zahtevane karakteristike:</w:t>
            </w:r>
          </w:p>
          <w:p w14:paraId="5F5CF8E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EURO 6 dizelski motor</w:t>
            </w:r>
          </w:p>
          <w:p w14:paraId="4DCD4DE3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Moč motorja minimalno 100 KW</w:t>
            </w:r>
          </w:p>
          <w:p w14:paraId="52F7B180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Delovna prostornina minimalno 2900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ccm</w:t>
            </w:r>
            <w:proofErr w:type="spellEnd"/>
          </w:p>
          <w:p w14:paraId="1A16250A" w14:textId="77777777" w:rsidR="009A5F53" w:rsidRPr="00132E14" w:rsidRDefault="009A5F53">
            <w:pPr>
              <w:spacing w:line="237" w:lineRule="auto"/>
              <w:ind w:hanging="709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sl-SI"/>
              </w:rPr>
            </w:pPr>
          </w:p>
          <w:p w14:paraId="716BD073" w14:textId="77777777" w:rsidR="009A5F53" w:rsidRPr="00132E14" w:rsidRDefault="005172FA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 w:bidi="en-US"/>
              </w:rPr>
              <w:t xml:space="preserve"> </w:t>
            </w: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Menjalnik – zahtevane karakteristike:</w:t>
            </w:r>
          </w:p>
          <w:p w14:paraId="48ECFA47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Ročni menjalnik minimalno 32 prestav s prestavnim razmerjem prilagojenim namenu rabe vozila</w:t>
            </w:r>
          </w:p>
          <w:p w14:paraId="54658ADB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Hlajenje olja v menjalniku in zadnjega diferenciala</w:t>
            </w:r>
          </w:p>
          <w:p w14:paraId="2EF7FA64" w14:textId="77777777" w:rsidR="009A5F53" w:rsidRPr="00132E14" w:rsidRDefault="009A5F53">
            <w:pPr>
              <w:spacing w:line="237" w:lineRule="auto"/>
              <w:ind w:hanging="709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sl-SI"/>
              </w:rPr>
            </w:pPr>
          </w:p>
          <w:p w14:paraId="5D95F54E" w14:textId="77777777" w:rsidR="009A5F53" w:rsidRPr="00132E14" w:rsidRDefault="005172FA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Platišča s pnevmatikami –zahtevane  karakteristike:</w:t>
            </w:r>
          </w:p>
          <w:p w14:paraId="6956DF3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Jekleni kolesni obroči z zaščito kolesnih matic</w:t>
            </w:r>
          </w:p>
          <w:p w14:paraId="63863AAE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Pnevmatike po izbiri proizvajalca, profil prilagojen namenu rabe vozila</w:t>
            </w:r>
          </w:p>
          <w:p w14:paraId="14B6B63C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Dimenzije pnevmatik 285/70 R19,5, cestni profil</w:t>
            </w:r>
          </w:p>
          <w:p w14:paraId="49BBF67D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Zavesice spredaj in zadaj </w:t>
            </w:r>
          </w:p>
          <w:p w14:paraId="2676F2F6" w14:textId="77777777" w:rsidR="009A5F53" w:rsidRPr="00132E14" w:rsidRDefault="009A5F53">
            <w:pPr>
              <w:pStyle w:val="Odstavekseznama"/>
              <w:spacing w:line="240" w:lineRule="auto"/>
              <w:ind w:left="284" w:hanging="709"/>
              <w:jc w:val="both"/>
              <w:rPr>
                <w:rFonts w:ascii="Verdana" w:hAnsi="Verdana" w:cs="Verdana"/>
                <w:sz w:val="20"/>
                <w:szCs w:val="20"/>
                <w:lang w:val="sl-SI"/>
              </w:rPr>
            </w:pPr>
          </w:p>
          <w:p w14:paraId="429D615A" w14:textId="77777777" w:rsidR="009A5F53" w:rsidRPr="00132E14" w:rsidRDefault="005172FA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 xml:space="preserve">Kabina – zahtevane karakteristike: </w:t>
            </w:r>
          </w:p>
          <w:p w14:paraId="2B1D319F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Kratka dnevna kabina </w:t>
            </w:r>
          </w:p>
          <w:p w14:paraId="24FF439A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Širina kabine največ 2050 mm</w:t>
            </w:r>
          </w:p>
          <w:p w14:paraId="1FD91D20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Sedež tipa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Grammer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z visokim naslonjalom in mehanskim ali zračnim vzmetenjem</w:t>
            </w:r>
          </w:p>
          <w:p w14:paraId="05E4647D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Radio DAB z bralnikom MP3 in USB vhodom ter sistem za prostoročno telefoniranje</w:t>
            </w:r>
          </w:p>
          <w:p w14:paraId="7986AFC7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Odlagalni zaboj s podlogo za pisanje v kabini med obema sedežema</w:t>
            </w:r>
          </w:p>
          <w:p w14:paraId="08AC79E9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Dodaten odlagalni predal na armaturni plošči</w:t>
            </w:r>
          </w:p>
          <w:p w14:paraId="692C1830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Klimatska naprava </w:t>
            </w:r>
          </w:p>
          <w:p w14:paraId="67F0280C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Centralno zaklepanje</w:t>
            </w:r>
          </w:p>
          <w:p w14:paraId="09956F0E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Filter za prašne delce</w:t>
            </w:r>
          </w:p>
          <w:p w14:paraId="636C381A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Kamera za vzvratno parkiranje z ekranom v kabini</w:t>
            </w:r>
          </w:p>
          <w:p w14:paraId="78FF612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Kabina v beli barvi, RAL 9010</w:t>
            </w:r>
          </w:p>
          <w:p w14:paraId="625EC1F3" w14:textId="77777777" w:rsidR="009A5F53" w:rsidRPr="00132E14" w:rsidRDefault="009A5F53">
            <w:pPr>
              <w:tabs>
                <w:tab w:val="left" w:pos="284"/>
              </w:tabs>
              <w:spacing w:line="240" w:lineRule="auto"/>
              <w:jc w:val="both"/>
              <w:rPr>
                <w:rFonts w:ascii="Verdana" w:hAnsi="Verdana" w:cs="Verdana"/>
                <w:sz w:val="20"/>
                <w:szCs w:val="20"/>
                <w:lang w:val="sl-SI"/>
              </w:rPr>
            </w:pPr>
          </w:p>
          <w:p w14:paraId="07C04C3A" w14:textId="77777777" w:rsidR="009A5F53" w:rsidRPr="00132E14" w:rsidRDefault="005172FA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Osvetlitev – zahtevane karakteristike:</w:t>
            </w:r>
          </w:p>
          <w:p w14:paraId="00B4C3CA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Dnevne in pozicijske LED sprednje luči</w:t>
            </w:r>
          </w:p>
          <w:p w14:paraId="65711BC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Popolnoma LED žarometi, streha kabine z dodatnimi delovnimi lučmi</w:t>
            </w:r>
          </w:p>
          <w:p w14:paraId="281B179B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Stranske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markirne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luči</w:t>
            </w:r>
          </w:p>
          <w:p w14:paraId="34611AF2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Bralna luč v kabini za voznika</w:t>
            </w:r>
          </w:p>
          <w:p w14:paraId="3CD38233" w14:textId="77777777" w:rsidR="009A5F53" w:rsidRPr="00132E14" w:rsidRDefault="009A5F53">
            <w:pPr>
              <w:spacing w:after="0" w:line="240" w:lineRule="auto"/>
              <w:ind w:left="720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</w:p>
          <w:p w14:paraId="13A2331F" w14:textId="77777777" w:rsidR="009A5F53" w:rsidRPr="00132E14" w:rsidRDefault="005172FA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Krmilni mehanizem – zahtevane karakteristike:</w:t>
            </w:r>
          </w:p>
          <w:p w14:paraId="1564D96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Hidravlično krmilo nastavljivo po globini in višini </w:t>
            </w:r>
          </w:p>
          <w:p w14:paraId="2FF21F19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Krmiljenje nameščeno na levi strani vozila</w:t>
            </w:r>
          </w:p>
          <w:p w14:paraId="77C4799A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Rezervoar za olje krmilnega sistema</w:t>
            </w:r>
          </w:p>
          <w:p w14:paraId="1BF16787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Ključavnica volana </w:t>
            </w:r>
          </w:p>
          <w:p w14:paraId="78DF8B29" w14:textId="77777777" w:rsidR="009A5F53" w:rsidRPr="00132E14" w:rsidRDefault="009A5F53">
            <w:pPr>
              <w:ind w:hanging="709"/>
              <w:jc w:val="both"/>
              <w:rPr>
                <w:rFonts w:ascii="Verdana" w:hAnsi="Verdana" w:cs="Verdana"/>
                <w:sz w:val="20"/>
                <w:szCs w:val="20"/>
                <w:lang w:val="sl-SI"/>
              </w:rPr>
            </w:pPr>
          </w:p>
          <w:p w14:paraId="27352B88" w14:textId="77777777" w:rsidR="009A5F53" w:rsidRPr="00132E14" w:rsidRDefault="005172FA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Zavorni sistem – zahtevane karakteristike:</w:t>
            </w:r>
          </w:p>
          <w:p w14:paraId="3317E0D9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Bobnaste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servo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zavore ABS, spredaj in zadaj </w:t>
            </w:r>
          </w:p>
          <w:p w14:paraId="27553F66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lastRenderedPageBreak/>
              <w:t>Magnetna zavora na kardanski gredi na zadnji osi (RETARDER)</w:t>
            </w:r>
          </w:p>
          <w:p w14:paraId="1BA50E1F" w14:textId="77777777" w:rsidR="009A5F53" w:rsidRPr="00132E14" w:rsidRDefault="009A5F53">
            <w:pPr>
              <w:spacing w:line="240" w:lineRule="auto"/>
              <w:jc w:val="both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</w:p>
          <w:p w14:paraId="7053EA99" w14:textId="77777777" w:rsidR="009A5F53" w:rsidRPr="00132E14" w:rsidRDefault="005172FA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Električni sistem in oprema – zahtevane karakteristike:</w:t>
            </w:r>
          </w:p>
          <w:p w14:paraId="437A625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Akumulatorji v zaboju, 12 V,</w:t>
            </w:r>
          </w:p>
          <w:p w14:paraId="6E3E70BA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Dostopno mehansko glavno stikalo za akumulator</w:t>
            </w:r>
          </w:p>
          <w:p w14:paraId="285AC90E" w14:textId="77777777" w:rsidR="009A5F53" w:rsidRPr="00132E14" w:rsidRDefault="009A5F53">
            <w:pPr>
              <w:spacing w:after="0" w:line="240" w:lineRule="auto"/>
              <w:ind w:left="720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</w:p>
          <w:p w14:paraId="5938EE11" w14:textId="77777777" w:rsidR="009A5F53" w:rsidRPr="00132E14" w:rsidRDefault="005172FA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bCs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 xml:space="preserve">Zahtevana obvezna oprema: </w:t>
            </w:r>
          </w:p>
          <w:p w14:paraId="3C2E68B5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Oprema po CPP</w:t>
            </w:r>
          </w:p>
          <w:p w14:paraId="3EA672B7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Dve kolesni zagozdi </w:t>
            </w:r>
          </w:p>
          <w:p w14:paraId="1A4FF03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Sedežne prevleke za voznika in sovoznika snemljive in pralne</w:t>
            </w:r>
          </w:p>
          <w:p w14:paraId="3CA5F630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Osnovno orodje in ustrezna dvigalka</w:t>
            </w:r>
          </w:p>
          <w:p w14:paraId="44DBF8C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Gasilni aparat na prah 6 kg, varnostni trikotnik, komplet prve pomoči, baterijska svetilka s polnilcem, odsevni jopič</w:t>
            </w:r>
          </w:p>
          <w:p w14:paraId="1162100B" w14:textId="77777777" w:rsidR="009A5F53" w:rsidRPr="00132E14" w:rsidRDefault="009A5F53">
            <w:pPr>
              <w:spacing w:after="0" w:line="240" w:lineRule="auto"/>
              <w:ind w:left="360"/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</w:pPr>
          </w:p>
          <w:p w14:paraId="3D6F9363" w14:textId="1924A3BF" w:rsidR="009A5F53" w:rsidRPr="00F779E7" w:rsidRDefault="00F779E7" w:rsidP="00F779E7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 xml:space="preserve">ZAHTEVE ZA NADGRADNJO </w:t>
            </w:r>
          </w:p>
          <w:p w14:paraId="771FD079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 w:eastAsia="sl-SI"/>
              </w:rPr>
              <w:t>Kombinirana oprema, ki omogoča sesanje in transport katere koli vrste ne nevarnih odpadkov v tekočem in blatnem stanju. Omogočati mora praznjenje greznic in čistilnih naprav, čiščenje kanalizacijskih cevi najmanj do premera 500mm, kanalov za odvodnjavanje itd., preko visokotlačnega sistema s svežo (čisto) vodo.</w:t>
            </w:r>
          </w:p>
          <w:p w14:paraId="4727981A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 w:eastAsia="sl-SI"/>
              </w:rPr>
              <w:t>Nadgradnja z vsebniki za blato in vodo mora biti konstruirana tako, da zagotavlja enakomerno porazdelitev obremenitev po oseh ves čas obratovanja od praznega do polno obremenjenega vozila.</w:t>
            </w:r>
          </w:p>
          <w:p w14:paraId="78C20E9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 w:eastAsia="sl-SI"/>
              </w:rPr>
              <w:t>Skupna koristna prostornina min. 3.500 l.</w:t>
            </w:r>
          </w:p>
          <w:p w14:paraId="7DE3F18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 w:eastAsia="sl-SI"/>
              </w:rPr>
              <w:t xml:space="preserve">Zanesljivo praznjenje in čiščenje omogoča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 w:eastAsia="sl-SI"/>
              </w:rPr>
              <w:t>kipanje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 w:eastAsia="sl-SI"/>
              </w:rPr>
              <w:t xml:space="preserve"> celotne cisterne, ki je izvedeno s teleskopskim cilindrom nameščenim na sprednjem delu cisterne.</w:t>
            </w:r>
          </w:p>
          <w:p w14:paraId="05AD4B0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 w:eastAsia="sl-SI"/>
              </w:rPr>
              <w:t>Vsi nosilni deli nadgradnje, ki niso INOX, izdelani iz visokokvalitetnega jekla kvalitete najmanj S355J2G4, ustrezno zaščiteni. Notranjost rezervoarjev ostane nezaščitena, vari luženi in očiščeni.</w:t>
            </w:r>
          </w:p>
          <w:p w14:paraId="5600095C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 w:eastAsia="sl-SI"/>
              </w:rPr>
              <w:t>Mazanje nadgradnje speljano na dostopno mesto za rokovanje.</w:t>
            </w:r>
          </w:p>
          <w:p w14:paraId="7D68345D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 w:eastAsia="sl-SI"/>
              </w:rPr>
              <w:t>Opozorilne oznake na nadgradnji za varno delo in specifičnost vozila.</w:t>
            </w:r>
          </w:p>
          <w:p w14:paraId="6EEED48B" w14:textId="77777777" w:rsidR="009A5F53" w:rsidRPr="00132E14" w:rsidRDefault="009A5F53">
            <w:pPr>
              <w:pStyle w:val="Odstavekseznama"/>
              <w:spacing w:line="240" w:lineRule="auto"/>
              <w:ind w:left="0"/>
              <w:jc w:val="both"/>
              <w:rPr>
                <w:rFonts w:ascii="Verdana" w:hAnsi="Verdana" w:cs="Verdana"/>
                <w:sz w:val="20"/>
                <w:szCs w:val="20"/>
                <w:lang w:val="sl-SI"/>
              </w:rPr>
            </w:pPr>
          </w:p>
          <w:p w14:paraId="31532A84" w14:textId="77777777" w:rsidR="009A5F53" w:rsidRPr="00132E14" w:rsidRDefault="005172FA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Pogoni</w:t>
            </w:r>
          </w:p>
          <w:p w14:paraId="10C2E248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 w:eastAsia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Pogon vakuumske in visokotlačne vodne črpalke je izveden hidravlično s črpalko vgrajeno na predvideni odgon iz vozila. Obe delovni črpalki lahko delujeta istočasno.</w:t>
            </w:r>
          </w:p>
          <w:p w14:paraId="2B29B115" w14:textId="77777777" w:rsidR="009A5F53" w:rsidRPr="00132E14" w:rsidRDefault="009A5F53">
            <w:pPr>
              <w:pStyle w:val="Default"/>
              <w:rPr>
                <w:rFonts w:ascii="Verdana" w:hAnsi="Verdana" w:cs="Verdana"/>
                <w:bCs/>
                <w:sz w:val="20"/>
                <w:szCs w:val="20"/>
              </w:rPr>
            </w:pPr>
          </w:p>
          <w:p w14:paraId="40C6AAF6" w14:textId="77777777" w:rsidR="009A5F53" w:rsidRPr="00132E14" w:rsidRDefault="005172FA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Zahteve za cisterno za odpadno vodo</w:t>
            </w:r>
          </w:p>
          <w:p w14:paraId="7783F738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Izdelana v celoti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krožkanega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inoxa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(krožni vzorec) kvalitete vsaj AISI 304 (v nadalje velja za vse dele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inoxa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, da morajo biti minimalno te kvalitete), debeline vsaj 4 mm. V notranjosti mora biti vsaj ena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demontažna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pregrada za preprečevanje valovanja med transportom.</w:t>
            </w:r>
          </w:p>
          <w:p w14:paraId="644E11A6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Koristna prostornina za blato min. 2,5 m3.</w:t>
            </w:r>
          </w:p>
          <w:p w14:paraId="7D8DBBDC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Praznjenje vsebnika za blato z zvračanjem s pomočjo hidravličnega cilindra, opremljenega s krmiljenim varnostnim ventilom, ki prepričuje spust zaradi same teže v primeru okvare na hidravličnem sistemu.</w:t>
            </w:r>
          </w:p>
          <w:p w14:paraId="47E3F3BC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Za pravilno porazdelitev obremenitev mora imeti vsebnik na zunanji strani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ojačitvene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obroče izdelane iz enega kosa.</w:t>
            </w:r>
          </w:p>
          <w:p w14:paraId="361C7318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Zaklep za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pritditev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šasije med transportom.</w:t>
            </w:r>
          </w:p>
          <w:p w14:paraId="13AC50C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Hidravlično odpiranje in zapiranje zadnjega pokrova s pomočjo najmanj dveh hidravličnih cilindrov. Med zadnjim dnom in cisterno mora biti nameščeno robustno gumijasto tesnilo, ki je odporno na olja in jedke snovi.</w:t>
            </w:r>
          </w:p>
          <w:p w14:paraId="5DE63DF0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V primeru okvare hidravličnega sistema morajo hidravlični cilindri onemogočiti zapiranje pokrova.</w:t>
            </w:r>
          </w:p>
          <w:p w14:paraId="7DB1A867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Zaklep zadnjega pokrova avtomatično s pomočjo 4 hidravličnih klinastih zatičev.</w:t>
            </w:r>
          </w:p>
          <w:p w14:paraId="45B2BECB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Indikator za nivo blatnih vod na zadnjem pokrovu s plovcem in zunanjim kazalcem ter stopenjskim prikazom polnosti.</w:t>
            </w:r>
          </w:p>
          <w:p w14:paraId="14902359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lastRenderedPageBreak/>
              <w:t xml:space="preserve">Avtomatska priprava za ustavitev sesanja proti preveč polni cisterni s kroglo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inoxa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, ki zaustavi sesanje. </w:t>
            </w:r>
          </w:p>
          <w:p w14:paraId="6348EA6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Ventil za sesanje DN80 (3") s pnevmatskim uravnavanjem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jekla na zadnjih vratih, na zgornjem delu.</w:t>
            </w:r>
          </w:p>
          <w:p w14:paraId="59C52B5C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Ventil za izpust DN100 s pnevmatskim uravnavanjem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jekla na zadnjih vratih.</w:t>
            </w:r>
          </w:p>
          <w:p w14:paraId="5EEA65C8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Ventil za sesanje/izpust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jekla na zadnjih vratih, v spodnjem delu s strani DN 80.</w:t>
            </w:r>
          </w:p>
          <w:p w14:paraId="42312C8A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1 kom reducirni kos iz dimenzije DN100 na dimenzijo DN80.</w:t>
            </w:r>
          </w:p>
          <w:p w14:paraId="2F2DBD67" w14:textId="77777777" w:rsidR="009A5F53" w:rsidRPr="00132E14" w:rsidRDefault="009A5F53">
            <w:pPr>
              <w:pStyle w:val="Default"/>
              <w:rPr>
                <w:rFonts w:ascii="Verdana" w:hAnsi="Verdana" w:cs="Verdana"/>
                <w:color w:val="auto"/>
                <w:sz w:val="20"/>
                <w:szCs w:val="20"/>
              </w:rPr>
            </w:pPr>
          </w:p>
          <w:p w14:paraId="750BD930" w14:textId="77777777" w:rsidR="009A5F53" w:rsidRPr="00132E14" w:rsidRDefault="005172FA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Zahteve za cisterno za čisto vodo</w:t>
            </w:r>
          </w:p>
          <w:p w14:paraId="41752836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V obliki stranskih vsebnikov, navarjenih levo in desno od cisterne, s pregradami proti prelivanju vode.</w:t>
            </w:r>
          </w:p>
          <w:p w14:paraId="087A9B78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Izdelana v celoti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inoxa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.</w:t>
            </w:r>
          </w:p>
          <w:p w14:paraId="7B0B676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Skupna prostornina min. 1.000 l.</w:t>
            </w:r>
          </w:p>
          <w:p w14:paraId="777E0F08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Polnjenje/praznjenje preko cevne napeljave z gasilskim priključkom tipa C, opremljen s filtrom za vodo za polnjenje iz hidrantov. Na ta cevovod je izveden še priključek 3/4“ s krogelnim ventilom s pipo za ročni odvzem vode (umivanje rok).</w:t>
            </w:r>
          </w:p>
          <w:p w14:paraId="2C27C740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Senzor za minimalni nivo vode, ki avtomatično blokira delovanje visokotlačne črpalke. </w:t>
            </w:r>
          </w:p>
          <w:p w14:paraId="7C39C54E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Rezervoarja za čisto vodo morata imeti varovanje proti prenapolnjenosti s prelivnim cevovodom. </w:t>
            </w:r>
          </w:p>
          <w:p w14:paraId="053F94AA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Indikator nivoja vode. </w:t>
            </w:r>
          </w:p>
          <w:p w14:paraId="554E1058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Izvedena mora biti povezava med bočnima rezervoarjema in centralnim delom (cisterno) za povečan volumen za prevoz čiste vode za čiščenje sistema kanalizacije.</w:t>
            </w:r>
          </w:p>
          <w:p w14:paraId="2611B0E7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Povezava izvedena preko cevovoda in ventila za zaprtje prekatov.</w:t>
            </w:r>
          </w:p>
          <w:p w14:paraId="11A59A83" w14:textId="77777777" w:rsidR="009A5F53" w:rsidRPr="00132E14" w:rsidRDefault="009A5F53">
            <w:pPr>
              <w:pStyle w:val="Default"/>
              <w:rPr>
                <w:rFonts w:ascii="Verdana" w:hAnsi="Verdana" w:cs="Verdana"/>
                <w:b/>
                <w:color w:val="auto"/>
                <w:sz w:val="20"/>
                <w:szCs w:val="20"/>
              </w:rPr>
            </w:pPr>
          </w:p>
          <w:p w14:paraId="5C7F7231" w14:textId="77777777" w:rsidR="009A5F53" w:rsidRPr="00132E14" w:rsidRDefault="009A5F53">
            <w:pPr>
              <w:pStyle w:val="Default"/>
              <w:rPr>
                <w:rFonts w:ascii="Verdana" w:hAnsi="Verdana" w:cs="Verdana"/>
                <w:b/>
                <w:color w:val="auto"/>
                <w:sz w:val="20"/>
                <w:szCs w:val="20"/>
              </w:rPr>
            </w:pPr>
          </w:p>
          <w:p w14:paraId="42455350" w14:textId="325FA700" w:rsidR="009A5F53" w:rsidRPr="004C2C58" w:rsidRDefault="005172FA" w:rsidP="004C2C58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Zahteve za sistem za sesanje</w:t>
            </w:r>
          </w:p>
          <w:p w14:paraId="17976DC7" w14:textId="77777777" w:rsidR="009A5F53" w:rsidRPr="00132E14" w:rsidRDefault="005172FA">
            <w:pPr>
              <w:pStyle w:val="Default"/>
              <w:ind w:left="709"/>
              <w:rPr>
                <w:rFonts w:ascii="Verdana" w:hAnsi="Verdana" w:cs="Verdana"/>
                <w:b/>
                <w:sz w:val="20"/>
                <w:szCs w:val="20"/>
              </w:rPr>
            </w:pPr>
            <w:r w:rsidRPr="00132E14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SESALNA VAKUUMSKA ČRPALKA:  </w:t>
            </w:r>
          </w:p>
          <w:p w14:paraId="764879BA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Pretok min: 612 m3/h,</w:t>
            </w:r>
          </w:p>
          <w:p w14:paraId="0FE1398A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Pretok pri 60% vakuuma = 564 m3/h,</w:t>
            </w:r>
          </w:p>
          <w:p w14:paraId="2BE60EA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Vakuum pri popolnoma zaprtem sistemu: min. 95%,</w:t>
            </w:r>
          </w:p>
          <w:p w14:paraId="45188DC2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Max. vakuum pri trajnem obratovanju = min 80%,</w:t>
            </w:r>
          </w:p>
          <w:p w14:paraId="6246F519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Hrup (60% vakuuma in 7 metrov oddaljenosti) =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max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. 72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dBA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.</w:t>
            </w:r>
          </w:p>
          <w:p w14:paraId="37CC0F2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Nepovratni ventil,</w:t>
            </w:r>
          </w:p>
          <w:p w14:paraId="781A405B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Hlajenje črpalke z zrakom.</w:t>
            </w:r>
          </w:p>
          <w:p w14:paraId="1C18F7A7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Gnana preko hidravlične črpalke.</w:t>
            </w:r>
          </w:p>
          <w:p w14:paraId="6DBEEA13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Usmerjevalnik pretoka, sistem cevi in ventilov za usmerjanje pretoka za doseganje vakuuma ali nadtlaka, to je kompresije/dekompresije v cisterni, uravnavan pnevmatsko.</w:t>
            </w:r>
          </w:p>
          <w:p w14:paraId="1D5417D9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Sekundarni filter ciklonske izvedbe z zaporno kroglo odstranjuje večje delce in vlago. Neposredno pred črpalko je vgrajen še fini mrežasti sesalni filter s 40μm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vložkom, ki  dokončno odstrani vlago in nečistoče.</w:t>
            </w:r>
          </w:p>
          <w:p w14:paraId="76217C0D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V sam sistem povezovalnih cevovodov (DN 80mm) ki so združeni med vozniško kabino in cisterno, morata biti vgrajena še varnostna ventila vakuuma ter nadtlaka.</w:t>
            </w:r>
          </w:p>
          <w:p w14:paraId="70AA2E37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Posesani zrak se na drugi strani črpalke izpušča v atmosfero. Varnostna naprava, ki intervenira avtomatično v sistemu sesanja tako, da poveča hlajenje sesalne črpalke in s tem prepreči njeno zaustavitev, če bi se segrela na maksimalno temperaturo. </w:t>
            </w:r>
          </w:p>
          <w:p w14:paraId="5DAB05B6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Črpalka se nahaja na ločenem nosilnem okvirju za kabino vozila, nad šasijo vozila.</w:t>
            </w:r>
          </w:p>
          <w:p w14:paraId="64A0BC93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Možnost vklopa in izklopa črpalke med delujočim motorjem vozila.</w:t>
            </w:r>
          </w:p>
          <w:p w14:paraId="3BB90905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Sesalni kolut izdelan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inoxa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, montiran na nosilnem kolutu na zadnji strani cisterne, prirejen za praznjenje greznic in čistilnih naprav, sesanje usedlin iz kanalizacije. </w:t>
            </w:r>
          </w:p>
          <w:p w14:paraId="4D17DB2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Elektrohidravlične komande za uravnavanje koluta s sesalno cevjo.</w:t>
            </w:r>
          </w:p>
          <w:p w14:paraId="0D0A66F7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Na zadnjem delu cisterne nameščen sesalni boben s sesalno cevjo DN80 dolžine min. 25m. Sesalni boben je fiksno pritrjen na zadnjem delu cisterne in hidravlično vrtljiv.</w:t>
            </w:r>
          </w:p>
          <w:p w14:paraId="4E26A01C" w14:textId="77777777" w:rsidR="009A5F53" w:rsidRPr="00132E14" w:rsidRDefault="009A5F53">
            <w:pPr>
              <w:pStyle w:val="Default"/>
              <w:spacing w:line="240" w:lineRule="auto"/>
              <w:ind w:right="0"/>
              <w:rPr>
                <w:rFonts w:ascii="Verdana" w:hAnsi="Verdana" w:cs="Verdana"/>
                <w:color w:val="auto"/>
                <w:sz w:val="20"/>
                <w:szCs w:val="20"/>
              </w:rPr>
            </w:pPr>
          </w:p>
          <w:p w14:paraId="0573128C" w14:textId="77777777" w:rsidR="009A5F53" w:rsidRPr="00132E14" w:rsidRDefault="005172FA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Zahteve za sistem za visoki tlak:</w:t>
            </w:r>
          </w:p>
          <w:p w14:paraId="0192F395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lastRenderedPageBreak/>
              <w:t xml:space="preserve">Vodna črpalka z minimalnim pretokom 106 l/min pri pritisku 200 bar. </w:t>
            </w:r>
          </w:p>
          <w:p w14:paraId="0BBB761E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Alarm za javljanje minimalnega nivoja vode. </w:t>
            </w:r>
          </w:p>
          <w:p w14:paraId="6B06F8C2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Gnana preko hidravlične črpalke. </w:t>
            </w:r>
          </w:p>
          <w:p w14:paraId="2A6AAA95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Možnost vklopa in izklopa črpalke med delujočim motorjem vozila.</w:t>
            </w:r>
          </w:p>
          <w:p w14:paraId="5EF7F13F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Črpalka se nahaja na ločenem nosilnem okvirju za kabino vozila, nad šasijo vozila</w:t>
            </w:r>
          </w:p>
          <w:p w14:paraId="14ACBCC0" w14:textId="77777777" w:rsidR="009A5F53" w:rsidRPr="00132E14" w:rsidRDefault="009A5F53">
            <w:pPr>
              <w:pStyle w:val="Default"/>
              <w:rPr>
                <w:rFonts w:ascii="Verdana" w:hAnsi="Verdana" w:cs="Verdana"/>
                <w:color w:val="auto"/>
                <w:sz w:val="20"/>
                <w:szCs w:val="20"/>
              </w:rPr>
            </w:pPr>
          </w:p>
          <w:p w14:paraId="670C5C5A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Veliki</w:t>
            </w: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 xml:space="preserve"> navijalni boben za viso</w:t>
            </w: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kotlačno cev:</w:t>
            </w:r>
          </w:p>
          <w:p w14:paraId="28AFAFB6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navijanje in razvijanje cevi hidravlično, </w:t>
            </w:r>
          </w:p>
          <w:p w14:paraId="6558AE55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avtomatsko vodenje cevi, </w:t>
            </w:r>
          </w:p>
          <w:p w14:paraId="4E757E07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regulator hitrosti navijanja,</w:t>
            </w:r>
          </w:p>
          <w:p w14:paraId="63727C90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ohišje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jekla,</w:t>
            </w:r>
          </w:p>
          <w:p w14:paraId="29F78412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najmanj 80m termoplastične visokotlačne cevi premera 3/4'', </w:t>
            </w:r>
          </w:p>
          <w:p w14:paraId="2F17A450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nameščen na zadnjem delu vozila,</w:t>
            </w:r>
          </w:p>
          <w:p w14:paraId="2BCA5E5A" w14:textId="77777777" w:rsidR="009A5F53" w:rsidRPr="00132E14" w:rsidRDefault="009A5F53">
            <w:pPr>
              <w:pStyle w:val="Default"/>
              <w:ind w:left="709" w:hanging="709"/>
              <w:rPr>
                <w:rFonts w:ascii="Verdana" w:hAnsi="Verdana" w:cs="Verdana"/>
                <w:color w:val="auto"/>
                <w:sz w:val="20"/>
                <w:szCs w:val="20"/>
              </w:rPr>
            </w:pPr>
          </w:p>
          <w:p w14:paraId="41E0E68A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Mali navijalni boben za visokotlačno cev:</w:t>
            </w:r>
          </w:p>
          <w:p w14:paraId="0DE80FCF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navijanje in razvijanje cevi hidravlično, </w:t>
            </w:r>
          </w:p>
          <w:p w14:paraId="26EE82D5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avtomatsko vodenje cevi, </w:t>
            </w:r>
          </w:p>
          <w:p w14:paraId="1B042B60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ohišje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jekla,</w:t>
            </w:r>
          </w:p>
          <w:p w14:paraId="45731DF1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najmanj 30m termoplastične cevi premera 3/8'', </w:t>
            </w:r>
          </w:p>
          <w:p w14:paraId="13BF8D9B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nameščen na zadnjem delu vozila,</w:t>
            </w:r>
          </w:p>
          <w:p w14:paraId="56E73E00" w14:textId="77777777" w:rsidR="009A5F53" w:rsidRPr="00132E14" w:rsidRDefault="009A5F53">
            <w:pPr>
              <w:pStyle w:val="Default"/>
              <w:rPr>
                <w:rFonts w:ascii="Verdana" w:hAnsi="Verdana" w:cs="Verdana"/>
                <w:b/>
                <w:color w:val="auto"/>
                <w:sz w:val="20"/>
                <w:szCs w:val="20"/>
              </w:rPr>
            </w:pPr>
          </w:p>
          <w:p w14:paraId="66B3A747" w14:textId="77777777" w:rsidR="009A5F53" w:rsidRPr="00132E14" w:rsidRDefault="005172FA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 xml:space="preserve"> Zahteve za komande in instrumente</w:t>
            </w:r>
          </w:p>
          <w:p w14:paraId="08D6A319" w14:textId="77777777" w:rsidR="009A5F53" w:rsidRPr="00132E14" w:rsidRDefault="009A5F53">
            <w:pPr>
              <w:pStyle w:val="Default"/>
              <w:spacing w:line="240" w:lineRule="auto"/>
              <w:ind w:right="0"/>
              <w:rPr>
                <w:rFonts w:ascii="Verdana" w:hAnsi="Verdana" w:cs="Verdana"/>
                <w:color w:val="auto"/>
                <w:sz w:val="20"/>
                <w:szCs w:val="20"/>
              </w:rPr>
            </w:pPr>
          </w:p>
          <w:p w14:paraId="606D46A7" w14:textId="77777777" w:rsidR="009A5F53" w:rsidRPr="00132E14" w:rsidRDefault="005172FA">
            <w:pPr>
              <w:pStyle w:val="Default"/>
              <w:spacing w:line="240" w:lineRule="auto"/>
              <w:ind w:right="0"/>
              <w:rPr>
                <w:rFonts w:ascii="Verdana" w:eastAsia="Verdana" w:hAnsi="Verdana" w:cs="Verdana"/>
                <w:color w:val="auto"/>
                <w:sz w:val="20"/>
                <w:szCs w:val="20"/>
              </w:rPr>
            </w:pPr>
            <w:r w:rsidRPr="00132E14">
              <w:rPr>
                <w:rFonts w:ascii="Verdana" w:eastAsia="Verdana" w:hAnsi="Verdana" w:cs="Verdana"/>
                <w:color w:val="auto"/>
                <w:sz w:val="20"/>
                <w:szCs w:val="20"/>
              </w:rPr>
              <w:t>V kabini vozila je komandni pult za vklop/izklop pomožnega odgona, vklop/izklop funkcij</w:t>
            </w:r>
          </w:p>
          <w:p w14:paraId="6F91A3B5" w14:textId="77777777" w:rsidR="009A5F53" w:rsidRPr="00132E14" w:rsidRDefault="005172FA">
            <w:pPr>
              <w:pStyle w:val="Default"/>
              <w:spacing w:line="240" w:lineRule="auto"/>
              <w:ind w:right="0"/>
              <w:rPr>
                <w:rFonts w:ascii="Verdana" w:hAnsi="Verdana" w:cs="Verdana"/>
                <w:color w:val="auto"/>
                <w:sz w:val="20"/>
                <w:szCs w:val="20"/>
              </w:rPr>
            </w:pPr>
            <w:r w:rsidRPr="00132E14">
              <w:rPr>
                <w:rFonts w:ascii="Verdana" w:eastAsia="Verdana" w:hAnsi="Verdana" w:cs="Verdana"/>
                <w:color w:val="auto"/>
                <w:sz w:val="20"/>
                <w:szCs w:val="20"/>
              </w:rPr>
              <w:t>nadgradnje ter oranžnih rotacijskih (delovnih) luči.</w:t>
            </w:r>
          </w:p>
          <w:p w14:paraId="6D026CC5" w14:textId="77777777" w:rsidR="009A5F53" w:rsidRPr="00132E14" w:rsidRDefault="009A5F53">
            <w:pPr>
              <w:pStyle w:val="Default"/>
              <w:spacing w:line="240" w:lineRule="auto"/>
              <w:ind w:left="709" w:right="0"/>
              <w:rPr>
                <w:rFonts w:ascii="Verdana" w:hAnsi="Verdana" w:cs="Verdana"/>
                <w:b/>
                <w:sz w:val="20"/>
                <w:szCs w:val="20"/>
              </w:rPr>
            </w:pPr>
          </w:p>
          <w:p w14:paraId="29CAE956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 xml:space="preserve">Glavna komandna plošča (pult) iz </w:t>
            </w:r>
            <w:proofErr w:type="spellStart"/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>inox</w:t>
            </w:r>
            <w:proofErr w:type="spellEnd"/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 xml:space="preserve"> (nerjavečega) jekla in zaščito po standardu IP 65, z vsaj naslednjimi komandami - funkcijami:</w:t>
            </w:r>
          </w:p>
          <w:p w14:paraId="35B264E2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manometer za podtlak / nadtlak v cisterni (od -1 bar do + 5 bar),</w:t>
            </w:r>
          </w:p>
          <w:p w14:paraId="081F0228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komandna plošča (pult) se nahaja zadaj desno ob cisterni opremljena z varnostno ključavnico,</w:t>
            </w:r>
          </w:p>
          <w:p w14:paraId="1D475D41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LCD prikazovalnik za prikaz funkcij, prikaz količine vode v rezervoarju, diagnostičnih sporočil in nastavljanje parametrov delovanja ter gumbi in stikala za upravljanje nadgradnje</w:t>
            </w:r>
          </w:p>
          <w:p w14:paraId="0502AA20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manometer tlaka vode,</w:t>
            </w:r>
          </w:p>
          <w:p w14:paraId="1E77640C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vklop/izklop vakuumske črpalke,</w:t>
            </w:r>
          </w:p>
          <w:p w14:paraId="70C9EBD7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preklop sesanje/tlačenje,</w:t>
            </w:r>
          </w:p>
          <w:p w14:paraId="01BF1CDE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odpiranje/zapiranje sesalnih ventilov,</w:t>
            </w:r>
          </w:p>
          <w:p w14:paraId="2B9FC4B5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vklop/izklop visokotlačne vodne črpalke,</w:t>
            </w:r>
          </w:p>
          <w:p w14:paraId="572F86FA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regulacija vrtljajev visokotlačne vodne črpalke,</w:t>
            </w:r>
          </w:p>
          <w:p w14:paraId="174484D7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vklop/izklop delovne svetilke,</w:t>
            </w:r>
          </w:p>
          <w:p w14:paraId="1A6A0EB4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odvijanje-navijanje cevi na sesalni boben,</w:t>
            </w:r>
          </w:p>
          <w:p w14:paraId="63BDA5DD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kipanje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cisterne in odpiranje/zapiranje zadnjih vrat,</w:t>
            </w:r>
          </w:p>
          <w:p w14:paraId="7A420007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Stop v sili (varnostno zaustavitveno stikalo 1/0).</w:t>
            </w:r>
          </w:p>
          <w:p w14:paraId="3418D95B" w14:textId="77777777" w:rsidR="009A5F53" w:rsidRPr="00132E14" w:rsidRDefault="009A5F53">
            <w:pPr>
              <w:pStyle w:val="Default"/>
              <w:spacing w:line="240" w:lineRule="auto"/>
              <w:ind w:right="0"/>
              <w:rPr>
                <w:rFonts w:ascii="Verdana" w:hAnsi="Verdana" w:cs="Verdana"/>
                <w:sz w:val="20"/>
                <w:szCs w:val="20"/>
              </w:rPr>
            </w:pPr>
          </w:p>
          <w:p w14:paraId="09A33A42" w14:textId="10D70DB9" w:rsidR="009A5F53" w:rsidRPr="004C2C58" w:rsidRDefault="005172FA" w:rsidP="004C2C58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 xml:space="preserve">Daljinski radio </w:t>
            </w: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 xml:space="preserve">upravljalnik </w:t>
            </w: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opremljen z vsemi funkcijami za nemoteno delo:</w:t>
            </w:r>
          </w:p>
          <w:p w14:paraId="5331D08C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dodajanje - odvzemanje plina,</w:t>
            </w:r>
          </w:p>
          <w:p w14:paraId="63C40672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komanda za vklop podtlak/nadtlak,</w:t>
            </w:r>
          </w:p>
          <w:p w14:paraId="02E25D64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varnostno stikalo,</w:t>
            </w:r>
          </w:p>
          <w:p w14:paraId="48995353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vklop visokotlačne črpalke,</w:t>
            </w:r>
          </w:p>
          <w:p w14:paraId="6C6AA44C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regulacija pritiska visokotlačne črpalke,</w:t>
            </w:r>
          </w:p>
          <w:p w14:paraId="291E511B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vklop črpalke za sesanje,</w:t>
            </w:r>
          </w:p>
          <w:p w14:paraId="54F49723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navijanje/odvijanje glavnega koluta za sesanje,</w:t>
            </w:r>
          </w:p>
          <w:p w14:paraId="319CE098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vklop sesanja,</w:t>
            </w:r>
          </w:p>
          <w:p w14:paraId="5E520176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vklop ventila za praznjenje odpadnih vod iz cisterne,</w:t>
            </w:r>
          </w:p>
          <w:p w14:paraId="31A94DBC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lastRenderedPageBreak/>
              <w:t>navijanje/odvijanje majhnega koluta za visoki pritisk vode na zadnji strani vozila,</w:t>
            </w:r>
          </w:p>
          <w:p w14:paraId="3BA74BA8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navijanje/odvijanje glavnega koluta za visoki vodni pritisk,</w:t>
            </w:r>
          </w:p>
          <w:p w14:paraId="01050616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vklop/izklop ventila za visoki vodni pritisk,</w:t>
            </w:r>
          </w:p>
          <w:p w14:paraId="1CF7F64C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zapiranje/odpiranje zadnjega pokrova,</w:t>
            </w:r>
          </w:p>
          <w:p w14:paraId="60CA42FA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praznjenje cisterne,</w:t>
            </w:r>
          </w:p>
          <w:p w14:paraId="74D2F411" w14:textId="77777777" w:rsidR="009A5F53" w:rsidRPr="00132E14" w:rsidRDefault="005172FA">
            <w:pPr>
              <w:pStyle w:val="Odstavekseznama"/>
              <w:numPr>
                <w:ilvl w:val="1"/>
                <w:numId w:val="40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najmanj 2 kom zamenljivih rezervnih baterij, polnilec v kabini vozila.</w:t>
            </w:r>
          </w:p>
          <w:p w14:paraId="0B63963E" w14:textId="77777777" w:rsidR="009A5F53" w:rsidRPr="00132E14" w:rsidRDefault="009A5F53">
            <w:pPr>
              <w:pStyle w:val="Default"/>
              <w:rPr>
                <w:rFonts w:ascii="Verdana" w:hAnsi="Verdana" w:cs="Verdana"/>
                <w:b/>
                <w:color w:val="auto"/>
                <w:sz w:val="20"/>
                <w:szCs w:val="20"/>
              </w:rPr>
            </w:pPr>
          </w:p>
          <w:p w14:paraId="6EF07634" w14:textId="6B9D29F3" w:rsidR="009A5F53" w:rsidRPr="004C2C58" w:rsidRDefault="005172FA" w:rsidP="004C2C58">
            <w:pPr>
              <w:pStyle w:val="Odstavekseznama"/>
              <w:numPr>
                <w:ilvl w:val="1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132E14">
              <w:rPr>
                <w:rFonts w:ascii="Verdana" w:eastAsia="Verdana" w:hAnsi="Verdana" w:cs="Verdana"/>
                <w:b/>
                <w:sz w:val="20"/>
                <w:szCs w:val="20"/>
                <w:lang w:val="sl-SI"/>
              </w:rPr>
              <w:t>Ostale zahteve</w:t>
            </w:r>
          </w:p>
          <w:p w14:paraId="55369C88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Zaprti predali na obeh straneh vsebnika, izdelanimi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jekla, za hranjenje cevi in orodja, s stranicami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jekla, ki se odpirajo od zgoraj navzdol. Navarjeni levo in desno. Levi v celotni dolžini za hranjenje sesalnih cevi dolžine min. 1.8m. Desni predal vodotesen in predeljen na dva dela. Izdelana v celoti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krožkanega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inoxa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(krožni vzorec).</w:t>
            </w:r>
          </w:p>
          <w:p w14:paraId="382E8607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Nadgradnja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krožkanega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inoxa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(krožni vzorec).</w:t>
            </w:r>
          </w:p>
          <w:p w14:paraId="0EC6E2C7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V manjšem predalu so nastavki za pritrditev vseh potrebnih šob iz navedenega seznama zaradi preglednosti.</w:t>
            </w:r>
          </w:p>
          <w:p w14:paraId="7A8EF998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Zadnja drsna plošča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jekla za praznjenje cisterne.</w:t>
            </w:r>
          </w:p>
          <w:p w14:paraId="01EAEFEB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Povezava na sesalno in visokotlačno črpalko tudi v dvignjenem položaju zaradi kontinuiranega delovanja in možnosti praznjenja odpadnih vod tudi v stanju cisterne pod tlakom.</w:t>
            </w:r>
          </w:p>
          <w:p w14:paraId="190E8EC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Omogočeno kombinirano - istočasno delovanje vakuumske in visokotlačne črpalke.</w:t>
            </w:r>
          </w:p>
          <w:p w14:paraId="603A81F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Odgon za pogon hidravličnega sistema neodvisen od delovanja sesalne in visokotlačne črpalke.</w:t>
            </w:r>
          </w:p>
          <w:p w14:paraId="11CA4FD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Bočne zaščite levo in desno med kabino in cisterno, ki zapirajo predel črpalke z vrati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krožkanega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inoxa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(krožni vzorec) kvalitete vsaj AISI 304.</w:t>
            </w:r>
          </w:p>
          <w:p w14:paraId="19AD58D0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LED utripajoče svetilke (2x spredaj, 2x zadaj).</w:t>
            </w:r>
          </w:p>
          <w:p w14:paraId="3AB96F65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1 kom mobilna delovna LED luč s kablom min 20m. </w:t>
            </w:r>
          </w:p>
          <w:p w14:paraId="402B55C6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1 kom delovna LED luč na nosilni teleskopski roki.</w:t>
            </w:r>
          </w:p>
          <w:p w14:paraId="41985C76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Pištola za pranje za cev 3/8’’.</w:t>
            </w:r>
          </w:p>
          <w:p w14:paraId="7684B4EE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Primež.</w:t>
            </w:r>
          </w:p>
          <w:p w14:paraId="05DB4165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Stožci in nosilec za stožce.</w:t>
            </w:r>
          </w:p>
          <w:p w14:paraId="232A2DDB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Kramp in nosilec za kramp.</w:t>
            </w:r>
          </w:p>
          <w:p w14:paraId="10162C52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Lopata in nosilec za lopato.</w:t>
            </w:r>
          </w:p>
          <w:p w14:paraId="607106A6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Dodatno min. 6 cevi Ø80mm s spojkami tipa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Perrot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, dolžine potrebne za shranjevanje v bočni predal ampak ne manj kot 1.8m.</w:t>
            </w:r>
          </w:p>
          <w:p w14:paraId="0F6529FE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1 kom sesalna cev iz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inox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jekla premera Ø80mm, dolžine 1,5m s spojko tipa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Perrot</w:t>
            </w:r>
            <w:proofErr w:type="spellEnd"/>
          </w:p>
          <w:p w14:paraId="6B5BE408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5 m cevi za polnjenje vodne komore iz hidranta s C-sklopko.</w:t>
            </w:r>
          </w:p>
          <w:p w14:paraId="435E784E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3 kos gasilskih cevi dolžine 15 m s C-sklopko.</w:t>
            </w:r>
          </w:p>
          <w:p w14:paraId="3966E122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Set šob proizvajalca KEG (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Nozzle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Kit 3/8'', 6 kos)  za visokotlačno cev 3/8'' primerne za visokotlačno črpalko navedenih karakteristik iz opisa.</w:t>
            </w:r>
          </w:p>
          <w:p w14:paraId="6735893A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Set šob proizvajalca KEG (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Nozzle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 xml:space="preserve"> Kit 3/4'', 5 kos)  za visokotlačno cev 3/4'' primerne za visokotlačno črpalko navedenih karakteristik iz opisa.</w:t>
            </w:r>
          </w:p>
          <w:p w14:paraId="46AAB83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1 kos izpiralna šoba 3/8'' za izpiranje sten jaškov, greznic,…</w:t>
            </w:r>
          </w:p>
          <w:p w14:paraId="5CBE11FA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1 kos ročna pištola za pranje</w:t>
            </w:r>
          </w:p>
          <w:p w14:paraId="3822944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2 kos znak TRIOPAN (Delo na cesti).</w:t>
            </w:r>
          </w:p>
          <w:p w14:paraId="4ED5125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1 kos vodilo za zaščito visokotlačne cevi 3/4'' pri čiščenju kanalizacije.</w:t>
            </w:r>
          </w:p>
          <w:p w14:paraId="07644ED9" w14:textId="77777777" w:rsidR="009A5F53" w:rsidRPr="00132E14" w:rsidRDefault="009A5F53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  <w:lang w:val="sl-SI"/>
              </w:rPr>
            </w:pPr>
          </w:p>
          <w:p w14:paraId="72B89F26" w14:textId="0284065B" w:rsidR="009A5F53" w:rsidRPr="004C2C58" w:rsidRDefault="00450D10" w:rsidP="004C2C58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</w:pPr>
            <w:bookmarkStart w:id="0" w:name="_Hlk225250445"/>
            <w:r w:rsidRPr="009C3115">
              <w:rPr>
                <w:rFonts w:ascii="Verdana" w:eastAsia="Verdana" w:hAnsi="Verdana" w:cs="Verdana"/>
                <w:b/>
                <w:bCs/>
                <w:sz w:val="20"/>
                <w:szCs w:val="20"/>
                <w:u w:val="single"/>
                <w:lang w:val="sl-SI"/>
              </w:rPr>
              <w:t>DOKUMENTACIJA OB ODDAJI PONUDBE</w:t>
            </w:r>
            <w:bookmarkEnd w:id="0"/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t>:</w:t>
            </w:r>
          </w:p>
          <w:p w14:paraId="60296800" w14:textId="12531530" w:rsidR="009A5F53" w:rsidRPr="00C31398" w:rsidRDefault="005172FA" w:rsidP="00C31398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Verdana" w:eastAsia="Verdana" w:hAnsi="Verdana" w:cs="Verdana"/>
                <w:szCs w:val="20"/>
                <w:u w:val="single"/>
                <w:lang w:val="sl-SI"/>
              </w:rPr>
            </w:pPr>
            <w:r w:rsidRPr="00C31398">
              <w:rPr>
                <w:rFonts w:ascii="Verdana" w:eastAsia="Verdana" w:hAnsi="Verdana" w:cs="Verdana"/>
                <w:sz w:val="20"/>
                <w:szCs w:val="20"/>
                <w:u w:val="single"/>
                <w:lang w:val="sl-SI"/>
              </w:rPr>
              <w:t>Tehnična risba ponujenega celotnega vozila, ki ga je izdal proizvajalec nadgradnje, iz katerega je razvidno izpolnjevanje tehničnih zahtev</w:t>
            </w:r>
            <w:r w:rsidR="00C31398" w:rsidRPr="00C31398">
              <w:rPr>
                <w:rFonts w:ascii="Verdana" w:eastAsia="Verdana" w:hAnsi="Verdana" w:cs="Verdana"/>
                <w:sz w:val="20"/>
                <w:szCs w:val="20"/>
                <w:u w:val="single"/>
                <w:lang w:val="sl-SI"/>
              </w:rPr>
              <w:t xml:space="preserve"> (glede tež in dimenzij pod točko 2)</w:t>
            </w:r>
            <w:r w:rsidRPr="00C31398">
              <w:rPr>
                <w:rFonts w:ascii="Verdana" w:eastAsia="Verdana" w:hAnsi="Verdana" w:cs="Verdana"/>
                <w:sz w:val="20"/>
                <w:szCs w:val="20"/>
                <w:u w:val="single"/>
                <w:lang w:val="sl-SI"/>
              </w:rPr>
              <w:t>.</w:t>
            </w:r>
          </w:p>
          <w:p w14:paraId="096E2FCB" w14:textId="3FC72DA9" w:rsidR="009A5F53" w:rsidRPr="00132E14" w:rsidRDefault="005172FA" w:rsidP="00C31398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C31398">
              <w:rPr>
                <w:rFonts w:ascii="Verdana" w:eastAsia="Verdana" w:hAnsi="Verdana" w:cs="Verdana"/>
                <w:sz w:val="20"/>
                <w:szCs w:val="20"/>
                <w:u w:val="single"/>
                <w:lang w:val="sl-SI"/>
              </w:rPr>
              <w:t>Priložiti dokumentacijo in diagrame obratovanja iz katerih je razvidno izpolnjevanje tehničnih zahtev vseh glavnih sestavnih delov nadgradnje (sesalna črpalka, visokotlačna črpalka, sesalni kolut in visokotlačnih bobnov)</w:t>
            </w:r>
            <w:r w:rsidR="00C31398">
              <w:rPr>
                <w:rFonts w:ascii="Verdana" w:eastAsia="Verdana" w:hAnsi="Verdana" w:cs="Verdana"/>
                <w:sz w:val="20"/>
                <w:szCs w:val="20"/>
                <w:u w:val="single"/>
                <w:lang w:val="sl-SI"/>
              </w:rPr>
              <w:t>.</w:t>
            </w:r>
          </w:p>
          <w:p w14:paraId="491F979F" w14:textId="77777777" w:rsidR="009A5F53" w:rsidRPr="00132E14" w:rsidRDefault="009A5F5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</w:p>
          <w:p w14:paraId="62519DF2" w14:textId="77777777" w:rsidR="009A5F53" w:rsidRPr="00132E14" w:rsidRDefault="009A5F5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</w:p>
          <w:p w14:paraId="7BC3D551" w14:textId="0313429F" w:rsidR="009A5F53" w:rsidRPr="00132E14" w:rsidRDefault="00450D10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="Verdana" w:eastAsia="Verdana" w:hAnsi="Verdana" w:cs="Verdana"/>
                <w:b/>
                <w:szCs w:val="20"/>
                <w:lang w:val="sl-SI" w:bidi="sl-SI"/>
              </w:rPr>
            </w:pPr>
            <w:r w:rsidRPr="00132E14"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/>
              </w:rPr>
              <w:lastRenderedPageBreak/>
              <w:t>DOKUMENTACIJA OB PREDAJI IN PREVZEMU VOZILA:</w:t>
            </w:r>
          </w:p>
          <w:p w14:paraId="69BD7E21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Dva računa z vsemi podatki, potrebnimi za registracijo.</w:t>
            </w:r>
          </w:p>
          <w:p w14:paraId="1355EE02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Servisna knjižica.</w:t>
            </w:r>
          </w:p>
          <w:p w14:paraId="38F77B8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Katalog rezervnih delov, sheme in načrte vseh sistemov nadgradnje.</w:t>
            </w:r>
          </w:p>
          <w:p w14:paraId="4DB76BCC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Potrdilo oz. poročilo o periodičnem pregledu in preizkusu delovne opreme kot celote, s strani za to pooblaščenega podjetja.</w:t>
            </w:r>
          </w:p>
          <w:p w14:paraId="689ACC3B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Oznaka CE v skladu s Pravilnikom o varnosti strojev (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Ur.l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. RS, št. 25/2006).</w:t>
            </w:r>
          </w:p>
          <w:p w14:paraId="19867F79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Izjava o skladnosti v skladu s Pravilnikom o varnosti strojev (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Ur.l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. RS, št. 25/2006).</w:t>
            </w:r>
          </w:p>
          <w:p w14:paraId="4A58DA76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Navodila za uporabo, vzdrževanje in preizkušanje v skladu s Pravilnikom o varnosti strojev (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Ur.l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. RS, št. 25/2006).</w:t>
            </w:r>
          </w:p>
          <w:p w14:paraId="632C42B4" w14:textId="77777777" w:rsidR="009A5F53" w:rsidRPr="00132E14" w:rsidRDefault="005172F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Potrdilo o skladnosti (homologacija).</w:t>
            </w:r>
          </w:p>
          <w:p w14:paraId="3407E9EE" w14:textId="77777777" w:rsidR="009A5F53" w:rsidRPr="00132E14" w:rsidRDefault="009A5F53">
            <w:pPr>
              <w:spacing w:after="0" w:line="240" w:lineRule="auto"/>
              <w:rPr>
                <w:rFonts w:ascii="Verdana" w:hAnsi="Verdana" w:cs="Verdana"/>
                <w:bCs/>
                <w:sz w:val="20"/>
                <w:szCs w:val="28"/>
                <w:lang w:val="sl-SI"/>
              </w:rPr>
            </w:pPr>
          </w:p>
          <w:p w14:paraId="2EA61093" w14:textId="12EDCDA2" w:rsidR="009A5F53" w:rsidRPr="00132E14" w:rsidRDefault="00450D10" w:rsidP="00450D10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8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t>GARANCIJSKE ZAHTEVE:</w:t>
            </w:r>
          </w:p>
          <w:p w14:paraId="45176DFC" w14:textId="77777777" w:rsidR="009A5F53" w:rsidRPr="00132E14" w:rsidRDefault="005172FA">
            <w:pPr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Verdana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Osnovno vozilo:</w:t>
            </w:r>
          </w:p>
          <w:p w14:paraId="03D22999" w14:textId="77777777" w:rsidR="009A5F53" w:rsidRPr="00132E14" w:rsidRDefault="005172FA">
            <w:pPr>
              <w:numPr>
                <w:ilvl w:val="0"/>
                <w:numId w:val="13"/>
              </w:numPr>
              <w:spacing w:after="0" w:line="240" w:lineRule="auto"/>
              <w:rPr>
                <w:rFonts w:ascii="Verdana" w:hAnsi="Verdana" w:cs="Verdana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splošna garancija: 24 mesecev</w:t>
            </w:r>
          </w:p>
          <w:p w14:paraId="091E5926" w14:textId="77777777" w:rsidR="009A5F53" w:rsidRPr="00132E14" w:rsidRDefault="005172FA">
            <w:pPr>
              <w:numPr>
                <w:ilvl w:val="0"/>
                <w:numId w:val="13"/>
              </w:numPr>
              <w:spacing w:after="0" w:line="240" w:lineRule="auto"/>
              <w:rPr>
                <w:rFonts w:ascii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0"/>
                <w:lang w:val="sl-SI"/>
              </w:rPr>
              <w:t>garancija na pogonske sklope: 24 mesecev</w:t>
            </w:r>
          </w:p>
          <w:p w14:paraId="33D6AB53" w14:textId="77777777" w:rsidR="009A5F53" w:rsidRPr="00132E14" w:rsidRDefault="005172FA">
            <w:pPr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8"/>
                <w:lang w:val="sl-SI"/>
              </w:rPr>
              <w:t>Nadgradnja:</w:t>
            </w:r>
          </w:p>
          <w:p w14:paraId="4D775369" w14:textId="77777777" w:rsidR="009A5F53" w:rsidRPr="00132E14" w:rsidRDefault="005172FA">
            <w:pPr>
              <w:numPr>
                <w:ilvl w:val="0"/>
                <w:numId w:val="13"/>
              </w:numPr>
              <w:spacing w:after="0" w:line="240" w:lineRule="auto"/>
              <w:rPr>
                <w:rFonts w:ascii="Verdana" w:hAnsi="Verdana" w:cs="Verdana"/>
                <w:sz w:val="20"/>
                <w:szCs w:val="28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8"/>
                <w:lang w:val="sl-SI"/>
              </w:rPr>
              <w:t>splošna garancija minimalno 24 mesecev</w:t>
            </w:r>
          </w:p>
          <w:p w14:paraId="0427FD6F" w14:textId="77777777" w:rsidR="009A5F53" w:rsidRPr="00132E14" w:rsidRDefault="005172FA">
            <w:pPr>
              <w:numPr>
                <w:ilvl w:val="0"/>
                <w:numId w:val="13"/>
              </w:numPr>
              <w:spacing w:after="0" w:line="240" w:lineRule="auto"/>
              <w:rPr>
                <w:rFonts w:ascii="Verdana" w:hAnsi="Verdana" w:cs="Verdana"/>
                <w:sz w:val="20"/>
                <w:szCs w:val="20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8"/>
                <w:lang w:val="sl-SI" w:bidi="sl-SI"/>
              </w:rPr>
              <w:t xml:space="preserve">garancija proti </w:t>
            </w:r>
            <w:proofErr w:type="spellStart"/>
            <w:r w:rsidRPr="00132E14">
              <w:rPr>
                <w:rFonts w:ascii="Verdana" w:eastAsia="Verdana" w:hAnsi="Verdana" w:cs="Verdana"/>
                <w:sz w:val="20"/>
                <w:szCs w:val="28"/>
                <w:lang w:val="sl-SI" w:bidi="sl-SI"/>
              </w:rPr>
              <w:t>prerjavenju</w:t>
            </w:r>
            <w:proofErr w:type="spellEnd"/>
            <w:r w:rsidRPr="00132E14">
              <w:rPr>
                <w:rFonts w:ascii="Verdana" w:eastAsia="Verdana" w:hAnsi="Verdana" w:cs="Verdana"/>
                <w:sz w:val="20"/>
                <w:szCs w:val="28"/>
                <w:lang w:val="sl-SI" w:bidi="sl-SI"/>
              </w:rPr>
              <w:t>: 60 mesecev</w:t>
            </w:r>
          </w:p>
          <w:p w14:paraId="41B4CCC5" w14:textId="77777777" w:rsidR="009A5F53" w:rsidRPr="00132E14" w:rsidRDefault="009A5F53">
            <w:pPr>
              <w:spacing w:after="0" w:line="240" w:lineRule="auto"/>
              <w:rPr>
                <w:rFonts w:ascii="Verdana" w:hAnsi="Verdana" w:cs="Verdana"/>
                <w:sz w:val="20"/>
                <w:szCs w:val="28"/>
                <w:lang w:val="sl-SI"/>
              </w:rPr>
            </w:pPr>
          </w:p>
          <w:p w14:paraId="502079C2" w14:textId="77777777" w:rsidR="009A5F53" w:rsidRPr="00132E14" w:rsidRDefault="005172FA" w:rsidP="00450D10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Verdana"/>
                <w:sz w:val="20"/>
                <w:szCs w:val="28"/>
                <w:lang w:val="sl-SI"/>
              </w:rPr>
            </w:pPr>
            <w:r w:rsidRPr="00132E14"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t>DOBAVNI ROK:</w:t>
            </w:r>
          </w:p>
          <w:p w14:paraId="08EBD94D" w14:textId="684BD789" w:rsidR="009A5F53" w:rsidRPr="00132E14" w:rsidRDefault="005172FA">
            <w:pPr>
              <w:numPr>
                <w:ilvl w:val="0"/>
                <w:numId w:val="14"/>
              </w:numPr>
              <w:spacing w:after="0" w:line="240" w:lineRule="auto"/>
              <w:rPr>
                <w:rFonts w:ascii="Verdana" w:hAnsi="Verdana" w:cs="Verdana"/>
                <w:b/>
                <w:sz w:val="20"/>
                <w:szCs w:val="28"/>
                <w:lang w:val="sl-SI"/>
              </w:rPr>
            </w:pPr>
            <w:r w:rsidRPr="00132E14">
              <w:rPr>
                <w:rFonts w:ascii="Verdana" w:eastAsia="Verdana" w:hAnsi="Verdana" w:cs="Verdana"/>
                <w:sz w:val="20"/>
                <w:szCs w:val="28"/>
                <w:lang w:val="sl-SI"/>
              </w:rPr>
              <w:t xml:space="preserve">Dobava </w:t>
            </w:r>
            <w:r w:rsidR="001659D3">
              <w:rPr>
                <w:rFonts w:ascii="Verdana" w:eastAsia="Verdana" w:hAnsi="Verdana" w:cs="Verdana"/>
                <w:sz w:val="20"/>
                <w:szCs w:val="28"/>
                <w:lang w:val="sl-SI"/>
              </w:rPr>
              <w:t>vozila z nadgradnjo</w:t>
            </w:r>
            <w:r w:rsidRPr="00132E14">
              <w:rPr>
                <w:rFonts w:ascii="Verdana" w:eastAsia="Verdana" w:hAnsi="Verdana" w:cs="Verdana"/>
                <w:sz w:val="20"/>
                <w:szCs w:val="28"/>
                <w:lang w:val="sl-SI"/>
              </w:rPr>
              <w:t xml:space="preserve"> je največ </w:t>
            </w:r>
            <w:r w:rsidRPr="00132E14">
              <w:rPr>
                <w:rFonts w:ascii="Verdana" w:eastAsia="Verdana" w:hAnsi="Verdana" w:cs="Verdana"/>
                <w:b/>
                <w:bCs/>
                <w:sz w:val="20"/>
                <w:szCs w:val="28"/>
                <w:lang w:val="sl-SI"/>
              </w:rPr>
              <w:t>1</w:t>
            </w:r>
            <w:r w:rsidRPr="00132E14">
              <w:rPr>
                <w:rFonts w:ascii="Verdana" w:eastAsia="Verdana" w:hAnsi="Verdana" w:cs="Verdana"/>
                <w:b/>
                <w:sz w:val="20"/>
                <w:szCs w:val="28"/>
                <w:lang w:val="sl-SI"/>
              </w:rPr>
              <w:t>4 mesecev</w:t>
            </w:r>
            <w:r w:rsidRPr="00132E14">
              <w:rPr>
                <w:rFonts w:ascii="Verdana" w:eastAsia="Verdana" w:hAnsi="Verdana" w:cs="Verdana"/>
                <w:sz w:val="20"/>
                <w:szCs w:val="28"/>
                <w:lang w:val="sl-SI"/>
              </w:rPr>
              <w:t xml:space="preserve"> od dneva podpisa pogodbe.</w:t>
            </w:r>
          </w:p>
          <w:p w14:paraId="6AFB3C02" w14:textId="77777777" w:rsidR="009A5F53" w:rsidRPr="00DF7ADF" w:rsidRDefault="009A5F53">
            <w:pPr>
              <w:spacing w:after="0" w:line="240" w:lineRule="auto"/>
              <w:rPr>
                <w:rFonts w:ascii="Verdana" w:hAnsi="Verdana" w:cs="Verdana"/>
                <w:sz w:val="20"/>
                <w:szCs w:val="28"/>
                <w:lang w:val="sl-SI"/>
              </w:rPr>
            </w:pPr>
          </w:p>
        </w:tc>
      </w:tr>
    </w:tbl>
    <w:p w14:paraId="23829AC0" w14:textId="66F8BD78" w:rsidR="009A5F53" w:rsidRPr="00DF7ADF" w:rsidRDefault="009A5F53">
      <w:pPr>
        <w:spacing w:after="0" w:line="240" w:lineRule="auto"/>
        <w:jc w:val="both"/>
        <w:rPr>
          <w:rFonts w:ascii="Verdana" w:hAnsi="Verdana" w:cs="Verdana"/>
          <w:b/>
          <w:sz w:val="20"/>
          <w:szCs w:val="28"/>
          <w:lang w:val="sl-SI"/>
        </w:rPr>
      </w:pPr>
    </w:p>
    <w:p w14:paraId="7AA8A40F" w14:textId="3D836113" w:rsidR="009A5F53" w:rsidRPr="00DF7ADF" w:rsidRDefault="005172FA">
      <w:pPr>
        <w:spacing w:after="0" w:line="240" w:lineRule="auto"/>
        <w:rPr>
          <w:rFonts w:ascii="Verdana" w:hAnsi="Verdana" w:cs="Verdana"/>
          <w:sz w:val="24"/>
          <w:szCs w:val="24"/>
          <w:lang w:val="sl-SI"/>
        </w:rPr>
      </w:pPr>
      <w:r>
        <w:rPr>
          <w:rFonts w:ascii="Verdana" w:eastAsia="Verdana" w:hAnsi="Verdana" w:cs="Verdana"/>
          <w:b/>
          <w:bCs/>
          <w:sz w:val="20"/>
          <w:szCs w:val="20"/>
          <w:lang w:val="sl-SI" w:eastAsia="sl-SI"/>
        </w:rPr>
        <w:t xml:space="preserve">PODATKI O PONUJENEM </w:t>
      </w:r>
      <w:r w:rsidR="00450D10">
        <w:rPr>
          <w:rFonts w:ascii="Verdana" w:eastAsia="Verdana" w:hAnsi="Verdana" w:cs="Verdana"/>
          <w:b/>
          <w:bCs/>
          <w:sz w:val="20"/>
          <w:szCs w:val="20"/>
          <w:lang w:val="sl-SI" w:eastAsia="sl-SI"/>
        </w:rPr>
        <w:t>VOZILU</w:t>
      </w:r>
      <w:r>
        <w:rPr>
          <w:rFonts w:ascii="Verdana" w:eastAsia="Verdana" w:hAnsi="Verdana" w:cs="Verdana"/>
          <w:b/>
          <w:bCs/>
          <w:sz w:val="20"/>
          <w:szCs w:val="20"/>
          <w:lang w:val="sl-SI" w:eastAsia="sl-SI"/>
        </w:rPr>
        <w:t>:</w:t>
      </w:r>
    </w:p>
    <w:p w14:paraId="4298CACB" w14:textId="4E899CB6" w:rsidR="009A5F53" w:rsidRDefault="005172FA" w:rsidP="00450D10">
      <w:pPr>
        <w:spacing w:line="240" w:lineRule="auto"/>
        <w:jc w:val="both"/>
        <w:rPr>
          <w:rFonts w:ascii="Verdana" w:hAnsi="Verdana" w:cs="Verdana"/>
          <w:sz w:val="24"/>
          <w:szCs w:val="24"/>
        </w:rPr>
      </w:pPr>
      <w:r>
        <w:rPr>
          <w:rFonts w:ascii="Verdana" w:eastAsia="Verdana" w:hAnsi="Verdana" w:cs="Verdana"/>
          <w:i/>
          <w:iCs/>
          <w:sz w:val="20"/>
          <w:szCs w:val="20"/>
          <w:lang w:val="sl-SI" w:eastAsia="sl-SI"/>
        </w:rPr>
        <w:t>Ponudnik ustrezno izpolni spodnjo razpredelnico</w:t>
      </w:r>
      <w:r w:rsidR="00450D10">
        <w:rPr>
          <w:rFonts w:ascii="Verdana" w:eastAsia="Verdana" w:hAnsi="Verdana" w:cs="Verdana"/>
          <w:i/>
          <w:iCs/>
          <w:sz w:val="20"/>
          <w:szCs w:val="20"/>
          <w:lang w:val="sl-SI" w:eastAsia="sl-SI"/>
        </w:rPr>
        <w:t xml:space="preserve"> in </w:t>
      </w:r>
      <w:r w:rsidR="00450D10" w:rsidRPr="004B0D68">
        <w:rPr>
          <w:rFonts w:ascii="Verdana" w:eastAsia="Verdana" w:hAnsi="Verdana" w:cs="Verdana"/>
          <w:i/>
          <w:iCs/>
          <w:sz w:val="20"/>
          <w:szCs w:val="20"/>
          <w:u w:val="single"/>
          <w:lang w:val="sl-SI" w:eastAsia="sl-SI"/>
        </w:rPr>
        <w:t>priloži dokazila za</w:t>
      </w:r>
      <w:r w:rsidR="004C2C58" w:rsidRPr="004B0D68">
        <w:rPr>
          <w:rFonts w:ascii="Verdana" w:eastAsia="Verdana" w:hAnsi="Verdana" w:cs="Verdana"/>
          <w:i/>
          <w:iCs/>
          <w:sz w:val="20"/>
          <w:szCs w:val="20"/>
          <w:u w:val="single"/>
          <w:lang w:val="sl-SI" w:eastAsia="sl-SI"/>
        </w:rPr>
        <w:t xml:space="preserve">htevana </w:t>
      </w:r>
      <w:r w:rsidR="00450D10" w:rsidRPr="004B0D68">
        <w:rPr>
          <w:rFonts w:ascii="Verdana" w:eastAsia="Verdana" w:hAnsi="Verdana" w:cs="Verdana"/>
          <w:i/>
          <w:iCs/>
          <w:sz w:val="20"/>
          <w:szCs w:val="20"/>
          <w:u w:val="single"/>
          <w:lang w:val="sl-SI" w:eastAsia="sl-SI"/>
        </w:rPr>
        <w:t>pod točko 5. DOKUMENTACIJA OB ODDAJI PONUDBE</w:t>
      </w:r>
      <w:r w:rsidR="00450D10">
        <w:rPr>
          <w:rFonts w:ascii="Verdana" w:eastAsia="Verdana" w:hAnsi="Verdana" w:cs="Verdana"/>
          <w:i/>
          <w:iCs/>
          <w:sz w:val="20"/>
          <w:szCs w:val="20"/>
          <w:lang w:val="sl-SI" w:eastAsia="sl-SI"/>
        </w:rPr>
        <w:t xml:space="preserve"> tega obrazca</w:t>
      </w:r>
      <w:r>
        <w:rPr>
          <w:rFonts w:ascii="Verdana" w:eastAsia="Verdana" w:hAnsi="Verdana" w:cs="Verdana"/>
          <w:i/>
          <w:iCs/>
          <w:sz w:val="20"/>
          <w:szCs w:val="20"/>
          <w:lang w:val="sl-SI" w:eastAsia="sl-SI"/>
        </w:rPr>
        <w:t>:</w:t>
      </w:r>
    </w:p>
    <w:tbl>
      <w:tblPr>
        <w:tblW w:w="9639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3576"/>
        <w:gridCol w:w="5244"/>
      </w:tblGrid>
      <w:tr w:rsidR="009A5F53" w:rsidRPr="00DF7ADF" w14:paraId="37489F29" w14:textId="77777777">
        <w:trPr>
          <w:trHeight w:val="742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D589B" w14:textId="77777777" w:rsidR="009A5F53" w:rsidRDefault="005172FA">
            <w:pPr>
              <w:spacing w:after="0" w:line="240" w:lineRule="auto"/>
              <w:jc w:val="center"/>
              <w:rPr>
                <w:rFonts w:ascii="Verdana" w:hAnsi="Verdana" w:cs="Verdana"/>
                <w:sz w:val="24"/>
                <w:szCs w:val="24"/>
              </w:rPr>
            </w:pPr>
            <w:proofErr w:type="spellStart"/>
            <w:r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 w:eastAsia="sl-SI"/>
              </w:rPr>
              <w:t>Zap</w:t>
            </w:r>
            <w:proofErr w:type="spellEnd"/>
            <w:r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 w:eastAsia="sl-SI"/>
              </w:rPr>
              <w:t>. št.</w:t>
            </w:r>
          </w:p>
        </w:tc>
        <w:tc>
          <w:tcPr>
            <w:tcW w:w="357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CDD3E" w14:textId="77777777" w:rsidR="009A5F53" w:rsidRDefault="005172FA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  <w:lang w:val="sl-SI" w:eastAsia="sl-SI"/>
              </w:rPr>
              <w:t>Vrsta blaga</w:t>
            </w:r>
          </w:p>
        </w:tc>
        <w:tc>
          <w:tcPr>
            <w:tcW w:w="524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7070" w14:textId="003C0215" w:rsidR="009A5F53" w:rsidRPr="00DF7ADF" w:rsidRDefault="005172FA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val="it-IT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  <w:lang w:val="sl-SI" w:eastAsia="sl-SI"/>
              </w:rPr>
              <w:t xml:space="preserve">Proizvajalec (znamka) in model ponujenega </w:t>
            </w:r>
            <w:r w:rsidR="00450D10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  <w:lang w:val="sl-SI" w:eastAsia="sl-SI"/>
              </w:rPr>
              <w:t>vozila in nadgradnje</w:t>
            </w:r>
          </w:p>
        </w:tc>
      </w:tr>
      <w:tr w:rsidR="009A5F53" w14:paraId="780EA675" w14:textId="77777777">
        <w:trPr>
          <w:trHeight w:val="742"/>
        </w:trPr>
        <w:tc>
          <w:tcPr>
            <w:tcW w:w="819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2096A" w14:textId="77777777" w:rsidR="009A5F53" w:rsidRDefault="005172FA">
            <w:pPr>
              <w:spacing w:after="0" w:line="240" w:lineRule="auto"/>
              <w:jc w:val="center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  <w:lang w:val="sl-SI" w:eastAsia="sl-SI"/>
              </w:rPr>
              <w:t>1.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FF5BC" w14:textId="3989DB37" w:rsidR="009A5F53" w:rsidRDefault="005172FA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  <w:lang w:val="sl-SI" w:eastAsia="sl-SI"/>
              </w:rPr>
              <w:t>Specialno komunalno vozilo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2F90D" w14:textId="77777777" w:rsidR="009A5F53" w:rsidRDefault="005172FA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  <w:lang w:val="sl-SI" w:eastAsia="sl-SI"/>
              </w:rPr>
              <w:t>     </w:t>
            </w:r>
          </w:p>
        </w:tc>
      </w:tr>
    </w:tbl>
    <w:p w14:paraId="6ECF0204" w14:textId="77777777" w:rsidR="009A5F53" w:rsidRDefault="009A5F53">
      <w:pPr>
        <w:spacing w:after="0" w:line="240" w:lineRule="auto"/>
        <w:jc w:val="both"/>
        <w:rPr>
          <w:rFonts w:ascii="Verdana" w:hAnsi="Verdana" w:cs="Verdana"/>
          <w:b/>
          <w:sz w:val="20"/>
          <w:szCs w:val="28"/>
        </w:rPr>
      </w:pPr>
    </w:p>
    <w:p w14:paraId="5F72AE5C" w14:textId="77777777" w:rsidR="009A5F53" w:rsidRDefault="009A5F53">
      <w:pPr>
        <w:spacing w:after="0" w:line="240" w:lineRule="auto"/>
        <w:jc w:val="both"/>
        <w:rPr>
          <w:rFonts w:ascii="Verdana" w:hAnsi="Verdana" w:cs="Verdana"/>
          <w:b/>
          <w:sz w:val="20"/>
          <w:szCs w:val="28"/>
        </w:rPr>
      </w:pPr>
    </w:p>
    <w:p w14:paraId="4D97E4A6" w14:textId="77777777" w:rsidR="009A5F53" w:rsidRDefault="005172FA">
      <w:pPr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  <w:lang w:val="sl-SI"/>
        </w:rPr>
        <w:t>Zastopnik/pooblaščeni predstavnik ponudnika izjavljam, da ponujeno blago/vse storitve v celoti ustreza/jo zgoraj navedenim opisom.</w:t>
      </w:r>
    </w:p>
    <w:p w14:paraId="572B9D5A" w14:textId="6D7DE039" w:rsidR="009A5F53" w:rsidRDefault="009A5F5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14:paraId="110FE0F2" w14:textId="77777777" w:rsidR="009A5F53" w:rsidRDefault="009A5F53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14:paraId="3F4078DC" w14:textId="77777777" w:rsidR="009A5F53" w:rsidRPr="00DF7ADF" w:rsidRDefault="005172FA">
      <w:pPr>
        <w:spacing w:after="0" w:line="240" w:lineRule="auto"/>
        <w:rPr>
          <w:rFonts w:ascii="Verdana" w:hAnsi="Verdana" w:cs="Verdana"/>
          <w:sz w:val="20"/>
          <w:szCs w:val="20"/>
          <w:lang w:val="it-IT"/>
        </w:rPr>
      </w:pPr>
      <w:r>
        <w:rPr>
          <w:rFonts w:ascii="Verdana" w:eastAsia="Verdana" w:hAnsi="Verdana" w:cs="Verdana"/>
          <w:sz w:val="20"/>
          <w:szCs w:val="20"/>
          <w:lang w:val="sl-SI"/>
        </w:rPr>
        <w:tab/>
      </w:r>
      <w:r>
        <w:rPr>
          <w:rFonts w:ascii="Verdana" w:eastAsia="Verdana" w:hAnsi="Verdana" w:cs="Verdana"/>
          <w:sz w:val="20"/>
          <w:szCs w:val="20"/>
          <w:lang w:val="sl-SI"/>
        </w:rPr>
        <w:tab/>
      </w:r>
      <w:r>
        <w:rPr>
          <w:rFonts w:ascii="Verdana" w:eastAsia="Verdana" w:hAnsi="Verdana" w:cs="Verdana"/>
          <w:sz w:val="20"/>
          <w:szCs w:val="20"/>
          <w:lang w:val="sl-SI"/>
        </w:rPr>
        <w:tab/>
      </w:r>
      <w:r>
        <w:rPr>
          <w:rFonts w:ascii="Verdana" w:eastAsia="Verdana" w:hAnsi="Verdana" w:cs="Verdana"/>
          <w:sz w:val="20"/>
          <w:szCs w:val="20"/>
          <w:lang w:val="sl-SI"/>
        </w:rPr>
        <w:tab/>
      </w:r>
      <w:r>
        <w:rPr>
          <w:rFonts w:ascii="Verdana" w:eastAsia="Verdana" w:hAnsi="Verdana" w:cs="Verdana"/>
          <w:sz w:val="20"/>
          <w:szCs w:val="20"/>
          <w:lang w:val="sl-SI"/>
        </w:rPr>
        <w:tab/>
      </w:r>
      <w:r>
        <w:rPr>
          <w:rFonts w:ascii="Verdana" w:eastAsia="Verdana" w:hAnsi="Verdana" w:cs="Verdana"/>
          <w:sz w:val="20"/>
          <w:szCs w:val="20"/>
          <w:lang w:val="sl-SI"/>
        </w:rPr>
        <w:tab/>
      </w:r>
      <w:r>
        <w:rPr>
          <w:rFonts w:ascii="Verdana" w:eastAsia="Verdana" w:hAnsi="Verdana" w:cs="Verdana"/>
          <w:sz w:val="20"/>
          <w:szCs w:val="20"/>
          <w:lang w:val="sl-SI"/>
        </w:rPr>
        <w:tab/>
      </w:r>
      <w:bookmarkStart w:id="1" w:name="_Hlk511137352"/>
      <w:r>
        <w:rPr>
          <w:rFonts w:ascii="Verdana" w:eastAsia="Verdana" w:hAnsi="Verdana" w:cs="Verdana"/>
          <w:sz w:val="20"/>
          <w:szCs w:val="20"/>
          <w:lang w:val="sl-SI"/>
        </w:rPr>
        <w:t xml:space="preserve">V/na </w:t>
      </w:r>
      <w:r>
        <w:rPr>
          <w:rFonts w:ascii="Verdana" w:eastAsia="Verdana" w:hAnsi="Verdana" w:cs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rPr>
          <w:rFonts w:ascii="Verdana" w:eastAsia="Verdana" w:hAnsi="Verdana" w:cs="Verdana"/>
          <w:sz w:val="20"/>
          <w:szCs w:val="20"/>
          <w:lang w:val="sl-SI"/>
        </w:rPr>
        <w:instrText xml:space="preserve"> FORMTEXT </w:instrText>
      </w:r>
      <w:r>
        <w:rPr>
          <w:rFonts w:ascii="Verdana" w:eastAsia="Verdana" w:hAnsi="Verdana" w:cs="Verdana"/>
          <w:sz w:val="20"/>
          <w:szCs w:val="20"/>
          <w:lang w:val="sl-SI"/>
        </w:rPr>
      </w:r>
      <w:r>
        <w:rPr>
          <w:rFonts w:ascii="Verdana" w:eastAsia="Verdana" w:hAnsi="Verdana" w:cs="Verdana"/>
          <w:sz w:val="20"/>
          <w:szCs w:val="20"/>
          <w:lang w:val="sl-SI"/>
        </w:rPr>
        <w:fldChar w:fldCharType="separate"/>
      </w:r>
      <w:r>
        <w:rPr>
          <w:rFonts w:ascii="Verdana" w:eastAsia="Verdana" w:hAnsi="Verdana" w:cs="Verdana"/>
          <w:sz w:val="20"/>
          <w:szCs w:val="20"/>
          <w:lang w:val="sl-SI"/>
        </w:rPr>
        <w:t> </w:t>
      </w:r>
      <w:r>
        <w:rPr>
          <w:rFonts w:ascii="Verdana" w:eastAsia="Verdana" w:hAnsi="Verdana" w:cs="Verdana"/>
          <w:sz w:val="20"/>
          <w:szCs w:val="20"/>
          <w:lang w:val="sl-SI"/>
        </w:rPr>
        <w:t> </w:t>
      </w:r>
      <w:r>
        <w:rPr>
          <w:rFonts w:ascii="Verdana" w:eastAsia="Verdana" w:hAnsi="Verdana" w:cs="Verdana"/>
          <w:sz w:val="20"/>
          <w:szCs w:val="20"/>
          <w:lang w:val="sl-SI"/>
        </w:rPr>
        <w:t> </w:t>
      </w:r>
      <w:r>
        <w:rPr>
          <w:rFonts w:ascii="Verdana" w:eastAsia="Verdana" w:hAnsi="Verdana" w:cs="Verdana"/>
          <w:sz w:val="20"/>
          <w:szCs w:val="20"/>
          <w:lang w:val="sl-SI"/>
        </w:rPr>
        <w:t> </w:t>
      </w:r>
      <w:r>
        <w:rPr>
          <w:rFonts w:ascii="Verdana" w:eastAsia="Verdana" w:hAnsi="Verdana" w:cs="Verdana"/>
          <w:sz w:val="20"/>
          <w:szCs w:val="20"/>
          <w:lang w:val="sl-SI"/>
        </w:rPr>
        <w:tab/>
      </w:r>
      <w:r>
        <w:rPr>
          <w:rFonts w:ascii="Verdana" w:eastAsia="Verdana" w:hAnsi="Verdana" w:cs="Verdana"/>
          <w:sz w:val="20"/>
          <w:szCs w:val="20"/>
          <w:lang w:val="sl-SI"/>
        </w:rPr>
        <w:tab/>
      </w:r>
      <w:r>
        <w:rPr>
          <w:rFonts w:ascii="Verdana" w:eastAsia="Verdana" w:hAnsi="Verdana" w:cs="Verdana"/>
          <w:sz w:val="20"/>
          <w:szCs w:val="20"/>
          <w:lang w:val="sl-SI"/>
        </w:rPr>
        <w:t> </w:t>
      </w:r>
      <w:r>
        <w:rPr>
          <w:rFonts w:ascii="Verdana" w:eastAsia="Verdana" w:hAnsi="Verdana" w:cs="Verdana"/>
          <w:sz w:val="20"/>
          <w:szCs w:val="20"/>
          <w:lang w:val="sl-SI"/>
        </w:rPr>
        <w:fldChar w:fldCharType="end"/>
      </w:r>
      <w:bookmarkEnd w:id="2"/>
      <w:r>
        <w:rPr>
          <w:rFonts w:ascii="Verdana" w:eastAsia="Verdana" w:hAnsi="Verdana" w:cs="Verdana"/>
          <w:sz w:val="20"/>
          <w:szCs w:val="20"/>
          <w:lang w:val="sl-SI"/>
        </w:rPr>
        <w:t xml:space="preserve">, dne </w:t>
      </w:r>
      <w:r>
        <w:rPr>
          <w:rFonts w:ascii="Verdana" w:eastAsia="Verdana" w:hAnsi="Verdana" w:cs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>
        <w:rPr>
          <w:rFonts w:ascii="Verdana" w:eastAsia="Verdana" w:hAnsi="Verdana" w:cs="Verdana"/>
          <w:sz w:val="20"/>
          <w:szCs w:val="20"/>
          <w:lang w:val="sl-SI"/>
        </w:rPr>
        <w:instrText xml:space="preserve"> FORMTEXT </w:instrText>
      </w:r>
      <w:r>
        <w:rPr>
          <w:rFonts w:ascii="Verdana" w:eastAsia="Verdana" w:hAnsi="Verdana" w:cs="Verdana"/>
          <w:sz w:val="20"/>
          <w:szCs w:val="20"/>
          <w:lang w:val="sl-SI"/>
        </w:rPr>
      </w:r>
      <w:r>
        <w:rPr>
          <w:rFonts w:ascii="Verdana" w:eastAsia="Verdana" w:hAnsi="Verdana" w:cs="Verdana"/>
          <w:sz w:val="20"/>
          <w:szCs w:val="20"/>
          <w:lang w:val="sl-SI"/>
        </w:rPr>
        <w:fldChar w:fldCharType="separate"/>
      </w:r>
      <w:r>
        <w:rPr>
          <w:rFonts w:ascii="Verdana" w:eastAsia="Verdana" w:hAnsi="Verdana" w:cs="Verdana"/>
          <w:sz w:val="20"/>
          <w:szCs w:val="20"/>
          <w:lang w:val="sl-SI"/>
        </w:rPr>
        <w:t> </w:t>
      </w:r>
      <w:r>
        <w:rPr>
          <w:rFonts w:ascii="Verdana" w:eastAsia="Verdana" w:hAnsi="Verdana" w:cs="Verdana"/>
          <w:sz w:val="20"/>
          <w:szCs w:val="20"/>
          <w:lang w:val="sl-SI"/>
        </w:rPr>
        <w:t> </w:t>
      </w:r>
      <w:r>
        <w:rPr>
          <w:rFonts w:ascii="Verdana" w:eastAsia="Verdana" w:hAnsi="Verdana" w:cs="Verdana"/>
          <w:sz w:val="20"/>
          <w:szCs w:val="20"/>
          <w:lang w:val="sl-SI"/>
        </w:rPr>
        <w:t> </w:t>
      </w:r>
      <w:r>
        <w:rPr>
          <w:rFonts w:ascii="Verdana" w:eastAsia="Verdana" w:hAnsi="Verdana" w:cs="Verdana"/>
          <w:sz w:val="20"/>
          <w:szCs w:val="20"/>
          <w:lang w:val="sl-SI"/>
        </w:rPr>
        <w:t> </w:t>
      </w:r>
      <w:r>
        <w:rPr>
          <w:rFonts w:ascii="Verdana" w:eastAsia="Verdana" w:hAnsi="Verdana" w:cs="Verdana"/>
          <w:sz w:val="20"/>
          <w:szCs w:val="20"/>
          <w:lang w:val="sl-SI"/>
        </w:rPr>
        <w:tab/>
      </w:r>
      <w:r>
        <w:rPr>
          <w:rFonts w:ascii="Verdana" w:eastAsia="Verdana" w:hAnsi="Verdana" w:cs="Verdana"/>
          <w:sz w:val="20"/>
          <w:szCs w:val="20"/>
          <w:lang w:val="sl-SI"/>
        </w:rPr>
        <w:t> </w:t>
      </w:r>
      <w:r>
        <w:rPr>
          <w:rFonts w:ascii="Verdana" w:eastAsia="Verdana" w:hAnsi="Verdana" w:cs="Verdana"/>
          <w:sz w:val="20"/>
          <w:szCs w:val="20"/>
          <w:lang w:val="sl-SI"/>
        </w:rPr>
        <w:fldChar w:fldCharType="end"/>
      </w:r>
      <w:bookmarkEnd w:id="3"/>
    </w:p>
    <w:p w14:paraId="276970BB" w14:textId="77777777" w:rsidR="009A5F53" w:rsidRPr="00DF7ADF" w:rsidRDefault="009A5F53">
      <w:pPr>
        <w:spacing w:after="0" w:line="240" w:lineRule="auto"/>
        <w:rPr>
          <w:rFonts w:ascii="Verdana" w:hAnsi="Verdana" w:cs="Verdana"/>
          <w:sz w:val="20"/>
          <w:szCs w:val="20"/>
          <w:lang w:val="it-IT"/>
        </w:rPr>
      </w:pPr>
    </w:p>
    <w:p w14:paraId="1316837D" w14:textId="77777777" w:rsidR="009A5F53" w:rsidRPr="00DF7ADF" w:rsidRDefault="005172FA">
      <w:pPr>
        <w:spacing w:after="0" w:line="240" w:lineRule="auto"/>
        <w:rPr>
          <w:rFonts w:ascii="Verdana" w:hAnsi="Verdana" w:cs="Verdana"/>
          <w:sz w:val="20"/>
          <w:szCs w:val="20"/>
          <w:lang w:val="it-IT"/>
        </w:rPr>
      </w:pPr>
      <w:r>
        <w:rPr>
          <w:rFonts w:ascii="Verdana" w:eastAsia="Verdana" w:hAnsi="Verdana" w:cs="Verdana"/>
          <w:sz w:val="20"/>
          <w:szCs w:val="20"/>
          <w:lang w:val="sl-SI"/>
        </w:rPr>
        <w:tab/>
      </w:r>
      <w:r>
        <w:rPr>
          <w:rFonts w:ascii="Verdana" w:eastAsia="Verdana" w:hAnsi="Verdana" w:cs="Verdana"/>
          <w:sz w:val="20"/>
          <w:szCs w:val="20"/>
          <w:lang w:val="sl-SI"/>
        </w:rPr>
        <w:tab/>
      </w:r>
      <w:r>
        <w:rPr>
          <w:rFonts w:ascii="Verdana" w:eastAsia="Verdana" w:hAnsi="Verdana" w:cs="Verdana"/>
          <w:sz w:val="20"/>
          <w:szCs w:val="20"/>
          <w:lang w:val="sl-SI"/>
        </w:rPr>
        <w:tab/>
      </w:r>
      <w:r>
        <w:rPr>
          <w:rFonts w:ascii="Verdana" w:eastAsia="Verdana" w:hAnsi="Verdana" w:cs="Verdana"/>
          <w:sz w:val="20"/>
          <w:szCs w:val="20"/>
          <w:lang w:val="sl-SI"/>
        </w:rPr>
        <w:tab/>
      </w:r>
      <w:r>
        <w:rPr>
          <w:rFonts w:ascii="Verdana" w:eastAsia="Verdana" w:hAnsi="Verdana" w:cs="Verdana"/>
          <w:sz w:val="20"/>
          <w:szCs w:val="20"/>
          <w:lang w:val="sl-SI"/>
        </w:rPr>
        <w:tab/>
      </w:r>
      <w:r>
        <w:rPr>
          <w:rFonts w:ascii="Verdana" w:eastAsia="Verdana" w:hAnsi="Verdana" w:cs="Verdana"/>
          <w:sz w:val="20"/>
          <w:szCs w:val="20"/>
          <w:lang w:val="sl-SI"/>
        </w:rPr>
        <w:tab/>
      </w:r>
      <w:r>
        <w:rPr>
          <w:rFonts w:ascii="Verdana" w:eastAsia="Verdana" w:hAnsi="Verdana" w:cs="Verdana"/>
          <w:sz w:val="20"/>
          <w:szCs w:val="20"/>
          <w:lang w:val="sl-SI"/>
        </w:rPr>
        <w:tab/>
        <w:t>Ime in priimek:</w:t>
      </w:r>
      <w:bookmarkEnd w:id="1"/>
    </w:p>
    <w:p w14:paraId="784EC743" w14:textId="77777777" w:rsidR="009A5F53" w:rsidRPr="00DF7ADF" w:rsidRDefault="009A5F53">
      <w:pPr>
        <w:spacing w:after="0" w:line="240" w:lineRule="auto"/>
        <w:jc w:val="both"/>
        <w:rPr>
          <w:rFonts w:ascii="Verdana" w:hAnsi="Verdana" w:cs="Verdana"/>
          <w:b/>
          <w:sz w:val="20"/>
          <w:szCs w:val="28"/>
          <w:lang w:val="it-IT"/>
        </w:rPr>
      </w:pPr>
    </w:p>
    <w:sectPr w:rsidR="009A5F53" w:rsidRPr="00DF7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418" w:right="1134" w:bottom="14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44450" w14:textId="77777777" w:rsidR="00084182" w:rsidRDefault="00084182">
      <w:pPr>
        <w:spacing w:after="0" w:line="240" w:lineRule="auto"/>
      </w:pPr>
      <w:r>
        <w:separator/>
      </w:r>
    </w:p>
  </w:endnote>
  <w:endnote w:type="continuationSeparator" w:id="0">
    <w:p w14:paraId="33915EC8" w14:textId="77777777" w:rsidR="00084182" w:rsidRDefault="00084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DBF01" w14:textId="77777777" w:rsidR="009A5F53" w:rsidRDefault="009A5F5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A5F53" w14:paraId="67C2FBE7" w14:textId="77777777">
      <w:tc>
        <w:tcPr>
          <w:tcW w:w="6588" w:type="dxa"/>
        </w:tcPr>
        <w:p w14:paraId="4FA47D81" w14:textId="309A7F21" w:rsidR="009A5F53" w:rsidRDefault="005172FA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 ver. 3.3</w:t>
          </w:r>
        </w:p>
      </w:tc>
      <w:tc>
        <w:tcPr>
          <w:tcW w:w="6588" w:type="dxa"/>
          <w:vAlign w:val="center"/>
        </w:tcPr>
        <w:p w14:paraId="746F923B" w14:textId="77777777" w:rsidR="009A5F53" w:rsidRDefault="005172FA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3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3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9A5F53" w:rsidRDefault="009A5F5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0B428" w14:textId="77777777" w:rsidR="009A5F53" w:rsidRDefault="009A5F5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22C40" w14:textId="77777777" w:rsidR="00084182" w:rsidRDefault="00084182">
      <w:pPr>
        <w:spacing w:after="0" w:line="240" w:lineRule="auto"/>
      </w:pPr>
      <w:r>
        <w:separator/>
      </w:r>
    </w:p>
  </w:footnote>
  <w:footnote w:type="continuationSeparator" w:id="0">
    <w:p w14:paraId="50D53D6A" w14:textId="77777777" w:rsidR="00084182" w:rsidRDefault="00084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8652D" w14:textId="77777777" w:rsidR="009A5F53" w:rsidRDefault="009A5F5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9A5F53" w14:paraId="10B6E91E" w14:textId="77777777">
      <w:tc>
        <w:tcPr>
          <w:tcW w:w="6588" w:type="dxa"/>
        </w:tcPr>
        <w:p w14:paraId="14D2A870" w14:textId="77777777" w:rsidR="009A5F53" w:rsidRDefault="005172FA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70947B05" w14:textId="77777777" w:rsidR="009A5F53" w:rsidRDefault="005172FA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9A5F53" w:rsidRDefault="009A5F5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B5A5" w14:textId="77777777" w:rsidR="009A5F53" w:rsidRDefault="009A5F5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0073"/>
    <w:multiLevelType w:val="multilevel"/>
    <w:tmpl w:val="87EE3F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8C6E5"/>
    <w:multiLevelType w:val="multilevel"/>
    <w:tmpl w:val="2AA442F2"/>
    <w:lvl w:ilvl="0">
      <w:start w:val="1"/>
      <w:numFmt w:val="decimal"/>
      <w:lvlText w:val="%1."/>
      <w:lvlJc w:val="left"/>
      <w:pPr>
        <w:ind w:left="70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2B462EC"/>
    <w:multiLevelType w:val="multilevel"/>
    <w:tmpl w:val="166230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57E67"/>
    <w:multiLevelType w:val="multilevel"/>
    <w:tmpl w:val="664C0630"/>
    <w:lvl w:ilvl="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7164"/>
    <w:multiLevelType w:val="multilevel"/>
    <w:tmpl w:val="6C2C3826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0929141A"/>
    <w:multiLevelType w:val="multilevel"/>
    <w:tmpl w:val="1D9EB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E70B4"/>
    <w:multiLevelType w:val="multilevel"/>
    <w:tmpl w:val="D8106C84"/>
    <w:lvl w:ilvl="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D1476"/>
    <w:multiLevelType w:val="multilevel"/>
    <w:tmpl w:val="4D2611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55DD1"/>
    <w:multiLevelType w:val="multilevel"/>
    <w:tmpl w:val="FD2415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B438E"/>
    <w:multiLevelType w:val="multilevel"/>
    <w:tmpl w:val="7EAE540E"/>
    <w:lvl w:ilvl="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8269F"/>
    <w:multiLevelType w:val="multilevel"/>
    <w:tmpl w:val="5B123F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067B9"/>
    <w:multiLevelType w:val="multilevel"/>
    <w:tmpl w:val="F3AEDB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B3850"/>
    <w:multiLevelType w:val="multilevel"/>
    <w:tmpl w:val="192C06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1C786CA"/>
    <w:multiLevelType w:val="multilevel"/>
    <w:tmpl w:val="82DC99C2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decimal"/>
      <w:lvlText w:val="%1.%2."/>
      <w:lvlJc w:val="left"/>
      <w:pPr>
        <w:ind w:left="1849" w:hanging="432"/>
      </w:pPr>
    </w:lvl>
    <w:lvl w:ilvl="2">
      <w:start w:val="1"/>
      <w:numFmt w:val="decimal"/>
      <w:lvlText w:val="%1.%2.%3."/>
      <w:lvlJc w:val="left"/>
      <w:pPr>
        <w:ind w:left="2281" w:hanging="504"/>
      </w:pPr>
    </w:lvl>
    <w:lvl w:ilvl="3">
      <w:start w:val="1"/>
      <w:numFmt w:val="decimal"/>
      <w:lvlText w:val="%1.%2.%3.%4."/>
      <w:lvlJc w:val="left"/>
      <w:pPr>
        <w:ind w:left="2785" w:hanging="648"/>
      </w:pPr>
    </w:lvl>
    <w:lvl w:ilvl="4">
      <w:start w:val="1"/>
      <w:numFmt w:val="decimal"/>
      <w:lvlText w:val="%1.%2.%3.%4.%5."/>
      <w:lvlJc w:val="left"/>
      <w:pPr>
        <w:ind w:left="3289" w:hanging="792"/>
      </w:pPr>
    </w:lvl>
    <w:lvl w:ilvl="5">
      <w:start w:val="1"/>
      <w:numFmt w:val="decimal"/>
      <w:lvlText w:val="%1.%2.%3.%4.%5.%6."/>
      <w:lvlJc w:val="left"/>
      <w:pPr>
        <w:ind w:left="3793" w:hanging="936"/>
      </w:pPr>
    </w:lvl>
    <w:lvl w:ilvl="6">
      <w:start w:val="1"/>
      <w:numFmt w:val="decimal"/>
      <w:lvlText w:val="%1.%2.%3.%4.%5.%6.%7."/>
      <w:lvlJc w:val="left"/>
      <w:pPr>
        <w:ind w:left="4297" w:hanging="1080"/>
      </w:pPr>
    </w:lvl>
    <w:lvl w:ilvl="7">
      <w:start w:val="1"/>
      <w:numFmt w:val="decimal"/>
      <w:lvlText w:val="%1.%2.%3.%4.%5.%6.%7.%8."/>
      <w:lvlJc w:val="left"/>
      <w:pPr>
        <w:ind w:left="4801" w:hanging="1224"/>
      </w:pPr>
    </w:lvl>
    <w:lvl w:ilvl="8">
      <w:start w:val="1"/>
      <w:numFmt w:val="decimal"/>
      <w:lvlText w:val="%1.%2.%3.%4.%5.%6.%7.%8.%9."/>
      <w:lvlJc w:val="left"/>
      <w:pPr>
        <w:ind w:left="5377" w:hanging="1440"/>
      </w:pPr>
    </w:lvl>
  </w:abstractNum>
  <w:abstractNum w:abstractNumId="14" w15:restartNumberingAfterBreak="0">
    <w:nsid w:val="352B66C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53B5DAE"/>
    <w:multiLevelType w:val="multilevel"/>
    <w:tmpl w:val="88CEAD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77FF4"/>
    <w:multiLevelType w:val="multilevel"/>
    <w:tmpl w:val="AF34076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38775A50"/>
    <w:multiLevelType w:val="multilevel"/>
    <w:tmpl w:val="7CC860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165C1"/>
    <w:multiLevelType w:val="multilevel"/>
    <w:tmpl w:val="7F986E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9A056D"/>
    <w:multiLevelType w:val="multilevel"/>
    <w:tmpl w:val="EAD0CB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97541"/>
    <w:multiLevelType w:val="multilevel"/>
    <w:tmpl w:val="9080218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3F2506E"/>
    <w:multiLevelType w:val="multilevel"/>
    <w:tmpl w:val="E404F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C0BA1"/>
    <w:multiLevelType w:val="multilevel"/>
    <w:tmpl w:val="1862CA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E91A8"/>
    <w:multiLevelType w:val="multilevel"/>
    <w:tmpl w:val="208623B2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466852E4"/>
    <w:multiLevelType w:val="multilevel"/>
    <w:tmpl w:val="F9585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F6374"/>
    <w:multiLevelType w:val="multilevel"/>
    <w:tmpl w:val="EC9244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B3165"/>
    <w:multiLevelType w:val="multilevel"/>
    <w:tmpl w:val="9250AEBE"/>
    <w:lvl w:ilvl="0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HAnsi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D27A3A"/>
    <w:multiLevelType w:val="multilevel"/>
    <w:tmpl w:val="4ED48C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D57E3"/>
    <w:multiLevelType w:val="multilevel"/>
    <w:tmpl w:val="463CDE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B6032F"/>
    <w:multiLevelType w:val="multilevel"/>
    <w:tmpl w:val="622800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51BBD"/>
    <w:multiLevelType w:val="multilevel"/>
    <w:tmpl w:val="421ED5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0377FF"/>
    <w:multiLevelType w:val="multilevel"/>
    <w:tmpl w:val="061CCB8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56F66B"/>
    <w:multiLevelType w:val="multilevel"/>
    <w:tmpl w:val="990A87D6"/>
    <w:lvl w:ilvl="0">
      <w:start w:val="3"/>
      <w:numFmt w:val="decimal"/>
      <w:lvlText w:val="%1."/>
      <w:lvlJc w:val="left"/>
      <w:pPr>
        <w:ind w:left="1417" w:hanging="360"/>
      </w:pPr>
    </w:lvl>
    <w:lvl w:ilvl="1">
      <w:start w:val="1"/>
      <w:numFmt w:val="decimal"/>
      <w:lvlText w:val="%1.%2."/>
      <w:lvlJc w:val="left"/>
      <w:pPr>
        <w:ind w:left="1849" w:hanging="432"/>
      </w:pPr>
    </w:lvl>
    <w:lvl w:ilvl="2">
      <w:start w:val="1"/>
      <w:numFmt w:val="decimal"/>
      <w:lvlText w:val="%1.%2.%3."/>
      <w:lvlJc w:val="left"/>
      <w:pPr>
        <w:ind w:left="2281" w:hanging="504"/>
      </w:pPr>
    </w:lvl>
    <w:lvl w:ilvl="3">
      <w:start w:val="1"/>
      <w:numFmt w:val="decimal"/>
      <w:lvlText w:val="%1.%2.%3.%4."/>
      <w:lvlJc w:val="left"/>
      <w:pPr>
        <w:ind w:left="2785" w:hanging="648"/>
      </w:pPr>
    </w:lvl>
    <w:lvl w:ilvl="4">
      <w:start w:val="1"/>
      <w:numFmt w:val="decimal"/>
      <w:lvlText w:val="%1.%2.%3.%4.%5."/>
      <w:lvlJc w:val="left"/>
      <w:pPr>
        <w:ind w:left="3289" w:hanging="792"/>
      </w:pPr>
    </w:lvl>
    <w:lvl w:ilvl="5">
      <w:start w:val="1"/>
      <w:numFmt w:val="decimal"/>
      <w:lvlText w:val="%1.%2.%3.%4.%5.%6."/>
      <w:lvlJc w:val="left"/>
      <w:pPr>
        <w:ind w:left="3793" w:hanging="936"/>
      </w:pPr>
    </w:lvl>
    <w:lvl w:ilvl="6">
      <w:start w:val="1"/>
      <w:numFmt w:val="decimal"/>
      <w:lvlText w:val="%1.%2.%3.%4.%5.%6.%7."/>
      <w:lvlJc w:val="left"/>
      <w:pPr>
        <w:ind w:left="4297" w:hanging="1080"/>
      </w:pPr>
    </w:lvl>
    <w:lvl w:ilvl="7">
      <w:start w:val="1"/>
      <w:numFmt w:val="decimal"/>
      <w:lvlText w:val="%1.%2.%3.%4.%5.%6.%7.%8."/>
      <w:lvlJc w:val="left"/>
      <w:pPr>
        <w:ind w:left="4801" w:hanging="1224"/>
      </w:pPr>
    </w:lvl>
    <w:lvl w:ilvl="8">
      <w:start w:val="1"/>
      <w:numFmt w:val="decimal"/>
      <w:lvlText w:val="%1.%2.%3.%4.%5.%6.%7.%8.%9."/>
      <w:lvlJc w:val="left"/>
      <w:pPr>
        <w:ind w:left="5377" w:hanging="1440"/>
      </w:pPr>
    </w:lvl>
  </w:abstractNum>
  <w:abstractNum w:abstractNumId="33" w15:restartNumberingAfterBreak="0">
    <w:nsid w:val="783027A3"/>
    <w:multiLevelType w:val="multilevel"/>
    <w:tmpl w:val="6D386C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892ACF"/>
    <w:multiLevelType w:val="multilevel"/>
    <w:tmpl w:val="525AA464"/>
    <w:lvl w:ilvl="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8D3B08"/>
    <w:multiLevelType w:val="multilevel"/>
    <w:tmpl w:val="21FC2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F007B6"/>
    <w:multiLevelType w:val="multilevel"/>
    <w:tmpl w:val="B868FAD4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 w16cid:durableId="1777869055">
    <w:abstractNumId w:val="18"/>
  </w:num>
  <w:num w:numId="2" w16cid:durableId="1675451154">
    <w:abstractNumId w:val="31"/>
  </w:num>
  <w:num w:numId="3" w16cid:durableId="339042278">
    <w:abstractNumId w:val="29"/>
  </w:num>
  <w:num w:numId="4" w16cid:durableId="381444011">
    <w:abstractNumId w:val="11"/>
  </w:num>
  <w:num w:numId="5" w16cid:durableId="615600645">
    <w:abstractNumId w:val="19"/>
  </w:num>
  <w:num w:numId="6" w16cid:durableId="1472987791">
    <w:abstractNumId w:val="0"/>
  </w:num>
  <w:num w:numId="7" w16cid:durableId="159661811">
    <w:abstractNumId w:val="9"/>
  </w:num>
  <w:num w:numId="8" w16cid:durableId="1023746154">
    <w:abstractNumId w:val="6"/>
  </w:num>
  <w:num w:numId="9" w16cid:durableId="1018583113">
    <w:abstractNumId w:val="26"/>
  </w:num>
  <w:num w:numId="10" w16cid:durableId="1333876221">
    <w:abstractNumId w:val="34"/>
  </w:num>
  <w:num w:numId="11" w16cid:durableId="126164678">
    <w:abstractNumId w:val="3"/>
  </w:num>
  <w:num w:numId="12" w16cid:durableId="748355720">
    <w:abstractNumId w:val="6"/>
  </w:num>
  <w:num w:numId="13" w16cid:durableId="72898198">
    <w:abstractNumId w:val="26"/>
  </w:num>
  <w:num w:numId="14" w16cid:durableId="225802589">
    <w:abstractNumId w:val="34"/>
  </w:num>
  <w:num w:numId="15" w16cid:durableId="1875188120">
    <w:abstractNumId w:val="23"/>
  </w:num>
  <w:num w:numId="16" w16cid:durableId="1983197791">
    <w:abstractNumId w:val="16"/>
  </w:num>
  <w:num w:numId="17" w16cid:durableId="509609673">
    <w:abstractNumId w:val="1"/>
  </w:num>
  <w:num w:numId="18" w16cid:durableId="2140150176">
    <w:abstractNumId w:val="36"/>
  </w:num>
  <w:num w:numId="19" w16cid:durableId="944309418">
    <w:abstractNumId w:val="7"/>
  </w:num>
  <w:num w:numId="20" w16cid:durableId="1089354017">
    <w:abstractNumId w:val="2"/>
  </w:num>
  <w:num w:numId="21" w16cid:durableId="791902982">
    <w:abstractNumId w:val="30"/>
  </w:num>
  <w:num w:numId="22" w16cid:durableId="472060735">
    <w:abstractNumId w:val="22"/>
  </w:num>
  <w:num w:numId="23" w16cid:durableId="1674331306">
    <w:abstractNumId w:val="27"/>
  </w:num>
  <w:num w:numId="24" w16cid:durableId="1482194073">
    <w:abstractNumId w:val="28"/>
  </w:num>
  <w:num w:numId="25" w16cid:durableId="467091563">
    <w:abstractNumId w:val="15"/>
  </w:num>
  <w:num w:numId="26" w16cid:durableId="1660772731">
    <w:abstractNumId w:val="5"/>
  </w:num>
  <w:num w:numId="27" w16cid:durableId="1069230501">
    <w:abstractNumId w:val="21"/>
  </w:num>
  <w:num w:numId="28" w16cid:durableId="20323457">
    <w:abstractNumId w:val="35"/>
  </w:num>
  <w:num w:numId="29" w16cid:durableId="181779830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0" w16cid:durableId="1004744490">
    <w:abstractNumId w:val="8"/>
  </w:num>
  <w:num w:numId="31" w16cid:durableId="1283875841">
    <w:abstractNumId w:val="25"/>
  </w:num>
  <w:num w:numId="32" w16cid:durableId="287663721">
    <w:abstractNumId w:val="10"/>
  </w:num>
  <w:num w:numId="33" w16cid:durableId="531000661">
    <w:abstractNumId w:val="24"/>
  </w:num>
  <w:num w:numId="34" w16cid:durableId="1362706760">
    <w:abstractNumId w:val="4"/>
  </w:num>
  <w:num w:numId="35" w16cid:durableId="240218582">
    <w:abstractNumId w:val="33"/>
  </w:num>
  <w:num w:numId="36" w16cid:durableId="1715109028">
    <w:abstractNumId w:val="14"/>
  </w:num>
  <w:num w:numId="37" w16cid:durableId="121046939">
    <w:abstractNumId w:val="20"/>
  </w:num>
  <w:num w:numId="38" w16cid:durableId="1782457177">
    <w:abstractNumId w:val="32"/>
  </w:num>
  <w:num w:numId="39" w16cid:durableId="1658878992">
    <w:abstractNumId w:val="13"/>
  </w:num>
  <w:num w:numId="40" w16cid:durableId="924606182">
    <w:abstractNumId w:val="12"/>
  </w:num>
  <w:num w:numId="41" w16cid:durableId="15649479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F53"/>
    <w:rsid w:val="00084182"/>
    <w:rsid w:val="00132E14"/>
    <w:rsid w:val="001659D3"/>
    <w:rsid w:val="001C12E6"/>
    <w:rsid w:val="00242466"/>
    <w:rsid w:val="00290A5A"/>
    <w:rsid w:val="00450D10"/>
    <w:rsid w:val="004B0D68"/>
    <w:rsid w:val="004C2C58"/>
    <w:rsid w:val="004D0957"/>
    <w:rsid w:val="005172FA"/>
    <w:rsid w:val="0054214D"/>
    <w:rsid w:val="00863319"/>
    <w:rsid w:val="0098696F"/>
    <w:rsid w:val="009A5F53"/>
    <w:rsid w:val="009C3115"/>
    <w:rsid w:val="00B40E16"/>
    <w:rsid w:val="00B5471A"/>
    <w:rsid w:val="00C31398"/>
    <w:rsid w:val="00C72789"/>
    <w:rsid w:val="00DF7ADF"/>
    <w:rsid w:val="00E10617"/>
    <w:rsid w:val="00F779E7"/>
    <w:rsid w:val="00FC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2AB800"/>
  <w15:docId w15:val="{C7AE3CB6-C1E6-45B3-99C1-9CA16B99B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Light1">
    <w:name w:val="Table Grid Light1"/>
    <w:basedOn w:val="Navad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Navadnatabela1">
    <w:name w:val="Plain Table 1"/>
    <w:basedOn w:val="Navad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Navadnatabela2">
    <w:name w:val="Plain Table 2"/>
    <w:basedOn w:val="Navadnatabela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Navadnatabela3">
    <w:name w:val="Plain Table 3"/>
    <w:basedOn w:val="Navadnatabela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Navadnatabela4">
    <w:name w:val="Plain Table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Navadnatabela5">
    <w:name w:val="Plain Table 5"/>
    <w:basedOn w:val="Navadnatabela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vetlamrea1">
    <w:name w:val="Grid Table 1 Light"/>
    <w:basedOn w:val="Navadnatabela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avadnatabela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Navadnatabela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Navadnatabela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Navadnatabela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Navadnatabela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Navadnatabela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Mreatabele2">
    <w:name w:val="Grid Table 2"/>
    <w:basedOn w:val="Navad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avadnatabela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Navadnatabela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Navadnatabela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Mreatabele3">
    <w:name w:val="Grid Table 3"/>
    <w:basedOn w:val="Navad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avadnatabela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Navadnatabela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Navadnatabela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Mreatabele4">
    <w:name w:val="Grid Table 4"/>
    <w:basedOn w:val="Navadnatabela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avadnatabela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Navadnatabela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Navadnatabela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Navadnatabela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Navadnatabela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Navadnatabela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temnamrea5">
    <w:name w:val="Grid Table 5 Dark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barvnamrea6">
    <w:name w:val="Grid Table 6 Colorful"/>
    <w:basedOn w:val="Navadnatabela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Navadnatabela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Navadnatabela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Navadnatabela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Navadnatabela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barvnamrea7">
    <w:name w:val="Grid Table 7 Colorful"/>
    <w:basedOn w:val="Navadnatabela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Navadnatabela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Navadnatabela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Navadnatabela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svetelseznam1">
    <w:name w:val="List Table 1 Light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Seznamvtabeli2">
    <w:name w:val="List Table 2"/>
    <w:basedOn w:val="Navadnatabela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avadnatabela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Navadnatabela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Navadnatabela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Navadnatabela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Navadnatabela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Navadnatabela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Seznamvtabeli3">
    <w:name w:val="List Table 3"/>
    <w:basedOn w:val="Navad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avadnatabela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Navadnatabela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Navadnatabela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Navadnatabela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Seznamvtabeli4">
    <w:name w:val="List Table 4"/>
    <w:basedOn w:val="Navad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avadnatabela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Navadnatabela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Navadnatabela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Navadnatabela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Navadnatabela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Navadnatabela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temenseznam5">
    <w:name w:val="List Table 5 Dark"/>
    <w:basedOn w:val="Navadnatabela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avadnatabela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Navadnatabela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Navadnatabela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Navadnatabela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Navadnatabela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Navadnatabela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barvniseznam6">
    <w:name w:val="List Table 6 Colorful"/>
    <w:basedOn w:val="Navadnatabela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Navadnatabela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Navadnatabela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Navadnatabela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Navadnatabela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barvniseznam7">
    <w:name w:val="List Table 7 Colorful"/>
    <w:basedOn w:val="Navadnatabela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Navadnatabela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Navadnatabela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Navadnatabela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Navadnatabela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Navadnatabela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Navadnatabela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avadnatabela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avadnatabela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avadnatabela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avadnatabela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avadnatabela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avadnatabela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avadnatabela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Znak">
    <w:name w:val="Naslov 1 Znak"/>
    <w:basedOn w:val="Privzetapisavaodstavk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rezrazmikov">
    <w:name w:val="No Spacing"/>
    <w:basedOn w:val="Navaden"/>
    <w:uiPriority w:val="1"/>
    <w:qFormat/>
    <w:pPr>
      <w:spacing w:after="0" w:line="240" w:lineRule="auto"/>
    </w:pPr>
  </w:style>
  <w:style w:type="character" w:styleId="Neenpoudarek">
    <w:name w:val="Subtle Emphasis"/>
    <w:basedOn w:val="Privzetapisavaodstavka"/>
    <w:uiPriority w:val="19"/>
    <w:qFormat/>
    <w:rPr>
      <w:i/>
      <w:iCs/>
      <w:color w:val="404040" w:themeColor="text1" w:themeTint="BF"/>
    </w:rPr>
  </w:style>
  <w:style w:type="character" w:styleId="Poudarek">
    <w:name w:val="Emphasis"/>
    <w:basedOn w:val="Privzetapisavaodstavka"/>
    <w:uiPriority w:val="20"/>
    <w:qFormat/>
    <w:rPr>
      <w:i/>
      <w:iCs/>
    </w:rPr>
  </w:style>
  <w:style w:type="character" w:styleId="Krepko">
    <w:name w:val="Strong"/>
    <w:basedOn w:val="Privzetapisavaodstavka"/>
    <w:uiPriority w:val="22"/>
    <w:qFormat/>
    <w:rPr>
      <w:b/>
      <w:bCs/>
    </w:rPr>
  </w:style>
  <w:style w:type="character" w:styleId="Neensklic">
    <w:name w:val="Subtle Reference"/>
    <w:basedOn w:val="Privzetapisavaodstavk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rivzetapisavaodstavka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rivzetapisavaodstavka"/>
    <w:uiPriority w:val="99"/>
  </w:style>
  <w:style w:type="character" w:customStyle="1" w:styleId="FooterChar">
    <w:name w:val="Footer Char"/>
    <w:basedOn w:val="Privzetapisavaodstavka"/>
    <w:uiPriority w:val="99"/>
  </w:style>
  <w:style w:type="paragraph" w:styleId="Napis">
    <w:name w:val="caption"/>
    <w:basedOn w:val="Navaden"/>
    <w:next w:val="Navaden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Pr>
      <w:color w:val="954F72" w:themeColor="followedHyperlink"/>
      <w:u w:val="single"/>
    </w:rPr>
  </w:style>
  <w:style w:type="paragraph" w:styleId="Kazalovsebine1">
    <w:name w:val="toc 1"/>
    <w:basedOn w:val="Navaden"/>
    <w:next w:val="Navaden"/>
    <w:uiPriority w:val="39"/>
    <w:unhideWhenUsed/>
    <w:pPr>
      <w:spacing w:after="100"/>
    </w:pPr>
  </w:style>
  <w:style w:type="paragraph" w:styleId="Kazalovsebine2">
    <w:name w:val="toc 2"/>
    <w:basedOn w:val="Navaden"/>
    <w:next w:val="Navaden"/>
    <w:uiPriority w:val="39"/>
    <w:unhideWhenUsed/>
    <w:pPr>
      <w:spacing w:after="100"/>
      <w:ind w:left="220"/>
    </w:pPr>
  </w:style>
  <w:style w:type="paragraph" w:styleId="Kazalovsebine3">
    <w:name w:val="toc 3"/>
    <w:basedOn w:val="Navaden"/>
    <w:next w:val="Navaden"/>
    <w:uiPriority w:val="39"/>
    <w:unhideWhenUsed/>
    <w:pPr>
      <w:spacing w:after="100"/>
      <w:ind w:left="440"/>
    </w:pPr>
  </w:style>
  <w:style w:type="paragraph" w:styleId="Kazalovsebine4">
    <w:name w:val="toc 4"/>
    <w:basedOn w:val="Navaden"/>
    <w:next w:val="Navaden"/>
    <w:uiPriority w:val="39"/>
    <w:unhideWhenUsed/>
    <w:pPr>
      <w:spacing w:after="100"/>
      <w:ind w:left="660"/>
    </w:pPr>
  </w:style>
  <w:style w:type="paragraph" w:styleId="Kazalovsebine5">
    <w:name w:val="toc 5"/>
    <w:basedOn w:val="Navaden"/>
    <w:next w:val="Navaden"/>
    <w:uiPriority w:val="39"/>
    <w:unhideWhenUsed/>
    <w:pPr>
      <w:spacing w:after="100"/>
      <w:ind w:left="880"/>
    </w:pPr>
  </w:style>
  <w:style w:type="paragraph" w:styleId="Kazalovsebine6">
    <w:name w:val="toc 6"/>
    <w:basedOn w:val="Navaden"/>
    <w:next w:val="Navaden"/>
    <w:uiPriority w:val="39"/>
    <w:unhideWhenUsed/>
    <w:pPr>
      <w:spacing w:after="100"/>
      <w:ind w:left="1100"/>
    </w:pPr>
  </w:style>
  <w:style w:type="paragraph" w:styleId="Kazalovsebine7">
    <w:name w:val="toc 7"/>
    <w:basedOn w:val="Navaden"/>
    <w:next w:val="Navaden"/>
    <w:uiPriority w:val="39"/>
    <w:unhideWhenUsed/>
    <w:pPr>
      <w:spacing w:after="100"/>
      <w:ind w:left="1320"/>
    </w:pPr>
  </w:style>
  <w:style w:type="paragraph" w:styleId="Kazalovsebine8">
    <w:name w:val="toc 8"/>
    <w:basedOn w:val="Navaden"/>
    <w:next w:val="Navaden"/>
    <w:uiPriority w:val="39"/>
    <w:unhideWhenUsed/>
    <w:pPr>
      <w:spacing w:after="100"/>
      <w:ind w:left="1540"/>
    </w:pPr>
  </w:style>
  <w:style w:type="paragraph" w:styleId="Kazalovsebine9">
    <w:name w:val="toc 9"/>
    <w:basedOn w:val="Navaden"/>
    <w:next w:val="Navaden"/>
    <w:uiPriority w:val="39"/>
    <w:unhideWhenUsed/>
    <w:pPr>
      <w:spacing w:after="100"/>
      <w:ind w:left="1760"/>
    </w:pPr>
  </w:style>
  <w:style w:type="character" w:styleId="Besedilooznabemesta">
    <w:name w:val="Placeholder Text"/>
    <w:basedOn w:val="Privzetapisavaodstavka"/>
    <w:uiPriority w:val="99"/>
    <w:semiHidden/>
    <w:rPr>
      <w:color w:val="666666"/>
    </w:rPr>
  </w:style>
  <w:style w:type="paragraph" w:styleId="NaslovTOC">
    <w:name w:val="TOC Heading"/>
    <w:uiPriority w:val="39"/>
    <w:unhideWhenUsed/>
  </w:style>
  <w:style w:type="paragraph" w:styleId="Kazaloslik">
    <w:name w:val="table of figures"/>
    <w:basedOn w:val="Navaden"/>
    <w:next w:val="Navaden"/>
    <w:uiPriority w:val="99"/>
    <w:unhideWhenUsed/>
    <w:pPr>
      <w:spacing w:after="0"/>
    </w:pPr>
  </w:style>
  <w:style w:type="paragraph" w:styleId="Glava">
    <w:name w:val="header"/>
    <w:basedOn w:val="Navaden"/>
    <w:link w:val="Glav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Pr>
      <w:sz w:val="22"/>
      <w:szCs w:val="22"/>
    </w:rPr>
  </w:style>
  <w:style w:type="table" w:styleId="Tabelamrea">
    <w:name w:val="Table Grid"/>
    <w:basedOn w:val="Navadnatabela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vetlosenenje">
    <w:name w:val="Light Shading"/>
    <w:basedOn w:val="Navadnatabela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one" w:sz="4" w:space="0" w:color="000000"/>
          <w:bottom w:val="single" w:sz="8" w:space="0" w:color="000000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one" w:sz="4" w:space="0" w:color="000000"/>
          <w:bottom w:val="single" w:sz="8" w:space="0" w:color="000000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C0C0C0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one" w:sz="4" w:space="0" w:color="000000"/>
          <w:bottom w:val="single" w:sz="8" w:space="0" w:color="4F81BD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one" w:sz="4" w:space="0" w:color="000000"/>
          <w:bottom w:val="single" w:sz="8" w:space="0" w:color="4F81BD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D3DFEE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one" w:sz="4" w:space="0" w:color="000000"/>
          <w:bottom w:val="single" w:sz="8" w:space="0" w:color="C0504D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one" w:sz="4" w:space="0" w:color="000000"/>
          <w:bottom w:val="single" w:sz="8" w:space="0" w:color="C0504D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EFD3D2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one" w:sz="4" w:space="0" w:color="000000"/>
          <w:bottom w:val="single" w:sz="8" w:space="0" w:color="9BBB59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one" w:sz="4" w:space="0" w:color="000000"/>
          <w:bottom w:val="single" w:sz="8" w:space="0" w:color="9BBB59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E6EED5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one" w:sz="4" w:space="0" w:color="000000"/>
          <w:bottom w:val="single" w:sz="8" w:space="0" w:color="8064A2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one" w:sz="4" w:space="0" w:color="000000"/>
          <w:bottom w:val="single" w:sz="8" w:space="0" w:color="8064A2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DFD8E8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customStyle="1" w:styleId="Default">
    <w:name w:val="Defaul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76" w:lineRule="auto"/>
      <w:ind w:right="6"/>
      <w:jc w:val="both"/>
    </w:pPr>
    <w:rPr>
      <w:rFonts w:ascii="Arial" w:hAnsi="Arial" w:cs="Arial"/>
      <w:color w:val="000000"/>
      <w:sz w:val="24"/>
      <w:szCs w:val="24"/>
    </w:rPr>
  </w:style>
  <w:style w:type="paragraph" w:styleId="Pripombabesedilo">
    <w:name w:val="annotation text"/>
    <w:basedOn w:val="Navaden"/>
    <w:link w:val="Pripombabesedilo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Pr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50D1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50D10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7</Pages>
  <Words>2518</Words>
  <Characters>14356</Characters>
  <Application>Microsoft Office Word</Application>
  <DocSecurity>0</DocSecurity>
  <Lines>119</Lines>
  <Paragraphs>33</Paragraphs>
  <ScaleCrop>false</ScaleCrop>
  <Company>Praetor d.o.o.</Company>
  <LinksUpToDate>false</LinksUpToDate>
  <CharactersWithSpaces>16841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Igor Krajnc</cp:lastModifiedBy>
  <cp:revision>67</cp:revision>
  <dcterms:created xsi:type="dcterms:W3CDTF">2016-04-12T08:51:00Z</dcterms:created>
  <dcterms:modified xsi:type="dcterms:W3CDTF">2026-04-17T09:54:00Z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G5BC2FC14A405421BA79F5FEC63BD00E3n1_PGB3D8D77D2D654902AEB821305A1A12BC">
    <vt:lpwstr>6000 Koper</vt:lpwstr>
  </property>
</Properties>
</file>