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0678" w14:textId="77777777" w:rsidR="00636FB1" w:rsidRPr="00DE6D0B" w:rsidRDefault="00636FB1" w:rsidP="00636FB1">
      <w:pPr>
        <w:spacing w:before="100" w:beforeAutospacing="1" w:after="100" w:afterAutospacing="1" w:line="240" w:lineRule="auto"/>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VZOREC KONCESIJSKE POGODBE</w:t>
      </w:r>
    </w:p>
    <w:p w14:paraId="28820190"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b/>
          <w:bCs/>
          <w:kern w:val="0"/>
          <w:sz w:val="20"/>
          <w:szCs w:val="20"/>
          <w:lang w:eastAsia="sl-SI"/>
          <w14:ligatures w14:val="none"/>
        </w:rPr>
        <w:t>OBČINA DOBROVA – POLHOV GRADEC</w:t>
      </w:r>
      <w:r w:rsidRPr="00DE6D0B">
        <w:rPr>
          <w:rFonts w:ascii="Arial" w:eastAsia="Times New Roman" w:hAnsi="Arial" w:cs="Arial"/>
          <w:kern w:val="0"/>
          <w:sz w:val="20"/>
          <w:szCs w:val="20"/>
          <w:lang w:eastAsia="sl-SI"/>
          <w14:ligatures w14:val="none"/>
        </w:rPr>
        <w:t>, Stara cesta 13, 1356 Dobrova, ki jo zastopa župan Jure Dolinar,</w:t>
      </w:r>
      <w:r w:rsidRPr="00DE6D0B">
        <w:rPr>
          <w:rFonts w:ascii="Arial" w:eastAsia="Times New Roman" w:hAnsi="Arial" w:cs="Arial"/>
          <w:kern w:val="0"/>
          <w:sz w:val="20"/>
          <w:szCs w:val="20"/>
          <w:lang w:eastAsia="sl-SI"/>
          <w14:ligatures w14:val="none"/>
        </w:rPr>
        <w:br/>
        <w:t>matična številka: xxxxxxxx, davčna številka: SI xxxxxxxx,</w:t>
      </w:r>
      <w:r w:rsidRPr="00DE6D0B">
        <w:rPr>
          <w:rFonts w:ascii="Arial" w:eastAsia="Times New Roman" w:hAnsi="Arial" w:cs="Arial"/>
          <w:kern w:val="0"/>
          <w:sz w:val="20"/>
          <w:szCs w:val="20"/>
          <w:lang w:eastAsia="sl-SI"/>
          <w14:ligatures w14:val="none"/>
        </w:rPr>
        <w:br/>
        <w:t>(v nadaljevanju: koncedent)</w:t>
      </w:r>
    </w:p>
    <w:p w14:paraId="1E82AE3B"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in</w:t>
      </w:r>
    </w:p>
    <w:p w14:paraId="1662DAC3"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b/>
          <w:bCs/>
          <w:kern w:val="0"/>
          <w:sz w:val="20"/>
          <w:szCs w:val="20"/>
          <w:lang w:eastAsia="sl-SI"/>
          <w14:ligatures w14:val="none"/>
        </w:rPr>
        <w:t>XXXXXXXXXXXXXXXXXXXXX</w:t>
      </w:r>
      <w:r w:rsidRPr="00DE6D0B">
        <w:rPr>
          <w:rFonts w:ascii="Arial" w:eastAsia="Times New Roman" w:hAnsi="Arial" w:cs="Arial"/>
          <w:kern w:val="0"/>
          <w:sz w:val="20"/>
          <w:szCs w:val="20"/>
          <w:lang w:eastAsia="sl-SI"/>
          <w14:ligatures w14:val="none"/>
        </w:rPr>
        <w:t>, xxxxxxxxxxxx, xxxx xxxxxxxxxx (naziv pravne osebe in naslov), ki jo zastopa direktor xxxxxxxxxxxxx, matična številka: xxxxxxxxxx, davčna številka: xxxxxxxx,</w:t>
      </w:r>
    </w:p>
    <w:p w14:paraId="696F2FB2"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ali</w:t>
      </w:r>
    </w:p>
    <w:p w14:paraId="6985BD18"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b/>
          <w:bCs/>
          <w:kern w:val="0"/>
          <w:sz w:val="20"/>
          <w:szCs w:val="20"/>
          <w:lang w:eastAsia="sl-SI"/>
          <w14:ligatures w14:val="none"/>
        </w:rPr>
        <w:t>XXXXXXXXXXXXXXX</w:t>
      </w:r>
      <w:r w:rsidRPr="00DE6D0B">
        <w:rPr>
          <w:rFonts w:ascii="Arial" w:eastAsia="Times New Roman" w:hAnsi="Arial" w:cs="Arial"/>
          <w:kern w:val="0"/>
          <w:sz w:val="20"/>
          <w:szCs w:val="20"/>
          <w:lang w:eastAsia="sl-SI"/>
          <w14:ligatures w14:val="none"/>
        </w:rPr>
        <w:t>, xxxxxxxxxxxx, xxxx xxxxxxx (naziv samostojnega podjetnika in naslov), matična številka: xxxxxxxxxx, davčna številka: xxxxxxxx,</w:t>
      </w:r>
    </w:p>
    <w:p w14:paraId="4AB41E1B"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nadaljevanju: koncesionar),</w:t>
      </w:r>
    </w:p>
    <w:p w14:paraId="7AF3CA39"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ali</w:t>
      </w:r>
    </w:p>
    <w:p w14:paraId="75A1D36E"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b/>
          <w:bCs/>
          <w:kern w:val="0"/>
          <w:sz w:val="20"/>
          <w:szCs w:val="20"/>
          <w:lang w:eastAsia="sl-SI"/>
          <w14:ligatures w14:val="none"/>
        </w:rPr>
        <w:t>XXXXXXXXXXX</w:t>
      </w:r>
      <w:r w:rsidRPr="00DE6D0B">
        <w:rPr>
          <w:rFonts w:ascii="Arial" w:eastAsia="Times New Roman" w:hAnsi="Arial" w:cs="Arial"/>
          <w:kern w:val="0"/>
          <w:sz w:val="20"/>
          <w:szCs w:val="20"/>
          <w:lang w:eastAsia="sl-SI"/>
          <w14:ligatures w14:val="none"/>
        </w:rPr>
        <w:t>, xxxxxxx, xxxxxxx (priimek, ime in naslov), matična številka: xxxxxxxxxx, davčna številka: xxxxxxxx,</w:t>
      </w:r>
    </w:p>
    <w:p w14:paraId="5C39245C"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nadaljevanju: koncesionar),</w:t>
      </w:r>
    </w:p>
    <w:p w14:paraId="1734D1F0"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skleneta naslednjo</w:t>
      </w:r>
    </w:p>
    <w:p w14:paraId="6066A8F8" w14:textId="77777777" w:rsidR="00636FB1" w:rsidRPr="00DE6D0B" w:rsidRDefault="00636FB1" w:rsidP="00636FB1">
      <w:pPr>
        <w:spacing w:before="100" w:beforeAutospacing="1" w:after="100" w:afterAutospacing="1" w:line="240" w:lineRule="auto"/>
        <w:jc w:val="center"/>
        <w:outlineLvl w:val="0"/>
        <w:rPr>
          <w:rFonts w:ascii="Arial" w:eastAsia="Times New Roman" w:hAnsi="Arial" w:cs="Arial"/>
          <w:b/>
          <w:bCs/>
          <w:kern w:val="36"/>
          <w:sz w:val="20"/>
          <w:szCs w:val="20"/>
          <w:lang w:eastAsia="sl-SI"/>
          <w14:ligatures w14:val="none"/>
        </w:rPr>
      </w:pPr>
      <w:r w:rsidRPr="00DE6D0B">
        <w:rPr>
          <w:rFonts w:ascii="Arial" w:eastAsia="Times New Roman" w:hAnsi="Arial" w:cs="Arial"/>
          <w:b/>
          <w:bCs/>
          <w:kern w:val="36"/>
          <w:sz w:val="20"/>
          <w:szCs w:val="20"/>
          <w:lang w:eastAsia="sl-SI"/>
          <w14:ligatures w14:val="none"/>
        </w:rPr>
        <w:t>POGODBO O KONCESIJI</w:t>
      </w:r>
    </w:p>
    <w:p w14:paraId="5D6D288E" w14:textId="77777777" w:rsidR="00636FB1" w:rsidRPr="00DE6D0B" w:rsidRDefault="00636FB1" w:rsidP="00636FB1">
      <w:pPr>
        <w:spacing w:after="0" w:line="240" w:lineRule="auto"/>
        <w:jc w:val="center"/>
        <w:rPr>
          <w:rFonts w:ascii="Arial" w:eastAsia="Times New Roman" w:hAnsi="Arial" w:cs="Arial"/>
          <w:kern w:val="0"/>
          <w:sz w:val="20"/>
          <w:szCs w:val="20"/>
          <w:lang w:eastAsia="sl-SI"/>
          <w14:ligatures w14:val="none"/>
        </w:rPr>
      </w:pPr>
    </w:p>
    <w:p w14:paraId="3FB9B018"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I. SPLOŠNE DOLOČBE</w:t>
      </w:r>
    </w:p>
    <w:p w14:paraId="51A560C2"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 člen</w:t>
      </w:r>
    </w:p>
    <w:p w14:paraId="507DDCB9"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hAnsi="Arial" w:cs="Arial"/>
          <w:sz w:val="20"/>
          <w:szCs w:val="20"/>
        </w:rPr>
        <w:t>S to pogodbo se na podlagi 44.f člena Zakona o zdravstveni dejavnosti (Uradni list RS, št. 23/05 – uradno prečiščeno besedilo, 15/08 – ZPacP, 23/08, 58/08 – ZZdrS-E, 77/08 – ZDZdr, 40/12 – ZUJF, 14/13, 88/16 – ZdZPZD, 64/17, 1/19 – odl. US, 73/19, 82/20, 152/20 – ZZUOOP, 203/20 – ZIUPOPDVE, 112/21 – ZNUPZ, 196/21 – ZDOsk, 100/22 – ZNUZSZS, 132/22 – odl. US, 141/22 – ZNUNBZ, 14/23 – odl. US, 84/23 – ZDOsk-1, 102/24 – ZZKZ in 32/25; v nadaljevanju: ZZDej) urejajo medsebojna razmerja v zvezi z opravljanjem javne zdravstvene službe na primarni ravni med Občino Dobrova – Polhov Gradec (v nadaljevanju: občina ali koncedent) in izvajalcem koncesijske dejavnosti (v nadaljevanju: koncesionar) na podlagi podeljene koncesije, v skladu z Odločbo o podelitvi koncesije št. XXXX-XXXX/20XX-X z dne xx. xx. xxxx (v nadaljevanju: odločba o podelitvi koncesije), izdano na podlagi javnega razpisa za podelitev koncesije za opravljanje javne službe v osnovni zdravstveni dejavnosti na področju patronažnega varstva in nege na domu v Občini Dobrova – Polhov Gradec (v nadaljevanju: javni razpis), ter se določijo pogoji, pod katerimi mora koncesionar opravljati koncesijsko dejavnost.</w:t>
      </w:r>
    </w:p>
    <w:p w14:paraId="078994C7"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 člen</w:t>
      </w:r>
    </w:p>
    <w:p w14:paraId="441D5B87"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Koncesija, ne glede na zakon, ki ureja javno-zasebno partnerstvo, ni predmet dedovanja, prodaje, prenosa ali druge oblike pravnega prometa.</w:t>
      </w:r>
    </w:p>
    <w:p w14:paraId="354D1D97" w14:textId="77777777" w:rsidR="00636FB1" w:rsidRPr="00DE6D0B" w:rsidRDefault="00636FB1" w:rsidP="00636FB1">
      <w:pPr>
        <w:spacing w:after="0" w:line="240" w:lineRule="auto"/>
        <w:rPr>
          <w:rFonts w:ascii="Arial" w:eastAsia="Times New Roman" w:hAnsi="Arial" w:cs="Arial"/>
          <w:kern w:val="0"/>
          <w:sz w:val="20"/>
          <w:szCs w:val="20"/>
          <w:lang w:eastAsia="sl-SI"/>
          <w14:ligatures w14:val="none"/>
        </w:rPr>
      </w:pPr>
    </w:p>
    <w:p w14:paraId="6A74F1A2"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lastRenderedPageBreak/>
        <w:t>II. VRSTA IN OBSEG PROGRAMA TER VRSTA IN OBSEG ZDRAVSTVENIH STORITEV</w:t>
      </w:r>
    </w:p>
    <w:p w14:paraId="2366D481"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3. člen</w:t>
      </w:r>
    </w:p>
    <w:p w14:paraId="3AF32DFC" w14:textId="77777777" w:rsidR="00636FB1" w:rsidRPr="00DE6D0B" w:rsidRDefault="00636FB1" w:rsidP="008D1988">
      <w:pPr>
        <w:spacing w:after="0" w:line="240" w:lineRule="auto"/>
        <w:jc w:val="both"/>
        <w:rPr>
          <w:rFonts w:ascii="Arial" w:eastAsia="Times New Roman" w:hAnsi="Arial" w:cs="Arial"/>
          <w:kern w:val="0"/>
          <w:sz w:val="20"/>
          <w:szCs w:val="20"/>
          <w:lang w:eastAsia="sl-SI"/>
          <w14:ligatures w14:val="none"/>
        </w:rPr>
      </w:pPr>
      <w:r w:rsidRPr="00DE6D0B">
        <w:rPr>
          <w:rFonts w:ascii="Arial" w:hAnsi="Arial" w:cs="Arial"/>
          <w:sz w:val="20"/>
          <w:szCs w:val="20"/>
        </w:rPr>
        <w:t>Koncesionar opravlja zdravstveno dejavnost kot javno službo na podlagi podeljene koncesije na območju Občine Dobrova – Polhov Gradec na področju patronažnega varstva in nege na domu v osnovni zdravstveni dejavnosti, v obsegu 1,20 programa, kot je določeno v odločbi o podelitvi koncesije (v nadaljevanju: koncesijska dejavnost).</w:t>
      </w:r>
    </w:p>
    <w:p w14:paraId="1E37DD36"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4. člen</w:t>
      </w:r>
    </w:p>
    <w:p w14:paraId="602E3117"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hAnsi="Arial" w:cs="Arial"/>
          <w:sz w:val="20"/>
          <w:szCs w:val="20"/>
        </w:rPr>
        <w:t>Vrsta in obseg zdravstvenih storitev, ki se izvajajo v okviru koncesijske dejavnosti iz 3. člena te pogodbe, so storitve patronažnega varstva in nege na domu, opredeljene v predpisih s področja zdravstvene dejavnosti in zdravstvenega zavarovanja ter v pogodbi, sklenjeni z Zavodom za zdravstveno zavarovanje Slovenije (v nadaljevanju: ZZZS).</w:t>
      </w:r>
    </w:p>
    <w:p w14:paraId="671E1C57"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III. ODGOVORNI NOSILEC KONCESIJSKE DEJAVNOSTI, IZVAJALCI KONCESIJSKE DEJAVNOSTI IN NADOMEŠČANJE MED ODSOTNOSTJO</w:t>
      </w:r>
    </w:p>
    <w:p w14:paraId="09321F68"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5. člen</w:t>
      </w:r>
    </w:p>
    <w:p w14:paraId="62EB9E8A" w14:textId="77777777" w:rsidR="00636FB1" w:rsidRPr="00DE6D0B" w:rsidRDefault="00636FB1" w:rsidP="00161D80">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Odgovorni nosilec koncesijske dejavnosti v skladu z zakonom, ki ureja zdravstveno dejavnost, zaposlen pri koncesionarju za polni delovni čas oziroma sorazmerno z obsegom programa, je:</w:t>
      </w:r>
    </w:p>
    <w:p w14:paraId="042DF219" w14:textId="77777777" w:rsidR="00636FB1" w:rsidRPr="00DE6D0B" w:rsidRDefault="00636FB1" w:rsidP="00636FB1">
      <w:pPr>
        <w:pStyle w:val="Odstavekseznama"/>
        <w:numPr>
          <w:ilvl w:val="0"/>
          <w:numId w:val="11"/>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xxxxxxxxxx, xxxxxxxxx, xxxxxxxx (priimek, ime in naslov bivališča).</w:t>
      </w:r>
    </w:p>
    <w:p w14:paraId="71AD5403"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mora v primeru spremembe odgovornega nosilca zdravstvene dejavnosti v 15 (petnajstih) dneh od nastanka spremembe ministrstvo, pristojno za zdravje, zaprositi za spremembo dovoljenja za opravljanje zdravstvene dejavnosti. Koncesionar v 15 (petnajstih) dneh od izdaje novega dovoljenja koncedentu predloži to dovoljenje ali poda pisno soglasje koncedentu za pridobitev podatkov iz uradne evidence ministrstva. V primeru spremembe odgovornega nosilca koncesijske dejavnosti se izda nova odločba o podelitvi koncesije ter se sklene aneks k tej pogodbi.</w:t>
      </w:r>
    </w:p>
    <w:p w14:paraId="217CFA5E" w14:textId="77777777" w:rsidR="00636FB1" w:rsidRPr="00DE6D0B" w:rsidRDefault="00636FB1" w:rsidP="00161D80">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Koncesijsko dejavnost pri koncesionarju izvaja (se navede v primeru, če zdravstvenih storitev, ki so predmet koncesije, ne bo opravljal odgovorni nosilec koncesijske dejavnosti):</w:t>
      </w:r>
    </w:p>
    <w:p w14:paraId="529DA49D" w14:textId="77777777" w:rsidR="00636FB1" w:rsidRPr="00DE6D0B" w:rsidRDefault="00636FB1" w:rsidP="00636FB1">
      <w:pPr>
        <w:pStyle w:val="Odstavekseznama"/>
        <w:numPr>
          <w:ilvl w:val="0"/>
          <w:numId w:val="11"/>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xxxxxxxxxx, xxxxxxxxx, xxxxxxxx (priimek, ime in naslov bivališča).</w:t>
      </w:r>
    </w:p>
    <w:p w14:paraId="04C10B48"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Nosilec koncesijske dejavnosti se spremeni z novo odločbo o podelitvi koncesije in z aneksom k tej pogodbi.</w:t>
      </w:r>
    </w:p>
    <w:p w14:paraId="7CDA8060"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6. člen</w:t>
      </w:r>
    </w:p>
    <w:p w14:paraId="657BDE0E"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zagotoviti, da se koncesijska dejavnost izvaja le z zdravstvenimi delavci in zdravstvenimi sodelavci, zaposlenimi pri koncesionarju, razen za primer začasnega nadomeščanja koncesionarja oziroma pri njem zaposlenih, ko se lahko sklene podjemna pogodba z zdravstvenim delavcem ali zdravstvenim sodelavcem, zaposlenim pri izvajalcu zdravstvene dejavnosti v ali izven mreže javne zdravstvene službe, javnim zavodom ali z zasebnim zdravstvenim delavcem, ki opravlja zdravstveno dejavnost v skladu z zakonom, ki ureja zdravstveno dejavnost, ne pa z zdravstvenim delavcem ali zdravstvenim sodelavcem, ki posluje kot samostojni podjetnik posameznik.</w:t>
      </w:r>
    </w:p>
    <w:p w14:paraId="5C02B09A"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Odgovorni nosilec oziroma nosilec koncesijske dejavnosti izključno sam opravlja koncesijsko dejavnost, razen v primeru letnega dopusta, organiziranega izobraževanja, bolezni in druge upravičene odsotnosti, ko mora koncesionar, skladno s sklenjeno pogodbo z ZZZS, zagotoviti ustrezno nadomeščanje z enako usposobljenim kadrom.</w:t>
      </w:r>
    </w:p>
    <w:p w14:paraId="6E3DE4E6"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lastRenderedPageBreak/>
        <w:t>Prejšnji odstavek tega člena velja tudi za primer vključevanja v program zagotavljanja neprekinjenega zdravstvenega varstva v skladu z zakonom, ki ureja zdravstveno dejavnost, če gre za vrsto zdravstvene dejavnosti, ki se zagotavlja v okviru neprekinjenega zdravstvenega varstva.</w:t>
      </w:r>
    </w:p>
    <w:p w14:paraId="57834D68"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Najkasneje ob prvem nadomeščanju je koncesionar za nadomestnega nosilca koncesijske dejavnosti dolžan posredovati koncedentu njegovo licenco oziroma aktualno odločbo o podaljšanju veljavnosti licence za opravljanje zdravstvene dejavnosti ali predložiti soglasje nadomestnega nosilca, da koncedentu dovoljuje pridobitev teh podatkov iz uradne evidence pristojne zbornice.</w:t>
      </w:r>
    </w:p>
    <w:p w14:paraId="633D6060"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O datumu nadomeščanja in nadomestnem nosilcu, je koncesionar dolžan predhodno ustrezno obvestiti:</w:t>
      </w:r>
    </w:p>
    <w:p w14:paraId="44A73BA9" w14:textId="77777777" w:rsidR="00636FB1" w:rsidRPr="00DE6D0B" w:rsidRDefault="00636FB1" w:rsidP="00636FB1">
      <w:pPr>
        <w:pStyle w:val="Odstavekseznama"/>
        <w:numPr>
          <w:ilvl w:val="0"/>
          <w:numId w:val="11"/>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koncedenta v pisni obliki na uradni elektronski naslov koncedenta,</w:t>
      </w:r>
    </w:p>
    <w:p w14:paraId="5EA894BD" w14:textId="77777777" w:rsidR="00636FB1" w:rsidRPr="00DE6D0B" w:rsidRDefault="00636FB1" w:rsidP="00636FB1">
      <w:pPr>
        <w:pStyle w:val="Odstavekseznama"/>
        <w:numPr>
          <w:ilvl w:val="0"/>
          <w:numId w:val="11"/>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uporabnike storitev na vidnem mestu v ordinacijskih prostorih.</w:t>
      </w:r>
    </w:p>
    <w:p w14:paraId="045F0868"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IV. OBMOČJE IN LOKACIJA OPRAVLJANJA KONCESIJSKE DEJAVNOSTI</w:t>
      </w:r>
    </w:p>
    <w:p w14:paraId="4CD226EB"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7. člen</w:t>
      </w:r>
    </w:p>
    <w:p w14:paraId="141B9BA8" w14:textId="2FF190C6" w:rsidR="00040E3D" w:rsidRPr="005C5251" w:rsidRDefault="00636FB1" w:rsidP="002C2186">
      <w:pPr>
        <w:spacing w:before="100" w:beforeAutospacing="1" w:after="100" w:afterAutospacing="1" w:line="240" w:lineRule="auto"/>
        <w:jc w:val="both"/>
        <w:rPr>
          <w:rFonts w:eastAsia="Times New Roman" w:cs="Arial"/>
          <w:kern w:val="0"/>
          <w:lang w:eastAsia="sl-SI"/>
          <w14:ligatures w14:val="none"/>
        </w:rPr>
      </w:pPr>
      <w:r w:rsidRPr="00DE6D0B">
        <w:rPr>
          <w:rFonts w:ascii="Arial" w:eastAsia="Times New Roman" w:hAnsi="Arial" w:cs="Arial"/>
          <w:kern w:val="0"/>
          <w:sz w:val="20"/>
          <w:szCs w:val="20"/>
          <w:lang w:eastAsia="sl-SI"/>
          <w14:ligatures w14:val="none"/>
        </w:rPr>
        <w:t xml:space="preserve">Koncesionar opravlja koncesijsko dejavnost na območju Občine Dobrova – Polhov Gradec </w:t>
      </w:r>
      <w:r w:rsidR="005F728F">
        <w:rPr>
          <w:rFonts w:ascii="Arial" w:eastAsia="Times New Roman" w:hAnsi="Arial" w:cs="Arial"/>
          <w:kern w:val="0"/>
          <w:sz w:val="20"/>
          <w:szCs w:val="20"/>
          <w:lang w:eastAsia="sl-SI"/>
          <w14:ligatures w14:val="none"/>
        </w:rPr>
        <w:t>praviloma na terenu oziroma</w:t>
      </w:r>
      <w:r w:rsidR="00040E3D">
        <w:rPr>
          <w:rFonts w:ascii="Arial" w:eastAsia="Times New Roman" w:hAnsi="Arial" w:cs="Arial"/>
          <w:kern w:val="0"/>
          <w:sz w:val="20"/>
          <w:szCs w:val="20"/>
          <w:lang w:eastAsia="sl-SI"/>
          <w14:ligatures w14:val="none"/>
        </w:rPr>
        <w:t xml:space="preserve"> kot hišne obiske </w:t>
      </w:r>
      <w:r w:rsidR="00040E3D" w:rsidRPr="005C5251">
        <w:rPr>
          <w:rFonts w:eastAsia="Times New Roman" w:cs="Arial"/>
          <w:kern w:val="0"/>
          <w:lang w:eastAsia="sl-SI"/>
          <w14:ligatures w14:val="none"/>
        </w:rPr>
        <w:t xml:space="preserve">za prebivalce naslednjih naselij: </w:t>
      </w:r>
      <w:r w:rsidR="00040E3D" w:rsidRPr="005C5251">
        <w:rPr>
          <w:rFonts w:eastAsia="Times New Roman" w:cs="Arial"/>
          <w:b/>
          <w:bCs/>
          <w:kern w:val="0"/>
          <w:lang w:eastAsia="sl-SI"/>
          <w14:ligatures w14:val="none"/>
        </w:rPr>
        <w:t>Hrastenice, Log, Belica, Babna Gora, Dvor, Dolenja vas, Srednja vas, Podreber, Pristava, Polhov Gradec, Briše, Praproče, Setnik, Setnica, Selo, Srednji Vrh, Smolnik, Rovt in Črni Vrh</w:t>
      </w:r>
      <w:r w:rsidR="00040E3D" w:rsidRPr="005C5251">
        <w:rPr>
          <w:rFonts w:eastAsia="Times New Roman" w:cs="Arial"/>
          <w:kern w:val="0"/>
          <w:lang w:eastAsia="sl-SI"/>
          <w14:ligatures w14:val="none"/>
        </w:rPr>
        <w:t>.</w:t>
      </w:r>
    </w:p>
    <w:p w14:paraId="6D83DEC8" w14:textId="406056DD" w:rsidR="00636FB1" w:rsidRPr="00DE6D0B" w:rsidRDefault="00636FB1" w:rsidP="00040E3D">
      <w:pPr>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504BFACF"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V. ZAČETEK OPRAVLJANJA KONCESIJSKE DEJAVNOSTI IN OBDOBJE PODELITVE KONCESIJE</w:t>
      </w:r>
    </w:p>
    <w:p w14:paraId="0DE1B5D6"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8. člen</w:t>
      </w:r>
    </w:p>
    <w:p w14:paraId="27099608" w14:textId="77777777" w:rsidR="00636FB1" w:rsidRPr="00DE6D0B" w:rsidRDefault="00636FB1" w:rsidP="00161D80">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 xml:space="preserve">Koncesija se podeli za določen čas, in sicer za obdobje </w:t>
      </w:r>
      <w:r w:rsidRPr="00DE6D0B">
        <w:rPr>
          <w:rFonts w:ascii="Arial" w:eastAsia="Times New Roman" w:hAnsi="Arial" w:cs="Arial"/>
          <w:b/>
          <w:bCs/>
          <w:kern w:val="0"/>
          <w:sz w:val="20"/>
          <w:szCs w:val="20"/>
          <w:lang w:eastAsia="sl-SI"/>
          <w14:ligatures w14:val="none"/>
        </w:rPr>
        <w:t>15 let</w:t>
      </w:r>
      <w:r w:rsidRPr="00DE6D0B">
        <w:rPr>
          <w:rFonts w:ascii="Arial" w:eastAsia="Times New Roman" w:hAnsi="Arial" w:cs="Arial"/>
          <w:kern w:val="0"/>
          <w:sz w:val="20"/>
          <w:szCs w:val="20"/>
          <w:lang w:eastAsia="sl-SI"/>
          <w14:ligatures w14:val="none"/>
        </w:rPr>
        <w:t>, šteto od dneva začetka izvajanja koncesijske dejavnosti, kot bo opredeljeno v koncesijski pogodbi in odločbi o podelitvi koncesije.</w:t>
      </w:r>
    </w:p>
    <w:p w14:paraId="35CD68BB"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9. člen</w:t>
      </w:r>
    </w:p>
    <w:p w14:paraId="24378DC6"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najpozneje v 15 (petnajstih) dneh od dneva, ko prejme v podpis pogodbo, z ZZZS skleniti pogodbo o financiranju koncesijske dejavnosti. Če koncesionar iz razlogov na njegovi strani v tem roku ne podpiše usklajene pogodbe o financiranju koncesijske dejavnosti, ZZZS o tem obvesti koncedenta, ki v skladu z zakonom, ki ureja zdravstveno dejavnost, odvzame koncesijo po uradni dolžnosti.</w:t>
      </w:r>
    </w:p>
    <w:p w14:paraId="0246B57B"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začeti opravljati koncesijsko dejavnost najpozneje v roku, ki je določen v ponudbi izbranega koncesionarja in določen v odločbi o podelitvi koncesije. V nasprotnem primeru koncedent v skladu z zakonom, ki ureja zdravstveno dejavnost, z odločbo odvzame koncesijo.</w:t>
      </w:r>
    </w:p>
    <w:p w14:paraId="6DACED46" w14:textId="77777777" w:rsidR="00636FB1" w:rsidRPr="00DE6D0B" w:rsidRDefault="00636FB1" w:rsidP="00636FB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v roku 3 (treh) delovnih dni koncedenta pisno obvestiti o datumu začetka opravljanja koncesijske dejavnosti.</w:t>
      </w:r>
    </w:p>
    <w:p w14:paraId="1E177C1D"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10. člen</w:t>
      </w:r>
    </w:p>
    <w:p w14:paraId="00FFBECC" w14:textId="0954EA64" w:rsidR="00040E3D"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skladu z odločbo o podelitvi koncesije koncesionar v roku 15 (petnajst) dni od začetka opravljanja koncesijske dejavnosti koncedentu predloži pogodbo, sklenjeno z ZZZS.</w:t>
      </w:r>
    </w:p>
    <w:p w14:paraId="73817712" w14:textId="77777777" w:rsidR="00636FB1" w:rsidRPr="00DE6D0B" w:rsidRDefault="00636FB1" w:rsidP="00636FB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VI. ORDINACIJSKI ČAS KONCESIJSKE DEJAVNOSTI</w:t>
      </w:r>
    </w:p>
    <w:p w14:paraId="48C1D16B" w14:textId="77777777" w:rsidR="00636FB1" w:rsidRPr="00DE6D0B" w:rsidRDefault="00636FB1" w:rsidP="00636FB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lastRenderedPageBreak/>
        <w:t>11. člen</w:t>
      </w:r>
    </w:p>
    <w:p w14:paraId="4E8BD4A8"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zagotoviti izvajanje koncesijske dejavnosti v okviru naslednjega ordinacijskega časa (v nadaljevanju: ordinacijski čas koncesijske dejavnosti), ki znaša skupaj xx ur in xx minut tedensko (odmor za malico ni vključen):</w:t>
      </w:r>
    </w:p>
    <w:tbl>
      <w:tblPr>
        <w:tblStyle w:val="Tabelamrea"/>
        <w:tblW w:w="0" w:type="auto"/>
        <w:tblLook w:val="04A0" w:firstRow="1" w:lastRow="0" w:firstColumn="1" w:lastColumn="0" w:noHBand="0" w:noVBand="1"/>
      </w:tblPr>
      <w:tblGrid>
        <w:gridCol w:w="3020"/>
        <w:gridCol w:w="3021"/>
        <w:gridCol w:w="3021"/>
      </w:tblGrid>
      <w:tr w:rsidR="000A122B" w:rsidRPr="00DE6D0B" w14:paraId="2EE54D8F" w14:textId="77777777" w:rsidTr="00BA52F5">
        <w:tc>
          <w:tcPr>
            <w:tcW w:w="9062" w:type="dxa"/>
            <w:gridSpan w:val="3"/>
          </w:tcPr>
          <w:p w14:paraId="656A0240" w14:textId="77777777" w:rsidR="000A122B" w:rsidRPr="00DE6D0B" w:rsidRDefault="000A122B" w:rsidP="000A122B">
            <w:pPr>
              <w:spacing w:before="100" w:beforeAutospacing="1" w:after="100" w:afterAutospacing="1"/>
              <w:jc w:val="center"/>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Priimek in ime nosilca koncesijske dejavnosti</w:t>
            </w:r>
          </w:p>
        </w:tc>
      </w:tr>
      <w:tr w:rsidR="000A122B" w:rsidRPr="00DE6D0B" w14:paraId="1D25BB37" w14:textId="77777777" w:rsidTr="00F72775">
        <w:tc>
          <w:tcPr>
            <w:tcW w:w="3020" w:type="dxa"/>
          </w:tcPr>
          <w:p w14:paraId="2DDD278A"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vAlign w:val="center"/>
          </w:tcPr>
          <w:p w14:paraId="1842A2A4" w14:textId="77777777" w:rsidR="000A122B" w:rsidRPr="00DE6D0B" w:rsidRDefault="000A122B" w:rsidP="000A122B">
            <w:pPr>
              <w:spacing w:before="100" w:beforeAutospacing="1" w:after="100" w:afterAutospacing="1"/>
              <w:jc w:val="center"/>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dopoldne (do 16. ure)</w:t>
            </w:r>
          </w:p>
        </w:tc>
        <w:tc>
          <w:tcPr>
            <w:tcW w:w="3021" w:type="dxa"/>
            <w:vAlign w:val="center"/>
          </w:tcPr>
          <w:p w14:paraId="4F662852" w14:textId="77777777" w:rsidR="000A122B" w:rsidRPr="00DE6D0B" w:rsidRDefault="000A122B" w:rsidP="000A122B">
            <w:pPr>
              <w:spacing w:before="100" w:beforeAutospacing="1" w:after="100" w:afterAutospacing="1"/>
              <w:jc w:val="center"/>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popoldne (po 16. uri)</w:t>
            </w:r>
          </w:p>
        </w:tc>
      </w:tr>
      <w:tr w:rsidR="000A122B" w:rsidRPr="00DE6D0B" w14:paraId="537230E4" w14:textId="77777777" w:rsidTr="009C45B0">
        <w:tc>
          <w:tcPr>
            <w:tcW w:w="3020" w:type="dxa"/>
            <w:vAlign w:val="center"/>
          </w:tcPr>
          <w:p w14:paraId="4B8BF643"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ponedeljek</w:t>
            </w:r>
          </w:p>
        </w:tc>
        <w:tc>
          <w:tcPr>
            <w:tcW w:w="3021" w:type="dxa"/>
            <w:vAlign w:val="center"/>
          </w:tcPr>
          <w:p w14:paraId="5373348B"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tcPr>
          <w:p w14:paraId="05B387ED"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r>
      <w:tr w:rsidR="000A122B" w:rsidRPr="00DE6D0B" w14:paraId="00FF42A1" w14:textId="77777777" w:rsidTr="009C45B0">
        <w:tc>
          <w:tcPr>
            <w:tcW w:w="3020" w:type="dxa"/>
            <w:vAlign w:val="center"/>
          </w:tcPr>
          <w:p w14:paraId="5ECA7198"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torek</w:t>
            </w:r>
          </w:p>
        </w:tc>
        <w:tc>
          <w:tcPr>
            <w:tcW w:w="3021" w:type="dxa"/>
            <w:vAlign w:val="center"/>
          </w:tcPr>
          <w:p w14:paraId="1774BB19"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tcPr>
          <w:p w14:paraId="743A709E"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r>
      <w:tr w:rsidR="000A122B" w:rsidRPr="00DE6D0B" w14:paraId="528DEF27" w14:textId="77777777" w:rsidTr="009C45B0">
        <w:tc>
          <w:tcPr>
            <w:tcW w:w="3020" w:type="dxa"/>
            <w:vAlign w:val="center"/>
          </w:tcPr>
          <w:p w14:paraId="5BABDD3F"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sreda</w:t>
            </w:r>
          </w:p>
        </w:tc>
        <w:tc>
          <w:tcPr>
            <w:tcW w:w="3021" w:type="dxa"/>
            <w:vAlign w:val="center"/>
          </w:tcPr>
          <w:p w14:paraId="6B53B405"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tcPr>
          <w:p w14:paraId="052E0BF8"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r>
      <w:tr w:rsidR="000A122B" w:rsidRPr="00DE6D0B" w14:paraId="10F4C368" w14:textId="77777777" w:rsidTr="009C45B0">
        <w:tc>
          <w:tcPr>
            <w:tcW w:w="3020" w:type="dxa"/>
            <w:vAlign w:val="center"/>
          </w:tcPr>
          <w:p w14:paraId="2A1C7EA4"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četrtek</w:t>
            </w:r>
          </w:p>
        </w:tc>
        <w:tc>
          <w:tcPr>
            <w:tcW w:w="3021" w:type="dxa"/>
            <w:vAlign w:val="center"/>
          </w:tcPr>
          <w:p w14:paraId="22331A65"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tcPr>
          <w:p w14:paraId="1D884CBD"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r>
      <w:tr w:rsidR="000A122B" w:rsidRPr="00DE6D0B" w14:paraId="021E4A1C" w14:textId="77777777" w:rsidTr="009C45B0">
        <w:tc>
          <w:tcPr>
            <w:tcW w:w="3020" w:type="dxa"/>
            <w:vAlign w:val="center"/>
          </w:tcPr>
          <w:p w14:paraId="18F930F8"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petek</w:t>
            </w:r>
          </w:p>
        </w:tc>
        <w:tc>
          <w:tcPr>
            <w:tcW w:w="3021" w:type="dxa"/>
            <w:vAlign w:val="center"/>
          </w:tcPr>
          <w:p w14:paraId="2AD858CF"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c>
          <w:tcPr>
            <w:tcW w:w="3021" w:type="dxa"/>
          </w:tcPr>
          <w:p w14:paraId="48D3D850" w14:textId="77777777" w:rsidR="000A122B" w:rsidRPr="00DE6D0B" w:rsidRDefault="000A122B" w:rsidP="000A122B">
            <w:pPr>
              <w:spacing w:before="100" w:beforeAutospacing="1" w:after="100" w:afterAutospacing="1"/>
              <w:rPr>
                <w:rFonts w:ascii="Arial" w:eastAsia="Times New Roman" w:hAnsi="Arial" w:cs="Arial"/>
                <w:kern w:val="0"/>
                <w:sz w:val="20"/>
                <w:szCs w:val="20"/>
                <w:lang w:eastAsia="sl-SI"/>
                <w14:ligatures w14:val="none"/>
              </w:rPr>
            </w:pPr>
          </w:p>
        </w:tc>
      </w:tr>
    </w:tbl>
    <w:p w14:paraId="5F0DCDDD"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mora poskrbeti, da je urnik ordinacijskega časa koncesijske dejavnosti uporabnikom storitev stalno na vpogled na vidnem mestu v neposredni bližini vhoda v ordinacijske prostore in na spletnih straneh koncesionarja, če jih ima.</w:t>
      </w:r>
    </w:p>
    <w:p w14:paraId="2F9F923F" w14:textId="77777777" w:rsidR="00636FB1"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Urnik ordinacijskega časa koncesijske dejavnosti se lahko spremeni na podlagi utemeljenih razlogov, po predhodnem soglasju koncedenta. V primeru spremembe ordinacijskega časa koncesijske dejavnosti se sklene aneks k tej pogodbi.</w:t>
      </w:r>
    </w:p>
    <w:p w14:paraId="5AECFD17" w14:textId="162C72C8" w:rsidR="000D0385" w:rsidRDefault="000D0385"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p>
    <w:p w14:paraId="17BA4824" w14:textId="178264DB" w:rsidR="00636FB1" w:rsidRPr="00DE6D0B" w:rsidRDefault="00636FB1" w:rsidP="000A122B">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0A122B" w:rsidRPr="00DE6D0B">
        <w:rPr>
          <w:rFonts w:ascii="Arial" w:eastAsia="Times New Roman" w:hAnsi="Arial" w:cs="Arial"/>
          <w:b/>
          <w:bCs/>
          <w:kern w:val="0"/>
          <w:sz w:val="20"/>
          <w:szCs w:val="20"/>
          <w:lang w:eastAsia="sl-SI"/>
          <w14:ligatures w14:val="none"/>
        </w:rPr>
        <w:t>2</w:t>
      </w:r>
      <w:r w:rsidRPr="00DE6D0B">
        <w:rPr>
          <w:rFonts w:ascii="Arial" w:eastAsia="Times New Roman" w:hAnsi="Arial" w:cs="Arial"/>
          <w:b/>
          <w:bCs/>
          <w:kern w:val="0"/>
          <w:sz w:val="20"/>
          <w:szCs w:val="20"/>
          <w:lang w:eastAsia="sl-SI"/>
          <w14:ligatures w14:val="none"/>
        </w:rPr>
        <w:t>. člen</w:t>
      </w:r>
    </w:p>
    <w:p w14:paraId="606E4AF8"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ordinacijskem času koncesijske dejavnosti iz prejšnjega člena sme koncesionar opravljati izključno zdravstvene storitve, ki sodijo v koncesijsko dejavnost.</w:t>
      </w:r>
    </w:p>
    <w:p w14:paraId="023EE749"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Storitve iz tržne dejavnosti koncesionar opravlja v času, ki ni namenjen koncesijski dejavnosti, razen kadar je tržni del storitve mogoče opraviti istočasno oziroma s standardom, ki presega s predpisi s področja zdravstvenega zavarovanja priznani standard (npr. uporaba nadstandardnega materiala v primeru storitve iz obveznega zdravstvenega zavarovanja), pri čemer se ordinacijski čas, namenjen opravljanju tržne dejavnosti, določi v ceniku, ki ga objavi na svojih spletnih straneh in na vidnem mestu v čakalnici oziroma svojem običajnem oglasnem mestu.</w:t>
      </w:r>
    </w:p>
    <w:p w14:paraId="423B912B" w14:textId="77777777" w:rsidR="00636FB1" w:rsidRPr="00DE6D0B" w:rsidRDefault="00636FB1" w:rsidP="000A122B">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VII. NAČIN FINANCIRANJA KONCESIJSKE DEJAVNOSTI</w:t>
      </w:r>
    </w:p>
    <w:p w14:paraId="023CFA91" w14:textId="1BEFCEDB" w:rsidR="00636FB1" w:rsidRPr="00DE6D0B" w:rsidRDefault="00636FB1" w:rsidP="000A122B">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0A122B" w:rsidRPr="00DE6D0B">
        <w:rPr>
          <w:rFonts w:ascii="Arial" w:eastAsia="Times New Roman" w:hAnsi="Arial" w:cs="Arial"/>
          <w:b/>
          <w:bCs/>
          <w:kern w:val="0"/>
          <w:sz w:val="20"/>
          <w:szCs w:val="20"/>
          <w:lang w:eastAsia="sl-SI"/>
          <w14:ligatures w14:val="none"/>
        </w:rPr>
        <w:t>3</w:t>
      </w:r>
      <w:r w:rsidRPr="00DE6D0B">
        <w:rPr>
          <w:rFonts w:ascii="Arial" w:eastAsia="Times New Roman" w:hAnsi="Arial" w:cs="Arial"/>
          <w:b/>
          <w:bCs/>
          <w:kern w:val="0"/>
          <w:sz w:val="20"/>
          <w:szCs w:val="20"/>
          <w:lang w:eastAsia="sl-SI"/>
          <w14:ligatures w14:val="none"/>
        </w:rPr>
        <w:t>. člen</w:t>
      </w:r>
    </w:p>
    <w:p w14:paraId="78652BEB"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Koncedent ni dolžan koncesionarju zagotavljati nobenih sredstev za opravljanje javne zdravstvene službe. Sredstva za opravljanje koncesijske dejavnosti koncesionar pridobiva na podlagi pogodbe o financiranju koncesijske dejavnosti, sklenjene z ZZZS.</w:t>
      </w:r>
    </w:p>
    <w:p w14:paraId="5C52CCC2"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Do sklenitve pogodbe iz prejšnjega odstavka koncesionar ne sme začeti z opravljanjem koncesijske dejavnosti, njeno financiranje pa ni dopustno.</w:t>
      </w:r>
    </w:p>
    <w:p w14:paraId="6F861F17"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mora pogodbo z ZZZS obnavljati skladno s pogoji razpisa ZZZS za obseg zdravstvene dejavnosti, za katerega je podeljena koncesija, in koncedentu v roku 15 (petnajst) dni po sklenitvi posredovati vsakokratno veljavno pogodbo z ZZZS.</w:t>
      </w:r>
    </w:p>
    <w:p w14:paraId="0763B5C9"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primeru, da koncesionar skladno z 38. členom ZZDej opravlja tudi zasebno zdravstveno dejavnost, se ta financira po tržnih načelih iz sredstev uporabnikov zdravstvenih storitev ali preko njihovih zavarovalnic. Zasebna dejavnost ne sme posegati v izvajanje javne službe po tej pogodbi.</w:t>
      </w:r>
    </w:p>
    <w:p w14:paraId="1741A063" w14:textId="77777777" w:rsidR="00636FB1" w:rsidRPr="00DE6D0B" w:rsidRDefault="00636FB1" w:rsidP="000A122B">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VIII. DRUGE PRAVICE IN OBVEZNOSTI KONCESIONARJA</w:t>
      </w:r>
    </w:p>
    <w:p w14:paraId="4BB2AA90" w14:textId="12BC0579" w:rsidR="00636FB1" w:rsidRPr="00DE6D0B" w:rsidRDefault="00636FB1" w:rsidP="000A122B">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lastRenderedPageBreak/>
        <w:t>1</w:t>
      </w:r>
      <w:r w:rsidR="000A122B" w:rsidRPr="00DE6D0B">
        <w:rPr>
          <w:rFonts w:ascii="Arial" w:eastAsia="Times New Roman" w:hAnsi="Arial" w:cs="Arial"/>
          <w:b/>
          <w:bCs/>
          <w:kern w:val="0"/>
          <w:sz w:val="20"/>
          <w:szCs w:val="20"/>
          <w:lang w:eastAsia="sl-SI"/>
          <w14:ligatures w14:val="none"/>
        </w:rPr>
        <w:t>4</w:t>
      </w:r>
      <w:r w:rsidRPr="00DE6D0B">
        <w:rPr>
          <w:rFonts w:ascii="Arial" w:eastAsia="Times New Roman" w:hAnsi="Arial" w:cs="Arial"/>
          <w:b/>
          <w:bCs/>
          <w:kern w:val="0"/>
          <w:sz w:val="20"/>
          <w:szCs w:val="20"/>
          <w:lang w:eastAsia="sl-SI"/>
          <w14:ligatures w14:val="none"/>
        </w:rPr>
        <w:t>. člen</w:t>
      </w:r>
    </w:p>
    <w:p w14:paraId="204643C9"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ves čas trajanja koncesijskega razmerja izpolnjevati pogoje za veljavno dovoljenje za opravljanje koncesijske dejavnosti iz zakona, ki ureja zdravstveno dejavnost.</w:t>
      </w:r>
    </w:p>
    <w:p w14:paraId="42A337F5"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Prav tako je koncesionar dolžan:</w:t>
      </w:r>
    </w:p>
    <w:p w14:paraId="0AA685DA" w14:textId="77777777" w:rsidR="00A052D2" w:rsidRPr="00DE6D0B" w:rsidRDefault="00636FB1" w:rsidP="00A052D2">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ves čas izvajati koncesijsko dejavnost v skladu z odločbo o podelitvi koncesije, to pogodbo, splošnimi akti koncedenta, določili veljavne pogodbe o financiranju koncesijske dejavnosti, sklenjene z ZZZS, splošnimi akti in predpisi ZZZS, veljavno zakonodajo in drugimi predpisi, vezanimi na zdravstveno in koncesijsko dejavnost, ter z načrti in programi na področju zdravstvenega varstva,</w:t>
      </w:r>
    </w:p>
    <w:p w14:paraId="3FFDBA37"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sprejeti vse paciente, ki pri njem uveljavljajo pravico do zdravstvene storitve iz obveznega zdravstvenega zavarovanja, ne glede na njihovo zdravstveno stanje, pri čemer take paciente v primeru obstoja čakalne dobe uvrsti na čakalni seznam v skladu z zakonom, ki ureja naročanje in upravljanje čakalnih seznamov, oziroma odkloni v primeru preseganja povprečnega števila opredeljenih v skladu s predpisi, ki urejajo zdravstveno zavarovanje,</w:t>
      </w:r>
    </w:p>
    <w:p w14:paraId="03DDA69A"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ločeno voditi računovodske evidence po posameznih dejavnostih in v skladu z zakonom, ki ureja zdravstveno dejavnost, o njih poročati pristojnim organom,</w:t>
      </w:r>
    </w:p>
    <w:p w14:paraId="694D1485"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na zahtevo koncedenta v roku, ki ga določi koncedent, poročati o svojem finančnem poslovanju v delu, ki se nanaša na opravljanje koncesijske dejavnosti,</w:t>
      </w:r>
    </w:p>
    <w:p w14:paraId="4D192375"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na zahtevo koncedenta naročiti zunanjo revizijo vodenja ločene računovodske evidence glede opravljanja koncesijske dejavnosti, ki se izvede na stroške koncesionarja,</w:t>
      </w:r>
    </w:p>
    <w:p w14:paraId="587223FB"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zagotavljati diagnostične in terapevtske storitve po pogodbi z ustrezno službo,</w:t>
      </w:r>
    </w:p>
    <w:p w14:paraId="2DDB4447"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zagotavljati strokovne, tehnične in druge predpisane pogoje za opravljanje koncesijske dejavnosti v celotnem obdobju trajanja koncesije,</w:t>
      </w:r>
    </w:p>
    <w:p w14:paraId="4FD72771"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zagotavljati podatke in poročila v skladu z veljavnimi predpisi in poročati pristojnim institucijam,</w:t>
      </w:r>
    </w:p>
    <w:p w14:paraId="0C10F71D"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zagotavljati vključevanje v strokovno izpopolnjevanje ter zagotavljati izpolnjevanje predpisanih pogojev in pogojev pristojne zbornice glede strokovne usposobljenosti zaposlenih za nadaljnje delo,</w:t>
      </w:r>
    </w:p>
    <w:p w14:paraId="01E4DDF1"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zagotavljati vzpostavitev vseh oblik notranjega nadzora ter sistema kakovosti v zdravstvu,</w:t>
      </w:r>
    </w:p>
    <w:p w14:paraId="44232830"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biti vključen v enotni zdravstveno-informacijski sistem, ki je organiziran na nacionalni ravni v skladu z zakonom, ki ureja zbirke podatkov s področja zdravstvenega varstva,</w:t>
      </w:r>
    </w:p>
    <w:p w14:paraId="13C997C7"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 zdravstvene storitve, ki so predmet koncesije, meriti delovno obremenitev zaposlenih v skladu z zakonom, ki ureja zdravstveno dejavnost,</w:t>
      </w:r>
    </w:p>
    <w:p w14:paraId="37D06BB6"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zagotoviti hrambo zdravstvene dokumentacije pacientov in kriti morebitne stroške hrambe,</w:t>
      </w:r>
    </w:p>
    <w:p w14:paraId="51C0E45B" w14:textId="77777777" w:rsidR="00636FB1" w:rsidRPr="00DE6D0B" w:rsidRDefault="00636FB1" w:rsidP="000A122B">
      <w:pPr>
        <w:numPr>
          <w:ilvl w:val="0"/>
          <w:numId w:val="6"/>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ob vsaki spremembi te pogodbe v roku 15 (petnajst) dni po vročitvi aneksa k pogodbi oz. po vročitvi nove pogodbe o tem ustrezno obvestiti ZZZS v pisni obliki in priložiti fotokopijo aneksa k tej pogodbi oz. fotokopijo nove pogodbe.</w:t>
      </w:r>
    </w:p>
    <w:p w14:paraId="70055C95" w14:textId="77777777" w:rsidR="00636FB1" w:rsidRPr="00DE6D0B" w:rsidRDefault="00636FB1" w:rsidP="000A122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ob vsaki spremembi dovoljenja za opravljanje koncesijske dejavnosti dolžan koncedentu v roku 15 (petnajst) dni od izdaje posredovati dovoljenje oziroma podati soglasje, na podlagi katerega koncedent pri ministrstvu pridobi podatke iz uradne evidence, sicer se mu koncesija v skladu z veljavno zakonodajo in to pogodbo odvzame.</w:t>
      </w:r>
    </w:p>
    <w:p w14:paraId="18BDC50E" w14:textId="77777777" w:rsidR="00636FB1" w:rsidRPr="00DE6D0B" w:rsidRDefault="00636FB1" w:rsidP="000A122B">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IX. NADZOR IN POROČANJE O OPRAVLJANJU KONCESIJSKE DEJAVNOSTI</w:t>
      </w:r>
    </w:p>
    <w:p w14:paraId="433D668E" w14:textId="68B5DA55" w:rsidR="00636FB1" w:rsidRPr="00DE6D0B" w:rsidRDefault="00636FB1" w:rsidP="000A122B">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0A122B" w:rsidRPr="00DE6D0B">
        <w:rPr>
          <w:rFonts w:ascii="Arial" w:eastAsia="Times New Roman" w:hAnsi="Arial" w:cs="Arial"/>
          <w:b/>
          <w:bCs/>
          <w:kern w:val="0"/>
          <w:sz w:val="20"/>
          <w:szCs w:val="20"/>
          <w:lang w:eastAsia="sl-SI"/>
          <w14:ligatures w14:val="none"/>
        </w:rPr>
        <w:t>5</w:t>
      </w:r>
      <w:r w:rsidRPr="00DE6D0B">
        <w:rPr>
          <w:rFonts w:ascii="Arial" w:eastAsia="Times New Roman" w:hAnsi="Arial" w:cs="Arial"/>
          <w:b/>
          <w:bCs/>
          <w:kern w:val="0"/>
          <w:sz w:val="20"/>
          <w:szCs w:val="20"/>
          <w:lang w:eastAsia="sl-SI"/>
          <w14:ligatures w14:val="none"/>
        </w:rPr>
        <w:t>. člen</w:t>
      </w:r>
    </w:p>
    <w:p w14:paraId="25941F78" w14:textId="77777777" w:rsidR="00636FB1" w:rsidRPr="00DE6D0B" w:rsidRDefault="00636FB1" w:rsidP="000A122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Koncedent ima pravico nadzorovati opravljanje koncesijske dejavnosti, pri čemer ga koncesionar ne sme ovirati.</w:t>
      </w:r>
    </w:p>
    <w:p w14:paraId="3E87F5D1" w14:textId="77777777" w:rsidR="00636FB1" w:rsidRPr="00DE6D0B" w:rsidRDefault="00636FB1" w:rsidP="000A122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na pisno zahtevo koncedenta v roku, ki ga določi koncedent, predložiti vsebinska poročila v zvezi z opravljanjem koncesijske dejavnosti, tudi o svojem finančnem poslovanju v delu, ki se nanaša na opravljanje koncesijske dejavnosti.</w:t>
      </w:r>
    </w:p>
    <w:p w14:paraId="00EE27C0" w14:textId="77777777" w:rsidR="00636FB1" w:rsidRPr="00DE6D0B" w:rsidRDefault="00636FB1" w:rsidP="000A122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Glede na ugotovitve nadzora ali pritožb uporabnikov lahko koncedent pristojnim organom predlaga uvedbo strokovnega, upravnega ali finančnega nadzora.</w:t>
      </w:r>
    </w:p>
    <w:p w14:paraId="4B77958A" w14:textId="77777777" w:rsidR="00636FB1" w:rsidRPr="00DE6D0B" w:rsidRDefault="00636FB1" w:rsidP="000A122B">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lastRenderedPageBreak/>
        <w:t>X. PRENEHANJE KONCESIJSKE POGODBE TER RAZLOGI IN POGOJI ZA NJENO ODPOVED</w:t>
      </w:r>
    </w:p>
    <w:p w14:paraId="45B0B017" w14:textId="57DDABF8" w:rsidR="00636FB1" w:rsidRPr="00DE6D0B" w:rsidRDefault="00636FB1" w:rsidP="000A122B">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0A122B" w:rsidRPr="00DE6D0B">
        <w:rPr>
          <w:rFonts w:ascii="Arial" w:eastAsia="Times New Roman" w:hAnsi="Arial" w:cs="Arial"/>
          <w:b/>
          <w:bCs/>
          <w:kern w:val="0"/>
          <w:sz w:val="20"/>
          <w:szCs w:val="20"/>
          <w:lang w:eastAsia="sl-SI"/>
          <w14:ligatures w14:val="none"/>
        </w:rPr>
        <w:t>6</w:t>
      </w:r>
      <w:r w:rsidRPr="00DE6D0B">
        <w:rPr>
          <w:rFonts w:ascii="Arial" w:eastAsia="Times New Roman" w:hAnsi="Arial" w:cs="Arial"/>
          <w:b/>
          <w:bCs/>
          <w:kern w:val="0"/>
          <w:sz w:val="20"/>
          <w:szCs w:val="20"/>
          <w:lang w:eastAsia="sl-SI"/>
          <w14:ligatures w14:val="none"/>
        </w:rPr>
        <w:t>. člen</w:t>
      </w:r>
    </w:p>
    <w:p w14:paraId="2660494F"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Koncesijska pogodba preneha:</w:t>
      </w:r>
    </w:p>
    <w:p w14:paraId="56E92534"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 potekom časa, za katerega je bila sklenjena,</w:t>
      </w:r>
    </w:p>
    <w:p w14:paraId="49451CFF"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 smrtjo koncesionarja (če je koncesionar fizična oseba),</w:t>
      </w:r>
    </w:p>
    <w:p w14:paraId="7B764C0F"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 stečajem ali zaradi drugega načina prenehanja koncesionarja,</w:t>
      </w:r>
    </w:p>
    <w:p w14:paraId="0450CB19"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 odpovedjo pogodbe iz razlogov in pod pogoji, ki so določeni v tej koncesijski pogodbi,</w:t>
      </w:r>
    </w:p>
    <w:p w14:paraId="2A8C2413"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je koncesijska odločba pravnomočno odpravljena ali izrečena za nično,</w:t>
      </w:r>
    </w:p>
    <w:p w14:paraId="5D50A3E6" w14:textId="77777777" w:rsidR="00055B9D" w:rsidRPr="00DE6D0B" w:rsidRDefault="00055B9D" w:rsidP="00E3278A">
      <w:pPr>
        <w:numPr>
          <w:ilvl w:val="0"/>
          <w:numId w:val="7"/>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w:t>
      </w:r>
      <w:r w:rsidR="00B26BC3" w:rsidRPr="00DE6D0B">
        <w:rPr>
          <w:rFonts w:ascii="Arial" w:eastAsia="Times New Roman" w:hAnsi="Arial" w:cs="Arial"/>
          <w:kern w:val="0"/>
          <w:sz w:val="20"/>
          <w:szCs w:val="20"/>
          <w:lang w:eastAsia="sl-SI"/>
          <w14:ligatures w14:val="none"/>
        </w:rPr>
        <w:t xml:space="preserve"> skladno z določbo 3.2.2 javnega razpisa</w:t>
      </w:r>
      <w:r w:rsidRPr="00DE6D0B">
        <w:rPr>
          <w:rFonts w:ascii="Arial" w:eastAsia="Times New Roman" w:hAnsi="Arial" w:cs="Arial"/>
          <w:kern w:val="0"/>
          <w:sz w:val="20"/>
          <w:szCs w:val="20"/>
          <w:lang w:eastAsia="sl-SI"/>
          <w14:ligatures w14:val="none"/>
        </w:rPr>
        <w:t xml:space="preserve"> po pozivu koncendenta </w:t>
      </w:r>
      <w:r w:rsidR="00C910B2" w:rsidRPr="00DE6D0B">
        <w:rPr>
          <w:rFonts w:ascii="Arial" w:eastAsia="Times New Roman" w:hAnsi="Arial" w:cs="Arial"/>
          <w:kern w:val="0"/>
          <w:sz w:val="20"/>
          <w:szCs w:val="20"/>
          <w:lang w:eastAsia="sl-SI"/>
          <w14:ligatures w14:val="none"/>
        </w:rPr>
        <w:t>v šestih mesecih</w:t>
      </w:r>
      <w:r w:rsidRPr="00DE6D0B">
        <w:rPr>
          <w:rFonts w:ascii="Arial" w:eastAsia="Times New Roman" w:hAnsi="Arial" w:cs="Arial"/>
          <w:kern w:val="0"/>
          <w:sz w:val="20"/>
          <w:szCs w:val="20"/>
          <w:lang w:eastAsia="sl-SI"/>
          <w14:ligatures w14:val="none"/>
        </w:rPr>
        <w:t xml:space="preserve"> od datuma poziva ne preseli dejavnosti v prostore koncendenta</w:t>
      </w:r>
    </w:p>
    <w:p w14:paraId="79AC94D4"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primeru odvzema koncesije,</w:t>
      </w:r>
    </w:p>
    <w:p w14:paraId="6CD686E5" w14:textId="77777777" w:rsidR="00636FB1" w:rsidRPr="00DE6D0B" w:rsidRDefault="00636FB1" w:rsidP="00636FB1">
      <w:pPr>
        <w:numPr>
          <w:ilvl w:val="0"/>
          <w:numId w:val="7"/>
        </w:num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s sporazumom pogodbenih strank.</w:t>
      </w:r>
    </w:p>
    <w:p w14:paraId="7D01DF05" w14:textId="77777777" w:rsidR="00636FB1" w:rsidRPr="00DE6D0B" w:rsidRDefault="00636FB1" w:rsidP="004A067D">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Pogodbeni stranki se lahko med trajanjem te pogodbe sporazumeta o njenem prenehanju. Pogodbena stranka, ki želi sporazumno prenehanje te pogodbe, posreduje drugi pogodbeni stranki pisno vlogo, ki vsebuje obrazložitev razlogov.</w:t>
      </w:r>
    </w:p>
    <w:p w14:paraId="4BD5CF4E" w14:textId="77777777" w:rsidR="00636FB1" w:rsidRPr="00DE6D0B" w:rsidRDefault="00636FB1" w:rsidP="004A067D">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dolžan o odpovedi te pogodbe pisno obvestiti koncedenta vsaj 10 mesecev pred prenehanjem te pogodbe. V primeru koncesionarjevega neupoštevanja navedenega roka za odpoved te pogodbe je koncesionar dolžan opravljati koncesijsko dejavnost vse dokler ne začne opravljati te dejavnosti nov izvajalec, vendar največ 10 mesecev od dneva odpovedi te pogodbe. Koncedent lahko določi tudi drugačen način izvajanja koncesijske dejavnosti v skladu z veljavno zakonodajo.</w:t>
      </w:r>
    </w:p>
    <w:p w14:paraId="647ED35A" w14:textId="77777777" w:rsidR="00FF765C" w:rsidRPr="00DE6D0B" w:rsidRDefault="00636FB1" w:rsidP="00161D80">
      <w:pPr>
        <w:spacing w:before="100" w:beforeAutospacing="1" w:after="100" w:afterAutospacing="1" w:line="240" w:lineRule="auto"/>
        <w:jc w:val="both"/>
        <w:rPr>
          <w:rFonts w:ascii="Arial" w:eastAsia="Times New Roman" w:hAnsi="Arial" w:cs="Arial"/>
          <w:b/>
          <w:bCs/>
          <w:kern w:val="0"/>
          <w:sz w:val="20"/>
          <w:szCs w:val="20"/>
          <w:lang w:eastAsia="sl-SI"/>
          <w14:ligatures w14:val="none"/>
        </w:rPr>
      </w:pPr>
      <w:r w:rsidRPr="00DE6D0B">
        <w:rPr>
          <w:rFonts w:ascii="Arial" w:eastAsia="Times New Roman" w:hAnsi="Arial" w:cs="Arial"/>
          <w:kern w:val="0"/>
          <w:sz w:val="20"/>
          <w:szCs w:val="20"/>
          <w:lang w:eastAsia="sl-SI"/>
          <w14:ligatures w14:val="none"/>
        </w:rPr>
        <w:t>V primeru prenehanja koncesijske pogodbe koncesionar izroči vso zdravstveno dokumentacijo javnemu zdravstvenemu zavodu, ki opravlja osnovno zdravstveno dejavnost na območju Občine Dobrova – Polhov Gradec, oziroma začasnemu prevzemniku koncesije, kot določi koncedent.</w:t>
      </w:r>
    </w:p>
    <w:p w14:paraId="707F12BD" w14:textId="4890C144" w:rsidR="00636FB1" w:rsidRPr="00DE6D0B" w:rsidRDefault="00636FB1" w:rsidP="00FF765C">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FF765C" w:rsidRPr="00DE6D0B">
        <w:rPr>
          <w:rFonts w:ascii="Arial" w:eastAsia="Times New Roman" w:hAnsi="Arial" w:cs="Arial"/>
          <w:b/>
          <w:bCs/>
          <w:kern w:val="0"/>
          <w:sz w:val="20"/>
          <w:szCs w:val="20"/>
          <w:lang w:eastAsia="sl-SI"/>
          <w14:ligatures w14:val="none"/>
        </w:rPr>
        <w:t>7</w:t>
      </w:r>
      <w:r w:rsidRPr="00DE6D0B">
        <w:rPr>
          <w:rFonts w:ascii="Arial" w:eastAsia="Times New Roman" w:hAnsi="Arial" w:cs="Arial"/>
          <w:b/>
          <w:bCs/>
          <w:kern w:val="0"/>
          <w:sz w:val="20"/>
          <w:szCs w:val="20"/>
          <w:lang w:eastAsia="sl-SI"/>
          <w14:ligatures w14:val="none"/>
        </w:rPr>
        <w:t>. člen</w:t>
      </w:r>
    </w:p>
    <w:p w14:paraId="4805C088" w14:textId="67DE325A" w:rsidR="0052264C" w:rsidRPr="00DE6D0B" w:rsidRDefault="00636FB1" w:rsidP="00FF765C">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neprekinjeno več kot šest mesecev zaradi bolezni, varstva in vzgoje otroka ali izobraževanja odgovornega nosilca in/ali nosilca (v primeru, če zdravstvenih storitev, ki so predmet koncesije, ne opravlja odgovorni nosilec koncesijske dejavnosti) ali drugih upravičenih razlogov ne more ali ne bi mogel opravljati koncesijske dejavnosti, se koncesionar in koncedent z aneksom k tej pogodbi dogovorita o začasnem opravljanju koncesijske dejavnosti največ za obdobje dveh let. Če koncesionar zaradi prej navedenih razlogov ne opravlja koncesijske dejavnosti več kot dve leti, se mu koncesija odvzame.</w:t>
      </w:r>
    </w:p>
    <w:p w14:paraId="1FB7E9DD" w14:textId="76FAEE28" w:rsidR="00636FB1" w:rsidRPr="00DE6D0B" w:rsidRDefault="00636FB1" w:rsidP="00FF765C">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w:t>
      </w:r>
      <w:r w:rsidR="00FF765C" w:rsidRPr="00DE6D0B">
        <w:rPr>
          <w:rFonts w:ascii="Arial" w:eastAsia="Times New Roman" w:hAnsi="Arial" w:cs="Arial"/>
          <w:b/>
          <w:bCs/>
          <w:kern w:val="0"/>
          <w:sz w:val="20"/>
          <w:szCs w:val="20"/>
          <w:lang w:eastAsia="sl-SI"/>
          <w14:ligatures w14:val="none"/>
        </w:rPr>
        <w:t>8</w:t>
      </w:r>
      <w:r w:rsidRPr="00DE6D0B">
        <w:rPr>
          <w:rFonts w:ascii="Arial" w:eastAsia="Times New Roman" w:hAnsi="Arial" w:cs="Arial"/>
          <w:b/>
          <w:bCs/>
          <w:kern w:val="0"/>
          <w:sz w:val="20"/>
          <w:szCs w:val="20"/>
          <w:lang w:eastAsia="sl-SI"/>
          <w14:ligatures w14:val="none"/>
        </w:rPr>
        <w:t>. člen</w:t>
      </w:r>
    </w:p>
    <w:p w14:paraId="6D938F8F" w14:textId="77777777" w:rsidR="00636FB1" w:rsidRPr="00DE6D0B" w:rsidRDefault="00636FB1" w:rsidP="00FF765C">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Kadar koncedent ugotovi, da koncesionar ne opravlja koncesijske dejavnosti v skladu z veljavno zakonodajo, splošnimi akti ZZZS ter drugimi predpisi, vezanimi na zdravstveno in koncesijsko dejavnost, odločbo o podelitvi koncesije in to pogodbo, ga pisno opozori na kršitve, ki so razlog za odvzem koncesije, in mu določi rok za odpravo kršitev.</w:t>
      </w:r>
    </w:p>
    <w:p w14:paraId="50F75DB4"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Rok za odpravo kršitev se določi tudi:</w:t>
      </w:r>
    </w:p>
    <w:p w14:paraId="3CD2ACDD"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koncesijske dejavnosti ne opravlja odgovorni nosilec oziroma nosilec koncesijske dejavnosti, naveden v 6. členu te pogodbe, oziroma je ne opravlja izključno tisti, ki je določen, da ga začasno nadomešča v primeru upravičene odsotnosti,</w:t>
      </w:r>
    </w:p>
    <w:p w14:paraId="793E7864"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v pisni obliki ali po elektronski pošti predhodno ne obvesti koncedenta o ustreznem nadomeščanju in koncedentu za nadomestnega nosilca ne posreduje njegove licence oziroma aktualne odločbe o podaljšanju licence za opravljanje zdravstvene dejavnosti oziroma njegovega soglasja, da koncedentu dovoljuje pridobitev teh podatkov iz uradne evidence pristojne zbornice,</w:t>
      </w:r>
    </w:p>
    <w:p w14:paraId="6C9D99EC"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lastRenderedPageBreak/>
        <w:t>če koncesionar ne opravlja koncesijske dejavnosti v ordinacijskem času koncesijske dejavnosti, opredeljenem v tej pogodbi,</w:t>
      </w:r>
    </w:p>
    <w:p w14:paraId="7526EDD7"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v okviru ordinacijskega časa koncesijske dejavnosti opravlja dejavnosti, ki ne sodijo v koncesijsko dejavnost,</w:t>
      </w:r>
    </w:p>
    <w:p w14:paraId="717F3BBA" w14:textId="659B514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koncesijske dejavnosti ne opravlja izključno na lokaciji, opredeljeni v tej pogodbi,</w:t>
      </w:r>
    </w:p>
    <w:p w14:paraId="39233AB1"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 deluje v skladu z veljavno pogodbo z ZZZS in predpisi ZZZS,</w:t>
      </w:r>
    </w:p>
    <w:p w14:paraId="178F7657"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ovira koncedenta pri izvajanju nadzora,</w:t>
      </w:r>
    </w:p>
    <w:p w14:paraId="75BB9981" w14:textId="77777777" w:rsidR="00636FB1" w:rsidRPr="00DE6D0B" w:rsidRDefault="00636FB1" w:rsidP="00B53701">
      <w:pPr>
        <w:numPr>
          <w:ilvl w:val="0"/>
          <w:numId w:val="14"/>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 predloži koncedentu ustreznega zahtevanega poročila v roku, ki ga je ta določil.</w:t>
      </w:r>
    </w:p>
    <w:p w14:paraId="38FCE904"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ugotovljenih kršitev ne odpravi v roku, ki ga je določil koncedent, se mu koncesija odvzame z odločbo.</w:t>
      </w:r>
    </w:p>
    <w:p w14:paraId="598421BB" w14:textId="52F26332" w:rsidR="00636FB1" w:rsidRPr="00DE6D0B" w:rsidRDefault="00B5370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19</w:t>
      </w:r>
      <w:r w:rsidR="00636FB1" w:rsidRPr="00DE6D0B">
        <w:rPr>
          <w:rFonts w:ascii="Arial" w:eastAsia="Times New Roman" w:hAnsi="Arial" w:cs="Arial"/>
          <w:b/>
          <w:bCs/>
          <w:kern w:val="0"/>
          <w:sz w:val="20"/>
          <w:szCs w:val="20"/>
          <w:lang w:eastAsia="sl-SI"/>
          <w14:ligatures w14:val="none"/>
        </w:rPr>
        <w:t>. člen</w:t>
      </w:r>
    </w:p>
    <w:p w14:paraId="3D0EF6A0"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Koncedent z odločbo odvzame koncesijo, če ugotovi, da koncesionar ne opravlja koncesijske dejavnosti v skladu s koncesijsko odločbo, to pogodbo, veljavno pogodbo z ZZZS, splošnimi akti ZZZS, veljavno zakonodajo ter drugimi predpisi, vezanimi na zdravstveno in koncesijsko dejavnost.</w:t>
      </w:r>
    </w:p>
    <w:p w14:paraId="02181CFD" w14:textId="77777777" w:rsidR="00636FB1" w:rsidRPr="00DE6D0B" w:rsidRDefault="00636FB1" w:rsidP="00B5370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Koncedent z odločbo odvzame koncesijo tudi v naslednjih primerih:</w:t>
      </w:r>
    </w:p>
    <w:p w14:paraId="721CC69C"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je koncesionarju odvzeto dovoljenje za opravljanje zdravstvene dejavnosti v skladu z zakonom, ki ureja zdravstveno dejavnost,</w:t>
      </w:r>
    </w:p>
    <w:p w14:paraId="54FC516C"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ZZZS koncedenta obvesti o hujših kršitvah pogodbenih obveznosti iz pogodbe o financiranju koncesijske dejavnosti in predlaga odvzem koncesije,</w:t>
      </w:r>
    </w:p>
    <w:p w14:paraId="6ECC8BA6"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krši predpise s področja zdravstvenega varstva in zdravstvenega zavarovanja, zdravstvene dejavnosti, kakovosti v zdravstvu, delovnih razmerij, davkov in prispevkov za socialno varnost, računovodstva in drugih predpisov v delu, ki se nanašajo na opravljanje zdravstvene dejavnosti,</w:t>
      </w:r>
    </w:p>
    <w:p w14:paraId="38166354"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 začne opravljati koncesijske dejavnosti v roku, ki ga določa koncesijska odločba,</w:t>
      </w:r>
    </w:p>
    <w:p w14:paraId="4DED6974"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neprekinjeno ne opravlja koncesijske dejavnosti šest mesecev ali dlje iz razlogov, ki jih ne določa zakon, ki ureja zdravstveno dejavnost, neprekinjeno več kot šest mesecev ne opravlja koncesijske dejavnosti in ne podpiše dodatka h koncesijski pogodbi o začasnem opravljanju koncesijske dejavnosti za obdobje največ dveh let,</w:t>
      </w:r>
    </w:p>
    <w:p w14:paraId="27F35C1C"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v roku 15 (petnajst) dni koncedentu ni sporočil sprememb, povezanih z izpolnjevanjem pogojev za izdajo dovoljenja za opravljanje zdravstvene dejavnosti iz zakona, ki ureja zdravstveno dejavnost, ali pogojev za opravljanje koncesijske dejavnosti iz zakona, ki ureja zdravstveno dejavnost,</w:t>
      </w:r>
    </w:p>
    <w:p w14:paraId="3E217743"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bi se zaradi spremembe obsega programa v skladu z zakonom, ki ureja zdravstveno dejavnost, tekom koncesijskega razmerja obseg programa zmanjšal pod obseg, ki ga kot minimalnega določa zakon, ki ureja zdravstveno dejavnost, oziroma pod obseg 80 odstotkov obsega programa, določenega v koncesijski odločbi,</w:t>
      </w:r>
    </w:p>
    <w:p w14:paraId="24E91E0F"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 izpolnjuje pogojev za opravljanje koncesijske dejavnosti iz zakona, ki ureja zdravstveno dejavnost,</w:t>
      </w:r>
    </w:p>
    <w:p w14:paraId="1E32DB53"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krši koncesijsko odločbo ali koncesijsko pogodbo,</w:t>
      </w:r>
    </w:p>
    <w:p w14:paraId="2014C9A2"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prenese koncesijo na tretjo osebo oziroma se v času trajanja koncesijskega razmerja spremeni pravni status oziroma dejanski lastnik koncesionarja v nasprotju z zakonom, ki ureja zdravstveno dejavnost,</w:t>
      </w:r>
    </w:p>
    <w:p w14:paraId="58881475"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nima urejenega zavarovanja odgovornosti za zdravnike v skladu z zakonom, ki ureja zdravniško službo,</w:t>
      </w:r>
    </w:p>
    <w:p w14:paraId="7785A6B7"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je koncesionar v postopkih pred organi pristojne zbornice ali strokovnega združenja zaradi kršitev v zvezi z opravljanjem poklica,</w:t>
      </w:r>
    </w:p>
    <w:p w14:paraId="5D59AEFE" w14:textId="09F4F613"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 xml:space="preserve">če koncesionar koncesijske dejavnosti ne opravlja na </w:t>
      </w:r>
      <w:r w:rsidR="00040E3D">
        <w:rPr>
          <w:rFonts w:ascii="Arial" w:eastAsia="Times New Roman" w:hAnsi="Arial" w:cs="Arial"/>
          <w:kern w:val="0"/>
          <w:sz w:val="20"/>
          <w:szCs w:val="20"/>
          <w:lang w:eastAsia="sl-SI"/>
          <w14:ligatures w14:val="none"/>
        </w:rPr>
        <w:t>lokaciji</w:t>
      </w:r>
      <w:r w:rsidRPr="00DE6D0B">
        <w:rPr>
          <w:rFonts w:ascii="Arial" w:eastAsia="Times New Roman" w:hAnsi="Arial" w:cs="Arial"/>
          <w:kern w:val="0"/>
          <w:sz w:val="20"/>
          <w:szCs w:val="20"/>
          <w:lang w:eastAsia="sl-SI"/>
          <w14:ligatures w14:val="none"/>
        </w:rPr>
        <w:t>, naved</w:t>
      </w:r>
      <w:r w:rsidR="00040E3D">
        <w:rPr>
          <w:rFonts w:ascii="Arial" w:eastAsia="Times New Roman" w:hAnsi="Arial" w:cs="Arial"/>
          <w:kern w:val="0"/>
          <w:sz w:val="20"/>
          <w:szCs w:val="20"/>
          <w:lang w:eastAsia="sl-SI"/>
          <w14:ligatures w14:val="none"/>
        </w:rPr>
        <w:t>eni</w:t>
      </w:r>
      <w:r w:rsidRPr="00DE6D0B">
        <w:rPr>
          <w:rFonts w:ascii="Arial" w:eastAsia="Times New Roman" w:hAnsi="Arial" w:cs="Arial"/>
          <w:kern w:val="0"/>
          <w:sz w:val="20"/>
          <w:szCs w:val="20"/>
          <w:lang w:eastAsia="sl-SI"/>
          <w14:ligatures w14:val="none"/>
        </w:rPr>
        <w:t xml:space="preserve"> v odločbi in tej pogodbi,</w:t>
      </w:r>
    </w:p>
    <w:p w14:paraId="549B317F"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ob vsaki spremembi pogodbe z ZZZS v roku 15 (petnajst) dni po spremembi pogodbe, skladno s to pogodbo, koncedenta ne obvesti o spremembi,</w:t>
      </w:r>
    </w:p>
    <w:p w14:paraId="60C6AC34"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ZZZS prekine ali ne sklene pogodbe s koncesionarjem zaradi koncesionarjevega kršenja pogodbenih obveznosti,</w:t>
      </w:r>
    </w:p>
    <w:p w14:paraId="40C92347"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lastRenderedPageBreak/>
        <w:t>če koncesionar odkloni sklenitev pogodbe z ZZZS, ki bi bila v skladu s to pogodbo in odločbo o podelitvi koncesije,</w:t>
      </w:r>
    </w:p>
    <w:p w14:paraId="7F5B3334"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ne obnovi pogodbe z ZZZS skladno s pogoji razpisa ZZZS za obseg zdravstvene dejavnosti, za katerega je podeljena koncesija,</w:t>
      </w:r>
    </w:p>
    <w:p w14:paraId="68C85EFA"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najkasneje v roku 15 (petnajst) dni od prenehanja veljavnosti pogodbe o zaposlitvi odgovornega nosilca oziroma nosilca koncesijske dejavnosti pisno ne zaprosi koncedenta za njegovo nadomestitev,</w:t>
      </w:r>
    </w:p>
    <w:p w14:paraId="69F09E38"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najkasneje v roku 15 (petnajst) dni od odvzema ali nepodaljšanja licence za samostojno opravljanje zdravniške službe odgovornemu nosilcu oziroma nosilcu koncesijske dejavnosti pisno ne zaprosi koncedenta za njegovo nadomestitev,</w:t>
      </w:r>
    </w:p>
    <w:p w14:paraId="4EF2BEC8" w14:textId="77777777" w:rsidR="00636FB1" w:rsidRPr="00DE6D0B" w:rsidRDefault="00636FB1" w:rsidP="00E3630B">
      <w:pPr>
        <w:numPr>
          <w:ilvl w:val="0"/>
          <w:numId w:val="15"/>
        </w:num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najkasneje v roku 15 (petnajst) dni od pravnomočnosti sodbe, s katero je bil odgovornemu nosilcu oziroma nosilcu koncesijske dejavnosti izrečen ukrep prepovedi opravljanja zdravstvene službe oziroma poklica, pisno ne zaprosi koncedenta za njegovo nadomestitev.</w:t>
      </w:r>
    </w:p>
    <w:p w14:paraId="518DE2D6"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Pred odvzemom koncesije koncedent koncesionarja pisno opozori na kršitve, ki so razlog za odvzem koncesije, in mu določi primeren rok za odpravo kršitev.</w:t>
      </w:r>
    </w:p>
    <w:p w14:paraId="4B43FFF6"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Če koncesionar ugotovljenih kršitev ne odpravi v roku, ki ga je določil koncedent, se mu koncesija odvzame z odločbo. Z odločbo se določijo tudi ukrepi, ki so potrebni za nemoteno opravljanje koncesijske dejavnosti do podelitve koncesije drugemu izvajalcu.</w:t>
      </w:r>
    </w:p>
    <w:p w14:paraId="0ABF6081"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Predhodno opozorilo ni potrebno, če gre za kršitve, ki vsebujejo elemente kaznivega dejanja ali za odvzem koncesije zaradi opustitve opravljanja koncesijske dejavnosti za več kot dve leti.</w:t>
      </w:r>
    </w:p>
    <w:p w14:paraId="6AE5EA0F"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Z dnem dokončnosti odločbe o odvzemu koncesije prenehata koncesijsko razmerje in ta pogodba v skladu z odločbo o odvzemu.</w:t>
      </w:r>
    </w:p>
    <w:p w14:paraId="1151404E" w14:textId="77777777" w:rsidR="00636FB1" w:rsidRPr="00DE6D0B" w:rsidRDefault="00636FB1" w:rsidP="00E3630B">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Najkasneje v roku enega meseca je koncesionar dolžan o tem obvestiti vse svoje uporabnike storitev ter predati zdravstveno dokumentacijo uporabnikov začasnemu prevzemniku koncesije.</w:t>
      </w:r>
    </w:p>
    <w:p w14:paraId="751CB7BD" w14:textId="77777777" w:rsidR="00636FB1" w:rsidRPr="00DE6D0B" w:rsidRDefault="00636FB1" w:rsidP="00B5370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XI. ODGOVORNOST KONCESIONARJA ZA ŠKODO TRETJIM OSEBAM</w:t>
      </w:r>
    </w:p>
    <w:p w14:paraId="69C1D1D5" w14:textId="624F7686"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0</w:t>
      </w:r>
      <w:r w:rsidRPr="00DE6D0B">
        <w:rPr>
          <w:rFonts w:ascii="Arial" w:eastAsia="Times New Roman" w:hAnsi="Arial" w:cs="Arial"/>
          <w:b/>
          <w:bCs/>
          <w:kern w:val="0"/>
          <w:sz w:val="20"/>
          <w:szCs w:val="20"/>
          <w:lang w:eastAsia="sl-SI"/>
          <w14:ligatures w14:val="none"/>
        </w:rPr>
        <w:t>. člen</w:t>
      </w:r>
    </w:p>
    <w:p w14:paraId="4B9BC21A"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odgovoren za vso morebitno škodo, ki nastane tretjim osebam kot posledica njegovega ravnanja ali opustitve oziroma povzročeno z opravljanjem ali neopravljanjem koncesijske dejavnosti.</w:t>
      </w:r>
    </w:p>
    <w:p w14:paraId="3172449A"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je odgovoren za ravnanje zdravstvenih delavcev in zdravstvenih sodelavcev, ki pri njem opravljajo zdravstvene storitve, ki so predmet koncesije.</w:t>
      </w:r>
    </w:p>
    <w:p w14:paraId="07BE83AB"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Koncesionar mora imeti v skladu z zakonom, ki ureja zdravniško službo, urejeno zavarovanje odgovornosti za zdravnike.</w:t>
      </w:r>
    </w:p>
    <w:p w14:paraId="32CDE1AE" w14:textId="77777777" w:rsidR="00636FB1" w:rsidRPr="00DE6D0B" w:rsidRDefault="00636FB1" w:rsidP="00B5370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XII. PROTIKORUPCIJSKA KLAVZULA</w:t>
      </w:r>
    </w:p>
    <w:p w14:paraId="1F57B0A5" w14:textId="72A54B31"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1</w:t>
      </w:r>
      <w:r w:rsidRPr="00DE6D0B">
        <w:rPr>
          <w:rFonts w:ascii="Arial" w:eastAsia="Times New Roman" w:hAnsi="Arial" w:cs="Arial"/>
          <w:b/>
          <w:bCs/>
          <w:kern w:val="0"/>
          <w:sz w:val="20"/>
          <w:szCs w:val="20"/>
          <w:lang w:eastAsia="sl-SI"/>
          <w14:ligatures w14:val="none"/>
        </w:rPr>
        <w:t>. člen</w:t>
      </w:r>
    </w:p>
    <w:p w14:paraId="02207B05"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primeru, da je pri sklenitvi ali pri izvajanju te pogodbe kdo v imenu ali na račun koncesionarja predstavniku, funkcionarju, posredniku ali javnemu uslužbencu koncedenta obljubil, ponudil ali dal kakšno nedovoljeno korist za pridobitev tega posla ali za sklenitev tega posla pod ugodnejšimi pogoji ali za opustitev dolžnega nadzora nad izvajanjem pogodbenih obveznosti ali za drugo ravnanje ali opustitev, s katerim je koncedentu povzročena škoda ali je omogočena pridobitev nedovoljene koristi predstavniku, funkcionarju, posredniku ali javnemu uslužbencu koncedenta, koncesionarju ali njegovemu predstavniku, zastopniku ali posredniku, je ta pogodba nična.</w:t>
      </w:r>
    </w:p>
    <w:p w14:paraId="331C1076" w14:textId="77777777" w:rsidR="00636FB1" w:rsidRPr="00DE6D0B" w:rsidRDefault="00636FB1" w:rsidP="00B53701">
      <w:pPr>
        <w:spacing w:before="100" w:beforeAutospacing="1" w:after="100" w:afterAutospacing="1" w:line="240" w:lineRule="auto"/>
        <w:jc w:val="both"/>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lastRenderedPageBreak/>
        <w:t>Koncedent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56B047B3" w14:textId="77777777" w:rsidR="00636FB1" w:rsidRPr="00DE6D0B" w:rsidRDefault="00636FB1" w:rsidP="00B53701">
      <w:pPr>
        <w:spacing w:before="100" w:beforeAutospacing="1" w:after="100" w:afterAutospacing="1" w:line="240" w:lineRule="auto"/>
        <w:jc w:val="center"/>
        <w:outlineLvl w:val="1"/>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XIII. KONČNE DOLOČBE</w:t>
      </w:r>
    </w:p>
    <w:p w14:paraId="43BB7DC9" w14:textId="6AB3CFC7"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2</w:t>
      </w:r>
      <w:r w:rsidRPr="00DE6D0B">
        <w:rPr>
          <w:rFonts w:ascii="Arial" w:eastAsia="Times New Roman" w:hAnsi="Arial" w:cs="Arial"/>
          <w:b/>
          <w:bCs/>
          <w:kern w:val="0"/>
          <w:sz w:val="20"/>
          <w:szCs w:val="20"/>
          <w:lang w:eastAsia="sl-SI"/>
          <w14:ligatures w14:val="none"/>
        </w:rPr>
        <w:t>. člen</w:t>
      </w:r>
    </w:p>
    <w:p w14:paraId="0AD5671B"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Pooblaščeni predstavnik koncedenta, ki nadzoruje izvajanje te pogodbe, je ____________________, in je hkrati skrbnik pogodbe.</w:t>
      </w:r>
    </w:p>
    <w:p w14:paraId="37E13D8B"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Na strani koncesionarja je za izvajanje pogodbe odgovoren _______________________.</w:t>
      </w:r>
    </w:p>
    <w:p w14:paraId="5702C2F4"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O morebitni spremembi skrbnika te pogodbe se koncesionarja pisno obvesti.</w:t>
      </w:r>
    </w:p>
    <w:p w14:paraId="1FFDF318" w14:textId="6312637A"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3</w:t>
      </w:r>
      <w:r w:rsidRPr="00DE6D0B">
        <w:rPr>
          <w:rFonts w:ascii="Arial" w:eastAsia="Times New Roman" w:hAnsi="Arial" w:cs="Arial"/>
          <w:b/>
          <w:bCs/>
          <w:kern w:val="0"/>
          <w:sz w:val="20"/>
          <w:szCs w:val="20"/>
          <w:lang w:eastAsia="sl-SI"/>
          <w14:ligatures w14:val="none"/>
        </w:rPr>
        <w:t>. člen</w:t>
      </w:r>
    </w:p>
    <w:p w14:paraId="6C639B22"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Vse morebitne spremembe in dopolnitve bosta pogodbeni stranki uredili z aneksom k tej pogodbi.</w:t>
      </w:r>
    </w:p>
    <w:p w14:paraId="44436921" w14:textId="0D08DEBA"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4</w:t>
      </w:r>
      <w:r w:rsidRPr="00DE6D0B">
        <w:rPr>
          <w:rFonts w:ascii="Arial" w:eastAsia="Times New Roman" w:hAnsi="Arial" w:cs="Arial"/>
          <w:b/>
          <w:bCs/>
          <w:kern w:val="0"/>
          <w:sz w:val="20"/>
          <w:szCs w:val="20"/>
          <w:lang w:eastAsia="sl-SI"/>
          <w14:ligatures w14:val="none"/>
        </w:rPr>
        <w:t>. člen</w:t>
      </w:r>
    </w:p>
    <w:p w14:paraId="6924E18A"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V primeru neskladja med koncesijsko odločbo in koncesijsko pogodbo velja ureditev, kot je določena v koncesijski odločbi.</w:t>
      </w:r>
    </w:p>
    <w:p w14:paraId="46ED6112" w14:textId="0560C564"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5</w:t>
      </w:r>
      <w:r w:rsidRPr="00DE6D0B">
        <w:rPr>
          <w:rFonts w:ascii="Arial" w:eastAsia="Times New Roman" w:hAnsi="Arial" w:cs="Arial"/>
          <w:b/>
          <w:bCs/>
          <w:kern w:val="0"/>
          <w:sz w:val="20"/>
          <w:szCs w:val="20"/>
          <w:lang w:eastAsia="sl-SI"/>
          <w14:ligatures w14:val="none"/>
        </w:rPr>
        <w:t>. člen</w:t>
      </w:r>
    </w:p>
    <w:p w14:paraId="1BB1C5A2"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Pogodbeni stranki bosta morebitne spore iz te pogodbe reševali sporazumno. Če to ne bo mogoče, bo spore reševalo stvarno pristojno sodišče v Ljubljani.</w:t>
      </w:r>
    </w:p>
    <w:p w14:paraId="0DF7A661" w14:textId="77777777" w:rsidR="00BD123F" w:rsidRPr="00DE6D0B" w:rsidRDefault="00BD123F" w:rsidP="00636FB1">
      <w:pPr>
        <w:spacing w:before="100" w:beforeAutospacing="1" w:after="100" w:afterAutospacing="1" w:line="240" w:lineRule="auto"/>
        <w:rPr>
          <w:rFonts w:ascii="Arial" w:eastAsia="Times New Roman" w:hAnsi="Arial" w:cs="Arial"/>
          <w:kern w:val="0"/>
          <w:sz w:val="20"/>
          <w:szCs w:val="20"/>
          <w:lang w:eastAsia="sl-SI"/>
          <w14:ligatures w14:val="none"/>
        </w:rPr>
      </w:pPr>
    </w:p>
    <w:p w14:paraId="70B69880" w14:textId="172447A1" w:rsidR="00636FB1" w:rsidRPr="00DE6D0B" w:rsidRDefault="00636FB1" w:rsidP="00B53701">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6</w:t>
      </w:r>
      <w:r w:rsidRPr="00DE6D0B">
        <w:rPr>
          <w:rFonts w:ascii="Arial" w:eastAsia="Times New Roman" w:hAnsi="Arial" w:cs="Arial"/>
          <w:b/>
          <w:bCs/>
          <w:kern w:val="0"/>
          <w:sz w:val="20"/>
          <w:szCs w:val="20"/>
          <w:lang w:eastAsia="sl-SI"/>
          <w14:ligatures w14:val="none"/>
        </w:rPr>
        <w:t>. člen</w:t>
      </w:r>
    </w:p>
    <w:p w14:paraId="2805485C"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Pogodba je sklenjena in prične veljati z dnem podpisa obeh pogodbenih strank.</w:t>
      </w:r>
    </w:p>
    <w:p w14:paraId="6DB5AD96" w14:textId="146F9ADB" w:rsidR="00636FB1" w:rsidRPr="00DE6D0B" w:rsidRDefault="00636FB1" w:rsidP="00885116">
      <w:pPr>
        <w:spacing w:before="100" w:beforeAutospacing="1" w:after="100" w:afterAutospacing="1" w:line="240" w:lineRule="auto"/>
        <w:jc w:val="center"/>
        <w:outlineLvl w:val="2"/>
        <w:rPr>
          <w:rFonts w:ascii="Arial" w:eastAsia="Times New Roman" w:hAnsi="Arial" w:cs="Arial"/>
          <w:b/>
          <w:bCs/>
          <w:kern w:val="0"/>
          <w:sz w:val="20"/>
          <w:szCs w:val="20"/>
          <w:lang w:eastAsia="sl-SI"/>
          <w14:ligatures w14:val="none"/>
        </w:rPr>
      </w:pPr>
      <w:r w:rsidRPr="00DE6D0B">
        <w:rPr>
          <w:rFonts w:ascii="Arial" w:eastAsia="Times New Roman" w:hAnsi="Arial" w:cs="Arial"/>
          <w:b/>
          <w:bCs/>
          <w:kern w:val="0"/>
          <w:sz w:val="20"/>
          <w:szCs w:val="20"/>
          <w:lang w:eastAsia="sl-SI"/>
          <w14:ligatures w14:val="none"/>
        </w:rPr>
        <w:t>2</w:t>
      </w:r>
      <w:r w:rsidR="00B53701" w:rsidRPr="00DE6D0B">
        <w:rPr>
          <w:rFonts w:ascii="Arial" w:eastAsia="Times New Roman" w:hAnsi="Arial" w:cs="Arial"/>
          <w:b/>
          <w:bCs/>
          <w:kern w:val="0"/>
          <w:sz w:val="20"/>
          <w:szCs w:val="20"/>
          <w:lang w:eastAsia="sl-SI"/>
          <w14:ligatures w14:val="none"/>
        </w:rPr>
        <w:t>7</w:t>
      </w:r>
      <w:r w:rsidRPr="00DE6D0B">
        <w:rPr>
          <w:rFonts w:ascii="Arial" w:eastAsia="Times New Roman" w:hAnsi="Arial" w:cs="Arial"/>
          <w:b/>
          <w:bCs/>
          <w:kern w:val="0"/>
          <w:sz w:val="20"/>
          <w:szCs w:val="20"/>
          <w:lang w:eastAsia="sl-SI"/>
          <w14:ligatures w14:val="none"/>
        </w:rPr>
        <w:t>. člen</w:t>
      </w:r>
    </w:p>
    <w:p w14:paraId="6DD14E39" w14:textId="77777777" w:rsidR="00636FB1" w:rsidRPr="00DE6D0B" w:rsidRDefault="00636FB1"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Ta pogodba je sestavljena v 3 (treh) izvodih, od katerih dobi koncesionar 1 (en) izvod, koncedent pa 2 (dva) izvoda.</w:t>
      </w:r>
    </w:p>
    <w:p w14:paraId="11B2CEEE" w14:textId="77777777" w:rsidR="00636FB1" w:rsidRPr="00DE6D0B" w:rsidRDefault="00C77816" w:rsidP="00636FB1">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Številka:</w:t>
      </w:r>
      <w:r w:rsidR="00636FB1" w:rsidRPr="00DE6D0B">
        <w:rPr>
          <w:rFonts w:ascii="Arial" w:eastAsia="Times New Roman" w:hAnsi="Arial" w:cs="Arial"/>
          <w:kern w:val="0"/>
          <w:sz w:val="20"/>
          <w:szCs w:val="20"/>
          <w:lang w:eastAsia="sl-SI"/>
          <w14:ligatures w14:val="none"/>
        </w:rPr>
        <w:t xml:space="preserve"> </w:t>
      </w:r>
      <w:r w:rsidR="00636FB1" w:rsidRPr="00DE6D0B">
        <w:rPr>
          <w:rFonts w:ascii="Arial" w:eastAsia="Times New Roman" w:hAnsi="Arial" w:cs="Arial"/>
          <w:kern w:val="0"/>
          <w:sz w:val="20"/>
          <w:szCs w:val="20"/>
          <w:lang w:eastAsia="sl-SI"/>
          <w14:ligatures w14:val="none"/>
        </w:rPr>
        <w:br/>
        <w:t>Datum: __________________</w:t>
      </w:r>
    </w:p>
    <w:p w14:paraId="13B93B6F" w14:textId="77777777" w:rsidR="00885116" w:rsidRPr="00DE6D0B" w:rsidRDefault="00885116" w:rsidP="00885116">
      <w:pPr>
        <w:spacing w:after="0" w:line="240" w:lineRule="auto"/>
        <w:jc w:val="both"/>
        <w:rPr>
          <w:rFonts w:ascii="Arial" w:eastAsia="Times New Roman" w:hAnsi="Arial" w:cs="Arial"/>
          <w:sz w:val="20"/>
          <w:szCs w:val="20"/>
          <w:lang w:eastAsia="sl-SI"/>
        </w:rPr>
      </w:pPr>
    </w:p>
    <w:tbl>
      <w:tblPr>
        <w:tblW w:w="0" w:type="auto"/>
        <w:tblLook w:val="01E0" w:firstRow="1" w:lastRow="1" w:firstColumn="1" w:lastColumn="1" w:noHBand="0" w:noVBand="0"/>
      </w:tblPr>
      <w:tblGrid>
        <w:gridCol w:w="4520"/>
        <w:gridCol w:w="4552"/>
      </w:tblGrid>
      <w:tr w:rsidR="00885116" w:rsidRPr="00DE6D0B" w14:paraId="41FE1391" w14:textId="77777777" w:rsidTr="006E3F2E">
        <w:tc>
          <w:tcPr>
            <w:tcW w:w="5039" w:type="dxa"/>
          </w:tcPr>
          <w:p w14:paraId="4429C2ED" w14:textId="77777777" w:rsidR="00885116" w:rsidRPr="00DE6D0B" w:rsidRDefault="00885116" w:rsidP="006E3F2E">
            <w:pPr>
              <w:spacing w:after="0" w:line="240" w:lineRule="auto"/>
              <w:jc w:val="both"/>
              <w:rPr>
                <w:rFonts w:ascii="Arial" w:eastAsia="Times New Roman" w:hAnsi="Arial" w:cs="Arial"/>
                <w:sz w:val="20"/>
                <w:szCs w:val="20"/>
                <w:lang w:eastAsia="sl-SI"/>
              </w:rPr>
            </w:pPr>
            <w:r w:rsidRPr="00DE6D0B">
              <w:rPr>
                <w:rFonts w:ascii="Arial" w:eastAsia="Times New Roman" w:hAnsi="Arial" w:cs="Arial"/>
                <w:sz w:val="20"/>
                <w:szCs w:val="20"/>
                <w:lang w:eastAsia="sl-SI"/>
              </w:rPr>
              <w:t>KONCEDENT</w:t>
            </w:r>
          </w:p>
        </w:tc>
        <w:tc>
          <w:tcPr>
            <w:tcW w:w="5038" w:type="dxa"/>
          </w:tcPr>
          <w:p w14:paraId="1127E161" w14:textId="77777777" w:rsidR="00885116" w:rsidRPr="00DE6D0B" w:rsidRDefault="00885116" w:rsidP="006E3F2E">
            <w:pPr>
              <w:spacing w:after="0" w:line="240" w:lineRule="auto"/>
              <w:jc w:val="both"/>
              <w:rPr>
                <w:rFonts w:ascii="Arial" w:eastAsia="Times New Roman" w:hAnsi="Arial" w:cs="Arial"/>
                <w:sz w:val="20"/>
                <w:szCs w:val="20"/>
                <w:lang w:eastAsia="sl-SI"/>
              </w:rPr>
            </w:pPr>
            <w:r w:rsidRPr="00DE6D0B">
              <w:rPr>
                <w:rFonts w:ascii="Arial" w:eastAsia="Times New Roman" w:hAnsi="Arial" w:cs="Arial"/>
                <w:sz w:val="20"/>
                <w:szCs w:val="20"/>
                <w:lang w:eastAsia="sl-SI"/>
              </w:rPr>
              <w:t>KONCESIONAR</w:t>
            </w:r>
          </w:p>
        </w:tc>
      </w:tr>
      <w:tr w:rsidR="00885116" w:rsidRPr="00DE6D0B" w14:paraId="59480C67" w14:textId="77777777" w:rsidTr="006E3F2E">
        <w:tc>
          <w:tcPr>
            <w:tcW w:w="5039" w:type="dxa"/>
          </w:tcPr>
          <w:p w14:paraId="4B416689" w14:textId="77777777" w:rsidR="00885116" w:rsidRPr="00DE6D0B" w:rsidRDefault="00885116" w:rsidP="006E3F2E">
            <w:pPr>
              <w:spacing w:after="0" w:line="240" w:lineRule="auto"/>
              <w:jc w:val="both"/>
              <w:rPr>
                <w:rFonts w:ascii="Arial" w:eastAsia="Times New Roman" w:hAnsi="Arial" w:cs="Arial"/>
                <w:sz w:val="20"/>
                <w:szCs w:val="20"/>
                <w:lang w:eastAsia="sl-SI"/>
              </w:rPr>
            </w:pPr>
            <w:r w:rsidRPr="00DE6D0B">
              <w:rPr>
                <w:rFonts w:ascii="Arial" w:eastAsia="Times New Roman" w:hAnsi="Arial" w:cs="Arial"/>
                <w:sz w:val="20"/>
                <w:szCs w:val="20"/>
                <w:lang w:eastAsia="sl-SI"/>
              </w:rPr>
              <w:t>OBČINA DOBROVA - POLHOV GRADEC</w:t>
            </w:r>
          </w:p>
        </w:tc>
        <w:tc>
          <w:tcPr>
            <w:tcW w:w="5038" w:type="dxa"/>
          </w:tcPr>
          <w:p w14:paraId="27076CD7" w14:textId="77777777" w:rsidR="00885116" w:rsidRPr="00DE6D0B" w:rsidRDefault="00885116" w:rsidP="00885116">
            <w:pPr>
              <w:spacing w:before="100" w:beforeAutospacing="1" w:after="100" w:afterAutospacing="1" w:line="240" w:lineRule="auto"/>
              <w:rPr>
                <w:rFonts w:ascii="Arial" w:eastAsia="Times New Roman" w:hAnsi="Arial" w:cs="Arial"/>
                <w:kern w:val="0"/>
                <w:sz w:val="20"/>
                <w:szCs w:val="20"/>
                <w:lang w:eastAsia="sl-SI"/>
                <w14:ligatures w14:val="none"/>
              </w:rPr>
            </w:pPr>
            <w:r w:rsidRPr="00DE6D0B">
              <w:rPr>
                <w:rFonts w:ascii="Arial" w:eastAsia="Times New Roman" w:hAnsi="Arial" w:cs="Arial"/>
                <w:kern w:val="0"/>
                <w:sz w:val="20"/>
                <w:szCs w:val="20"/>
                <w:lang w:eastAsia="sl-SI"/>
                <w14:ligatures w14:val="none"/>
              </w:rPr>
              <w:t>(podpis koncesionarja oziroma zakonitega zastopnika pravne osebe oziroma samostojnega podjetnika)</w:t>
            </w:r>
          </w:p>
          <w:p w14:paraId="62E72A21" w14:textId="77777777" w:rsidR="00885116" w:rsidRPr="00DE6D0B" w:rsidRDefault="00885116" w:rsidP="006E3F2E">
            <w:pPr>
              <w:spacing w:after="0" w:line="240" w:lineRule="auto"/>
              <w:jc w:val="both"/>
              <w:rPr>
                <w:rFonts w:ascii="Arial" w:eastAsia="Times New Roman" w:hAnsi="Arial" w:cs="Arial"/>
                <w:sz w:val="20"/>
                <w:szCs w:val="20"/>
                <w:lang w:eastAsia="sl-SI"/>
              </w:rPr>
            </w:pPr>
          </w:p>
        </w:tc>
      </w:tr>
      <w:tr w:rsidR="00885116" w:rsidRPr="00DE6D0B" w14:paraId="76752CE3" w14:textId="77777777" w:rsidTr="006E3F2E">
        <w:tc>
          <w:tcPr>
            <w:tcW w:w="5039" w:type="dxa"/>
          </w:tcPr>
          <w:p w14:paraId="3C10B225" w14:textId="77777777" w:rsidR="00885116" w:rsidRPr="00DE6D0B" w:rsidRDefault="00885116" w:rsidP="006E3F2E">
            <w:pPr>
              <w:spacing w:after="0" w:line="240" w:lineRule="auto"/>
              <w:jc w:val="both"/>
              <w:rPr>
                <w:rFonts w:ascii="Arial" w:eastAsia="Times New Roman" w:hAnsi="Arial" w:cs="Arial"/>
                <w:sz w:val="20"/>
                <w:szCs w:val="20"/>
                <w:lang w:eastAsia="sl-SI"/>
              </w:rPr>
            </w:pPr>
            <w:r w:rsidRPr="00DE6D0B">
              <w:rPr>
                <w:rFonts w:ascii="Arial" w:eastAsia="Times New Roman" w:hAnsi="Arial" w:cs="Arial"/>
                <w:sz w:val="20"/>
                <w:szCs w:val="20"/>
                <w:lang w:eastAsia="sl-SI"/>
              </w:rPr>
              <w:t xml:space="preserve">             Župan Jure Dolinar</w:t>
            </w:r>
          </w:p>
        </w:tc>
        <w:tc>
          <w:tcPr>
            <w:tcW w:w="5038" w:type="dxa"/>
          </w:tcPr>
          <w:p w14:paraId="678F1067" w14:textId="77777777" w:rsidR="00885116" w:rsidRPr="00DE6D0B" w:rsidRDefault="00885116" w:rsidP="006E3F2E">
            <w:pPr>
              <w:spacing w:after="0" w:line="240" w:lineRule="auto"/>
              <w:jc w:val="both"/>
              <w:rPr>
                <w:rFonts w:ascii="Arial" w:eastAsia="Times New Roman" w:hAnsi="Arial" w:cs="Arial"/>
                <w:sz w:val="20"/>
                <w:szCs w:val="20"/>
                <w:lang w:eastAsia="sl-SI"/>
              </w:rPr>
            </w:pPr>
          </w:p>
        </w:tc>
      </w:tr>
    </w:tbl>
    <w:p w14:paraId="0847E8C5" w14:textId="77777777" w:rsidR="00885116" w:rsidRPr="00DE6D0B" w:rsidRDefault="00885116" w:rsidP="00885116">
      <w:pPr>
        <w:spacing w:after="0" w:line="240" w:lineRule="auto"/>
        <w:jc w:val="both"/>
        <w:rPr>
          <w:rFonts w:ascii="Arial" w:eastAsia="Times New Roman" w:hAnsi="Arial" w:cs="Arial"/>
          <w:sz w:val="20"/>
          <w:szCs w:val="20"/>
          <w:lang w:eastAsia="sl-SI"/>
        </w:rPr>
      </w:pPr>
    </w:p>
    <w:p w14:paraId="2DC7A780" w14:textId="01636DCD" w:rsidR="00543253" w:rsidRPr="00DE6D0B" w:rsidRDefault="00885116" w:rsidP="002C2186">
      <w:pPr>
        <w:spacing w:before="100" w:beforeAutospacing="1" w:after="100" w:afterAutospacing="1" w:line="240" w:lineRule="auto"/>
        <w:ind w:left="3540" w:firstLine="708"/>
        <w:rPr>
          <w:rFonts w:ascii="Arial" w:hAnsi="Arial" w:cs="Arial"/>
          <w:sz w:val="20"/>
          <w:szCs w:val="20"/>
        </w:rPr>
      </w:pPr>
      <w:r w:rsidRPr="00DE6D0B">
        <w:rPr>
          <w:rFonts w:ascii="Arial" w:eastAsia="Times New Roman" w:hAnsi="Arial" w:cs="Arial"/>
          <w:kern w:val="0"/>
          <w:sz w:val="20"/>
          <w:szCs w:val="20"/>
          <w:lang w:eastAsia="sl-SI"/>
          <w14:ligatures w14:val="none"/>
        </w:rPr>
        <w:t xml:space="preserve">      </w:t>
      </w:r>
      <w:r w:rsidR="00636FB1" w:rsidRPr="00DE6D0B">
        <w:rPr>
          <w:rFonts w:ascii="Arial" w:eastAsia="Times New Roman" w:hAnsi="Arial" w:cs="Arial"/>
          <w:kern w:val="0"/>
          <w:sz w:val="20"/>
          <w:szCs w:val="20"/>
          <w:lang w:eastAsia="sl-SI"/>
          <w14:ligatures w14:val="none"/>
        </w:rPr>
        <w:t>(žig, če ga koncesionar uporablja)</w:t>
      </w:r>
    </w:p>
    <w:sectPr w:rsidR="00543253" w:rsidRPr="00DE6D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C86"/>
    <w:multiLevelType w:val="multilevel"/>
    <w:tmpl w:val="B1FE1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64A77"/>
    <w:multiLevelType w:val="multilevel"/>
    <w:tmpl w:val="ECEEE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126EE"/>
    <w:multiLevelType w:val="multilevel"/>
    <w:tmpl w:val="65D4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445D16"/>
    <w:multiLevelType w:val="multilevel"/>
    <w:tmpl w:val="B4F0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DC4E62"/>
    <w:multiLevelType w:val="hybridMultilevel"/>
    <w:tmpl w:val="6A20EF7C"/>
    <w:lvl w:ilvl="0" w:tplc="1210360A">
      <w:start w:val="5"/>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513C2C"/>
    <w:multiLevelType w:val="multilevel"/>
    <w:tmpl w:val="A4387364"/>
    <w:lvl w:ilvl="0">
      <w:start w:val="5"/>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20C0562"/>
    <w:multiLevelType w:val="multilevel"/>
    <w:tmpl w:val="7BF49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8955F9"/>
    <w:multiLevelType w:val="multilevel"/>
    <w:tmpl w:val="F380131E"/>
    <w:lvl w:ilvl="0">
      <w:start w:val="5"/>
      <w:numFmt w:val="bullet"/>
      <w:lvlText w:val="-"/>
      <w:lvlJc w:val="left"/>
      <w:pPr>
        <w:tabs>
          <w:tab w:val="num" w:pos="644"/>
        </w:tabs>
        <w:ind w:left="644" w:hanging="360"/>
      </w:pPr>
      <w:rPr>
        <w:rFonts w:ascii="Arial" w:eastAsia="Times New Roman" w:hAnsi="Arial" w:cs="Aria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8" w15:restartNumberingAfterBreak="0">
    <w:nsid w:val="4A991F74"/>
    <w:multiLevelType w:val="multilevel"/>
    <w:tmpl w:val="DC7C2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C00EF3"/>
    <w:multiLevelType w:val="multilevel"/>
    <w:tmpl w:val="548C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211A96"/>
    <w:multiLevelType w:val="hybridMultilevel"/>
    <w:tmpl w:val="5EF2CB6A"/>
    <w:lvl w:ilvl="0" w:tplc="3264A8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534594E"/>
    <w:multiLevelType w:val="hybridMultilevel"/>
    <w:tmpl w:val="5100E4D0"/>
    <w:lvl w:ilvl="0" w:tplc="00FC14CC">
      <w:start w:val="5"/>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FA508A"/>
    <w:multiLevelType w:val="multilevel"/>
    <w:tmpl w:val="F380131E"/>
    <w:lvl w:ilvl="0">
      <w:start w:val="5"/>
      <w:numFmt w:val="bullet"/>
      <w:lvlText w:val="-"/>
      <w:lvlJc w:val="left"/>
      <w:pPr>
        <w:tabs>
          <w:tab w:val="num" w:pos="644"/>
        </w:tabs>
        <w:ind w:left="644" w:hanging="360"/>
      </w:pPr>
      <w:rPr>
        <w:rFonts w:ascii="Arial" w:eastAsia="Times New Roman" w:hAnsi="Arial" w:cs="Aria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3" w15:restartNumberingAfterBreak="0">
    <w:nsid w:val="6B1D121D"/>
    <w:multiLevelType w:val="hybridMultilevel"/>
    <w:tmpl w:val="4C70F7B2"/>
    <w:lvl w:ilvl="0" w:tplc="3264A81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FB0002F"/>
    <w:multiLevelType w:val="multilevel"/>
    <w:tmpl w:val="7F16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9429675">
    <w:abstractNumId w:val="0"/>
  </w:num>
  <w:num w:numId="2" w16cid:durableId="1832406292">
    <w:abstractNumId w:val="3"/>
  </w:num>
  <w:num w:numId="3" w16cid:durableId="1108550032">
    <w:abstractNumId w:val="8"/>
  </w:num>
  <w:num w:numId="4" w16cid:durableId="1019166383">
    <w:abstractNumId w:val="9"/>
  </w:num>
  <w:num w:numId="5" w16cid:durableId="1288438655">
    <w:abstractNumId w:val="14"/>
  </w:num>
  <w:num w:numId="6" w16cid:durableId="1110587420">
    <w:abstractNumId w:val="5"/>
  </w:num>
  <w:num w:numId="7" w16cid:durableId="618489125">
    <w:abstractNumId w:val="7"/>
  </w:num>
  <w:num w:numId="8" w16cid:durableId="1869684722">
    <w:abstractNumId w:val="1"/>
  </w:num>
  <w:num w:numId="9" w16cid:durableId="1662460803">
    <w:abstractNumId w:val="6"/>
  </w:num>
  <w:num w:numId="10" w16cid:durableId="2018386292">
    <w:abstractNumId w:val="2"/>
  </w:num>
  <w:num w:numId="11" w16cid:durableId="50929135">
    <w:abstractNumId w:val="13"/>
  </w:num>
  <w:num w:numId="12" w16cid:durableId="622809229">
    <w:abstractNumId w:val="11"/>
  </w:num>
  <w:num w:numId="13" w16cid:durableId="1448886569">
    <w:abstractNumId w:val="4"/>
  </w:num>
  <w:num w:numId="14" w16cid:durableId="1805847197">
    <w:abstractNumId w:val="12"/>
  </w:num>
  <w:num w:numId="15" w16cid:durableId="14543271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FB1"/>
    <w:rsid w:val="00040E3D"/>
    <w:rsid w:val="00055B9D"/>
    <w:rsid w:val="000A122B"/>
    <w:rsid w:val="000D0385"/>
    <w:rsid w:val="00161D80"/>
    <w:rsid w:val="001B597B"/>
    <w:rsid w:val="001C6DCE"/>
    <w:rsid w:val="002039B1"/>
    <w:rsid w:val="002C2186"/>
    <w:rsid w:val="002E6553"/>
    <w:rsid w:val="002F4D37"/>
    <w:rsid w:val="004A067D"/>
    <w:rsid w:val="00511407"/>
    <w:rsid w:val="0052264C"/>
    <w:rsid w:val="00543253"/>
    <w:rsid w:val="005F728F"/>
    <w:rsid w:val="00636FB1"/>
    <w:rsid w:val="00691EC3"/>
    <w:rsid w:val="006A6031"/>
    <w:rsid w:val="006C3D3F"/>
    <w:rsid w:val="007243DD"/>
    <w:rsid w:val="00810E52"/>
    <w:rsid w:val="00885116"/>
    <w:rsid w:val="00885ADE"/>
    <w:rsid w:val="008D1988"/>
    <w:rsid w:val="009D3739"/>
    <w:rsid w:val="00A052D2"/>
    <w:rsid w:val="00A70874"/>
    <w:rsid w:val="00AD6291"/>
    <w:rsid w:val="00B26BC3"/>
    <w:rsid w:val="00B53701"/>
    <w:rsid w:val="00BD123F"/>
    <w:rsid w:val="00C063B8"/>
    <w:rsid w:val="00C77816"/>
    <w:rsid w:val="00C910B2"/>
    <w:rsid w:val="00C9164E"/>
    <w:rsid w:val="00CE69A4"/>
    <w:rsid w:val="00D27394"/>
    <w:rsid w:val="00DE5BE2"/>
    <w:rsid w:val="00DE6D0B"/>
    <w:rsid w:val="00E3278A"/>
    <w:rsid w:val="00E3630B"/>
    <w:rsid w:val="00E549A4"/>
    <w:rsid w:val="00EC29F3"/>
    <w:rsid w:val="00F37590"/>
    <w:rsid w:val="00FF76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10D54"/>
  <w15:chartTrackingRefBased/>
  <w15:docId w15:val="{0DE12D26-2A34-42DF-B2D5-E963C2DE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36F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636F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636FB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636FB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636FB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636FB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6FB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6FB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6FB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6FB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636FB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36FB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636FB1"/>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636FB1"/>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36FB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6FB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6FB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6FB1"/>
    <w:rPr>
      <w:rFonts w:eastAsiaTheme="majorEastAsia" w:cstheme="majorBidi"/>
      <w:color w:val="272727" w:themeColor="text1" w:themeTint="D8"/>
    </w:rPr>
  </w:style>
  <w:style w:type="paragraph" w:styleId="Naslov">
    <w:name w:val="Title"/>
    <w:basedOn w:val="Navaden"/>
    <w:next w:val="Navaden"/>
    <w:link w:val="NaslovZnak"/>
    <w:uiPriority w:val="10"/>
    <w:qFormat/>
    <w:rsid w:val="00636F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6FB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6FB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6FB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6FB1"/>
    <w:pPr>
      <w:spacing w:before="160"/>
      <w:jc w:val="center"/>
    </w:pPr>
    <w:rPr>
      <w:i/>
      <w:iCs/>
      <w:color w:val="404040" w:themeColor="text1" w:themeTint="BF"/>
    </w:rPr>
  </w:style>
  <w:style w:type="character" w:customStyle="1" w:styleId="CitatZnak">
    <w:name w:val="Citat Znak"/>
    <w:basedOn w:val="Privzetapisavaodstavka"/>
    <w:link w:val="Citat"/>
    <w:uiPriority w:val="29"/>
    <w:rsid w:val="00636FB1"/>
    <w:rPr>
      <w:i/>
      <w:iCs/>
      <w:color w:val="404040" w:themeColor="text1" w:themeTint="BF"/>
    </w:rPr>
  </w:style>
  <w:style w:type="paragraph" w:styleId="Odstavekseznama">
    <w:name w:val="List Paragraph"/>
    <w:basedOn w:val="Navaden"/>
    <w:uiPriority w:val="34"/>
    <w:qFormat/>
    <w:rsid w:val="00636FB1"/>
    <w:pPr>
      <w:ind w:left="720"/>
      <w:contextualSpacing/>
    </w:pPr>
  </w:style>
  <w:style w:type="character" w:styleId="Intenzivenpoudarek">
    <w:name w:val="Intense Emphasis"/>
    <w:basedOn w:val="Privzetapisavaodstavka"/>
    <w:uiPriority w:val="21"/>
    <w:qFormat/>
    <w:rsid w:val="00636FB1"/>
    <w:rPr>
      <w:i/>
      <w:iCs/>
      <w:color w:val="2F5496" w:themeColor="accent1" w:themeShade="BF"/>
    </w:rPr>
  </w:style>
  <w:style w:type="paragraph" w:styleId="Intenzivencitat">
    <w:name w:val="Intense Quote"/>
    <w:basedOn w:val="Navaden"/>
    <w:next w:val="Navaden"/>
    <w:link w:val="IntenzivencitatZnak"/>
    <w:uiPriority w:val="30"/>
    <w:qFormat/>
    <w:rsid w:val="00636F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36FB1"/>
    <w:rPr>
      <w:i/>
      <w:iCs/>
      <w:color w:val="2F5496" w:themeColor="accent1" w:themeShade="BF"/>
    </w:rPr>
  </w:style>
  <w:style w:type="character" w:styleId="Intenzivensklic">
    <w:name w:val="Intense Reference"/>
    <w:basedOn w:val="Privzetapisavaodstavka"/>
    <w:uiPriority w:val="32"/>
    <w:qFormat/>
    <w:rsid w:val="00636FB1"/>
    <w:rPr>
      <w:b/>
      <w:bCs/>
      <w:smallCaps/>
      <w:color w:val="2F5496" w:themeColor="accent1" w:themeShade="BF"/>
      <w:spacing w:val="5"/>
    </w:rPr>
  </w:style>
  <w:style w:type="table" w:styleId="Tabelamrea">
    <w:name w:val="Table Grid"/>
    <w:basedOn w:val="Navadnatabela"/>
    <w:uiPriority w:val="39"/>
    <w:rsid w:val="00636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C29F3"/>
    <w:rPr>
      <w:sz w:val="16"/>
      <w:szCs w:val="16"/>
    </w:rPr>
  </w:style>
  <w:style w:type="paragraph" w:styleId="Pripombabesedilo">
    <w:name w:val="annotation text"/>
    <w:basedOn w:val="Navaden"/>
    <w:link w:val="PripombabesediloZnak"/>
    <w:uiPriority w:val="99"/>
    <w:unhideWhenUsed/>
    <w:rsid w:val="00EC29F3"/>
    <w:pPr>
      <w:spacing w:line="240" w:lineRule="auto"/>
    </w:pPr>
    <w:rPr>
      <w:sz w:val="20"/>
      <w:szCs w:val="20"/>
    </w:rPr>
  </w:style>
  <w:style w:type="character" w:customStyle="1" w:styleId="PripombabesediloZnak">
    <w:name w:val="Pripomba – besedilo Znak"/>
    <w:basedOn w:val="Privzetapisavaodstavka"/>
    <w:link w:val="Pripombabesedilo"/>
    <w:uiPriority w:val="99"/>
    <w:rsid w:val="00EC29F3"/>
    <w:rPr>
      <w:sz w:val="20"/>
      <w:szCs w:val="20"/>
    </w:rPr>
  </w:style>
  <w:style w:type="paragraph" w:styleId="Zadevapripombe">
    <w:name w:val="annotation subject"/>
    <w:basedOn w:val="Pripombabesedilo"/>
    <w:next w:val="Pripombabesedilo"/>
    <w:link w:val="ZadevapripombeZnak"/>
    <w:uiPriority w:val="99"/>
    <w:semiHidden/>
    <w:unhideWhenUsed/>
    <w:rsid w:val="00EC29F3"/>
    <w:rPr>
      <w:b/>
      <w:bCs/>
    </w:rPr>
  </w:style>
  <w:style w:type="character" w:customStyle="1" w:styleId="ZadevapripombeZnak">
    <w:name w:val="Zadeva pripombe Znak"/>
    <w:basedOn w:val="PripombabesediloZnak"/>
    <w:link w:val="Zadevapripombe"/>
    <w:uiPriority w:val="99"/>
    <w:semiHidden/>
    <w:rsid w:val="00EC29F3"/>
    <w:rPr>
      <w:b/>
      <w:bCs/>
      <w:sz w:val="20"/>
      <w:szCs w:val="20"/>
    </w:rPr>
  </w:style>
  <w:style w:type="paragraph" w:styleId="Revizija">
    <w:name w:val="Revision"/>
    <w:hidden/>
    <w:uiPriority w:val="99"/>
    <w:semiHidden/>
    <w:rsid w:val="00A052D2"/>
    <w:pPr>
      <w:spacing w:after="0" w:line="240" w:lineRule="auto"/>
    </w:pPr>
  </w:style>
  <w:style w:type="paragraph" w:customStyle="1" w:styleId="p1">
    <w:name w:val="p1"/>
    <w:basedOn w:val="Navaden"/>
    <w:rsid w:val="000D0385"/>
    <w:pPr>
      <w:spacing w:after="0" w:line="240" w:lineRule="auto"/>
    </w:pPr>
    <w:rPr>
      <w:rFonts w:ascii="Helvetica" w:eastAsia="Times New Roman" w:hAnsi="Helvetica" w:cs="Times New Roman"/>
      <w:color w:val="000000"/>
      <w:kern w:val="0"/>
      <w:sz w:val="17"/>
      <w:szCs w:val="17"/>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3834</Words>
  <Characters>21856</Characters>
  <Application>Microsoft Office Word</Application>
  <DocSecurity>4</DocSecurity>
  <Lines>182</Lines>
  <Paragraphs>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Nartnik</dc:creator>
  <cp:keywords/>
  <dc:description/>
  <cp:lastModifiedBy>Sandra Nartnik</cp:lastModifiedBy>
  <cp:revision>2</cp:revision>
  <dcterms:created xsi:type="dcterms:W3CDTF">2026-06-01T10:57:00Z</dcterms:created>
  <dcterms:modified xsi:type="dcterms:W3CDTF">2026-06-01T10:57:00Z</dcterms:modified>
</cp:coreProperties>
</file>