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88796a743e8839f13.xml" ContentType="application/vnd.openxmlformats-officedocument.wordprocessingml.header+xml"/>
  <Override PartName="/word/footer71416a743e883a012.xml" ContentType="application/vnd.openxmlformats-officedocument.wordprocessingml.footer+xml"/>
  <Override PartName="/word/stylesWithEffects.xml" ContentType="application/vnd.ms-word.stylesWithEffects+xml"/>
  <Override PartName="/word/footer41766a743ea740c0e.xml" ContentType="application/vnd.openxmlformats-officedocument.wordprocessingml.footer+xml"/>
  <Override PartName="/word/footer48516a743ea741139.xml" ContentType="application/vnd.openxmlformats-officedocument.wordprocessingml.footer+xml"/>
  <Override PartName="/word/footer16766a743ea7414c4.xml" ContentType="application/vnd.openxmlformats-officedocument.wordprocessingml.footer+xml"/>
  <Override PartName="/word/footer87866a743ea74185d.xml" ContentType="application/vnd.openxmlformats-officedocument.wordprocessingml.footer+xml"/>
  <Override PartName="/word/footer84416a743ea741b07.xml" ContentType="application/vnd.openxmlformats-officedocument.wordprocessingml.footer+xml"/>
  <Override PartName="/word/footer67246a743ea741d21.xml" ContentType="application/vnd.openxmlformats-officedocument.wordprocessingml.footer+xml"/>
  <Override PartName="/word/footer37966a743ea7420d3.xml" ContentType="application/vnd.openxmlformats-officedocument.wordprocessingml.footer+xml"/>
  <Override PartName="/word/footer86236a743ea74238d.xml" ContentType="application/vnd.openxmlformats-officedocument.wordprocessingml.footer+xml"/>
  <Override PartName="/word/footer22166a743ea7426d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xmlns:w="http://schemas.openxmlformats.org/wordprocessingml/2006/main">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xmlns:w="http://schemas.openxmlformats.org/wordprocessingml/2006/main" w:rsidR="004702FB" w:rsidRDefault="004702FB" w:rsidP="006975C6">
      <w:pPr>
        <w:pStyle w:val="Paragraf"/>
        <w:rPr>
          <w:rFonts w:ascii="Arial" w:hAnsi="Arial" w:cs="Arial"/>
        </w:rPr>
      </w:pPr>
    </w:p>
    <w:p xmlns:w="http://schemas.openxmlformats.org/wordprocessingml/2006/main"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 xml:space="preserve">430-0014/2026</w:t>
      </w:r>
    </w:p>
    <w:p xmlns:w="http://schemas.openxmlformats.org/wordprocessingml/2006/main"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06.08.2026</w:t>
      </w:r>
      <w:r w:rsidR="00FC2646" w:rsidRPr="006F1DA5">
        <w:rPr>
          <w:rFonts w:ascii="Arial" w:hAnsi="Arial" w:cs="Arial"/>
        </w:rPr>
        <w:tab/>
      </w:r>
    </w:p>
    <w:p xmlns:w="http://schemas.openxmlformats.org/wordprocessingml/2006/main" w:rsidR="00043DDE" w:rsidRPr="006F1DA5" w:rsidRDefault="00043DDE" w:rsidP="006975C6">
      <w:pPr>
        <w:pStyle w:val="Paragraf"/>
        <w:rPr>
          <w:rFonts w:ascii="Arial" w:hAnsi="Arial" w:cs="Arial"/>
        </w:rPr>
      </w:pPr>
    </w:p>
    <w:tbl xmlns:w="http://schemas.openxmlformats.org/wordprocessingml/2006/main">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UREDITEV MEŽIŠKEGA POKOPALIŠČA - GOI DELA</w:t>
            </w:r>
          </w:p>
        </w:tc>
      </w:tr>
    </w:tbl>
    <w:p xmlns:w="http://schemas.openxmlformats.org/wordprocessingml/2006/main" w:rsidR="00FB3258" w:rsidRPr="006F1DA5" w:rsidRDefault="00FB3258" w:rsidP="006975C6">
      <w:pPr>
        <w:pStyle w:val="Paragraf"/>
        <w:rPr>
          <w:rFonts w:ascii="Arial" w:hAnsi="Arial" w:cs="Arial"/>
        </w:rPr>
      </w:pPr>
    </w:p>
    <w:p xmlns:w="http://schemas.openxmlformats.org/wordprocessingml/2006/main" w:rsidR="00FB3258" w:rsidRPr="006F1DA5" w:rsidRDefault="00FB3258" w:rsidP="006975C6">
      <w:pPr>
        <w:pStyle w:val="Paragraf"/>
        <w:rPr>
          <w:rFonts w:ascii="Arial" w:hAnsi="Arial" w:cs="Arial"/>
        </w:rPr>
      </w:pPr>
      <w:r w:rsidRPr="006F1DA5">
        <w:rPr>
          <w:rFonts w:ascii="Arial" w:hAnsi="Arial" w:cs="Arial"/>
        </w:rPr>
        <w:t xml:space="preserve">Zaporedna številka: 430-0014/2026</w:t>
      </w:r>
    </w:p>
    <w:p xmlns:w="http://schemas.openxmlformats.org/wordprocessingml/2006/main" w:rsidR="00FB3258" w:rsidRPr="006F1DA5" w:rsidRDefault="00FB3258" w:rsidP="006975C6">
      <w:pPr>
        <w:pStyle w:val="Paragraf"/>
        <w:rPr>
          <w:rFonts w:ascii="Arial" w:hAnsi="Arial" w:cs="Arial"/>
        </w:rPr>
      </w:pPr>
      <w:r w:rsidRPr="006F1DA5">
        <w:rPr>
          <w:rFonts w:ascii="Arial" w:hAnsi="Arial" w:cs="Arial"/>
        </w:rPr>
        <w:t xml:space="preserve">Vrsta postopka: postopek oddaje naročila male vrednosti skladno s 47. členom ZJN-3</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Projek sofinancira Evropska unija</w:t>
      </w:r>
    </w:p>
    <w:tbl xmlns:w="http://schemas.openxmlformats.org/wordprocessingml/2006/main">
      <w:tblPr>
        <w:tblStyle w:val="NormalTablePHPDOCX"/>
        <w:tblW w:w="5000" w:type="pct"/>
        <w:tblInd w:w="0" w:type="auto"/>
        <w:tblBorders/>
      </w:tblPr>
      <w:tblGrid>
        #
        <w:gridCol/>
        #
      </w:tblGrid>
    </w:tbl>
    <w:p xmlns:w="http://schemas.openxmlformats.org/wordprocessingml/2006/main" w:rsidR="00960022" w:rsidRDefault="00E55B9D">
      <w:pPr>
        <w:rPr>
          <w:rFonts w:ascii="Arial" w:hAnsi="Arial" w:cs="Arial"/>
          <w:sz w:val="18"/>
          <w:szCs w:val="18"/>
        </w:rPr>
      </w:pPr>
      <w:r>
        <w:rPr>
          <w:rFonts w:ascii="Arial" w:hAnsi="Arial" w:cs="Arial"/>
        </w:rPr>
        <w:br w:type="page"/>
      </w:r>
    </w:p>
    <w:p xmlns:w="http://schemas.openxmlformats.org/wordprocessingml/2006/main" xmlns:r="http://schemas.openxmlformats.org/officeDocument/2006/relationships" w:rsidR="00960022" w:rsidRPr="006F1DA5" w:rsidRDefault="00960022" w:rsidP="006975C6">
      <w:pPr>
        <w:pStyle w:val="Paragraf"/>
        <w:rPr>
          <w:rFonts w:ascii="Arial" w:hAnsi="Arial" w:cs="Arial"/>
        </w:rPr>
        <w:sectPr w:rsidR="00960022" w:rsidRPr="006F1DA5" w:rsidSect="00F851F3">
          <w:headerReference w:type="default" r:id="rId7"/>
          <w:footerReference w:type="default" r:id="rId8"/>
          <w:pgSz w:w="11906" w:h="16838"/>
          <w:pgMar w:top="1418" w:right="1418" w:bottom="1418" w:left="1418" w:header="567" w:footer="596" w:gutter="0"/>
          <w:cols w:space="708"/>
          <w:docGrid w:linePitch="360"/>
        </w:sectPr>
      </w:pPr>
    </w:p>
    <w:tbl xmlns:w="http://schemas.openxmlformats.org/wordprocessingml/2006/main">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xmlns:w="http://schemas.openxmlformats.org/wordprocessingml/2006/main" w:rsidR="00FA6024" w:rsidRPr="002B6779" w:rsidRDefault="00FA6024" w:rsidP="000B200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xmlns:w="http://schemas.openxmlformats.org/wordprocessingml/2006/main" w:rsidR="00D36F2E" w:rsidRPr="00D36F2E" w:rsidRDefault="00D36F2E" w:rsidP="00D36F2E">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Predmet naročila je izvedba GOI del za projekt »Ureditev Mežiškega pokopališča«, ki obsega vzdrževalna dela oziroma krajinsko in funkcionalno nadgradnjo obstoječega pokopališča z ureditvijo zelene infrastrukture, prepustnih poti, zasaditev, brežin, območja za raztros pepela in bio žarnih pokopov, skladno s PZI projektno dokumentacijo in popisom del.</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Na podlagi </w:t>
      </w:r>
      <w:r>
        <w:rPr>
          <w:rFonts w:ascii="Arial" w:hAnsi="Arial" w:cs="Arial"/>
          <w:color w:val="000000"/>
          <w:sz w:val="18"/>
          <w:szCs w:val="18"/>
        </w:rPr>
        <w:t xml:space="preserve">Zakona o javnem naročanju (</w:t>
      </w:r>
      <w:r>
        <w:rPr>
          <w:rFonts w:ascii="Arial" w:hAnsi="Arial" w:cs="Arial"/>
          <w:color w:val="000000"/>
          <w:sz w:val="18"/>
          <w:szCs w:val="18"/>
        </w:rPr>
        <w:t xml:space="preserve">ZJN-3;  </w:t>
      </w:r>
      <w:r>
        <w:rPr>
          <w:rFonts w:ascii="Arial" w:hAnsi="Arial" w:cs="Arial"/>
          <w:color w:val="000000"/>
          <w:sz w:val="18"/>
          <w:szCs w:val="18"/>
        </w:rPr>
        <w:t xml:space="preserve">Uradni list RS, št. 91/15, 14/18, 121/21, 10/22, 74/22 – odl. US, </w:t>
      </w:r>
      <w:r>
        <w:rPr>
          <w:rFonts w:ascii="Arial" w:hAnsi="Arial" w:cs="Arial"/>
          <w:color w:val="000000"/>
          <w:sz w:val="18"/>
          <w:szCs w:val="18"/>
        </w:rPr>
        <w:t xml:space="preserve">100/22 – ZNUZSZS, 28/23 in 88/23-</w:t>
      </w:r>
      <w:r>
        <w:rPr>
          <w:rFonts w:ascii="Arial" w:hAnsi="Arial" w:cs="Arial"/>
          <w:color w:val="000000"/>
          <w:sz w:val="18"/>
          <w:szCs w:val="18"/>
        </w:rPr>
        <w:t xml:space="preserve">ZOPNN-F</w:t>
      </w:r>
      <w:r>
        <w:rPr>
          <w:rFonts w:ascii="Arial" w:hAnsi="Arial" w:cs="Arial"/>
          <w:color w:val="000000"/>
          <w:sz w:val="18"/>
          <w:szCs w:val="18"/>
        </w:rPr>
        <w:t xml:space="preserve">), OBČINA MEŽICA, TRG SVOBODE 1, 2392 MEŽICA (v nadaljevanju: naročnik), vabi zainteresirane ponudnike, da predložijo svojo pisno ponudbo v skladu s to razpisno dokumentacijo in sodelujejo v postopku oddaje javnega naročila.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Predmet javnega naročila je: UREDITEV MEŽIŠKEGA POKOPALIŠČA - GOI DELA.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Delitev naročila na sklope: naročilo se oddaja celovito.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Obvezen ogled na lokaciji  </w:t>
      </w:r>
      <w:r>
        <w:rPr>
          <w:rFonts w:ascii="Arial" w:hAnsi="Arial" w:cs="Arial"/>
          <w:b/>
          <w:bCs/>
          <w:color w:val="000000"/>
          <w:sz w:val="18"/>
          <w:szCs w:val="18"/>
        </w:rPr>
        <w:t xml:space="preserve">11 .8. 2026 ob 8.00 uri.</w:t>
      </w:r>
      <w:r>
        <w:rPr>
          <w:rFonts w:ascii="Arial" w:hAnsi="Arial" w:cs="Arial"/>
          <w:color w:val="000000"/>
          <w:sz w:val="18"/>
          <w:szCs w:val="18"/>
        </w:rPr>
        <w:t xml:space="preserve"> Zbirališče pred Občino Mežica.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Pogodba se sklene z odložnim pogojem. Situacije bo naročnik plačal po podpisu pogodbe o sofinanciranju</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Skrbno preverite, da ste prejeli celotno razpisno dokumentacijo in da ste na ta način seznanjeni z vsemi zahtevami naročnika. </w:t>
      </w:r>
    </w:p>
    <w:p xmlns:w="http://schemas.openxmlformats.org/wordprocessingml/2006/main" w:rsidR="00FA6024" w:rsidRDefault="00FA602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xmlns:w="http://schemas.openxmlformats.org/wordprocessingml/2006/main">
      <w:tblPr>
        <w:tblStyle w:val="NormalTablePHPDOCX"/>
        <w:tblW w:w="5000" w:type="pct"/>
        <w:tblInd w:w="0" w:type="auto"/>
        <w:tblBorders/>
      </w:tblPr>
      <w:tblGrid>
        <w:gridCol/>
        <w:gridCol/>
      </w:tblGrid>
      <w:tr>
        <w:trPr>
          <w:trHeight w:val="0" w:hRule="atLeast"/>
        </w:trPr>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D1D1D1"/>
              </w:rPr>
              <w:t xml:space="preserve">Stadij postopka</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Datumi</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Rok za postavitev vprašanj</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do 21.08.2026 do 09:00</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Rok za predložitev ponudb</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do 31.08.2026 do 09:00</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Odpiranje ponudb</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31.08.2026 ob 10:00</w:t>
            </w:r>
          </w:p>
        </w:tc>
      </w:tr>
    </w:tbl>
    <w:p xmlns:w="http://schemas.openxmlformats.org/wordprocessingml/2006/main" w:rsidR="00782787" w:rsidRDefault="00782787" w:rsidP="00782787">
      <w:pPr>
        <w:pStyle w:val="Paragraf"/>
        <w:spacing w:line="240" w:lineRule="auto"/>
        <w:rPr>
          <w:rFonts w:ascii="Arial" w:hAnsi="Arial" w:cs="Arial"/>
        </w:rPr>
      </w:pPr>
      <w:r>
        <w:rPr>
          <w:rFonts w:ascii="Arial" w:hAnsi="Arial" w:cs="Arial"/>
        </w:rPr>
        <w:t/>
      </w:r>
    </w:p>
    <w:p xmlns:w="http://schemas.openxmlformats.org/wordprocessingml/2006/main" w:rsidR="00351DD7" w:rsidRPr="008806CE" w:rsidRDefault="00351DD7"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xmlns:w="http://schemas.openxmlformats.org/wordprocessingml/2006/main" w:rsidR="00351DD7" w:rsidRDefault="00351DD7"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 xml:space="preserve">David Tomaž</w:t>
      </w:r>
    </w:p>
    <w:p xmlns:w="http://schemas.openxmlformats.org/wordprocessingml/2006/main" w:rsidR="00351DD7" w:rsidRDefault="006878B7" w:rsidP="002133D4">
      <w:pPr>
        <w:pStyle w:val="Paragraf"/>
        <w:spacing w:line="240" w:lineRule="auto"/>
        <w:rPr>
          <w:rFonts w:ascii="Arial" w:hAnsi="Arial" w:cs="Arial"/>
        </w:rPr>
      </w:pPr>
      <w:r>
        <w:rPr>
          <w:rFonts w:ascii="Arial" w:hAnsi="Arial" w:cs="Arial"/>
        </w:rPr>
        <w:t>E-poštni</w:t>
      </w:r>
      <w:r w:rsidR="00351DD7">
        <w:rPr>
          <w:rFonts w:ascii="Arial" w:hAnsi="Arial" w:cs="Arial"/>
        </w:rPr>
        <w:t xml:space="preserve"> naslov: </w:t>
      </w:r>
      <w:r w:rsidR="00351DD7" w:rsidRPr="00445A62">
        <w:rPr>
          <w:rFonts w:ascii="Arial" w:hAnsi="Arial" w:cs="Arial"/>
        </w:rPr>
        <w:t xml:space="preserve">david.tomaz@mezica.si</w:t>
      </w:r>
    </w:p>
    <w:p xmlns:w="http://schemas.openxmlformats.org/wordprocessingml/2006/main" w:rsidR="00351DD7" w:rsidRDefault="00351DD7"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02/ 82 79 369</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xmlns:w="http://schemas.openxmlformats.org/wordprocessingml/2006/main" w:rsidR="00FA6024" w:rsidRDefault="00FA6024" w:rsidP="002133D4">
      <w:pPr>
        <w:spacing w:before="120" w:after="120"/>
        <w:jc w:val="both"/>
        <w:rPr>
          <w:rFonts w:ascii="Arial" w:hAnsi="Arial" w:cs="Arial"/>
          <w:sz w:val="18"/>
          <w:szCs w:val="18"/>
        </w:rPr>
      </w:pPr>
      <w:r w:rsidRPr="00445A62">
        <w:rPr>
          <w:rFonts w:ascii="Arial" w:hAnsi="Arial" w:cs="Arial"/>
          <w:sz w:val="18"/>
          <w:szCs w:val="18"/>
        </w:rPr>
        <w:t>Ponudnik odda ponudbo</w:t>
      </w:r>
      <w:r w:rsidR="00B2674B">
        <w:rPr>
          <w:rFonts w:ascii="Arial" w:hAnsi="Arial" w:cs="Arial"/>
          <w:sz w:val="18"/>
          <w:szCs w:val="18"/>
        </w:rPr>
        <w:t xml:space="preserve"> </w:t>
      </w:r>
      <w:r w:rsidRPr="00445A62">
        <w:rPr>
          <w:rFonts w:ascii="Arial" w:hAnsi="Arial" w:cs="Arial"/>
          <w:sz w:val="18"/>
          <w:szCs w:val="18"/>
        </w:rPr>
        <w:t xml:space="preserve">do </w:t>
      </w:r>
      <w:r w:rsidR="00E4393F">
        <w:rPr>
          <w:rFonts w:ascii="Arial" w:hAnsi="Arial" w:cs="Arial"/>
          <w:b/>
          <w:sz w:val="18"/>
          <w:szCs w:val="18"/>
        </w:rPr>
        <w:t>roka za predložitev ponudb</w:t>
      </w:r>
      <w:r w:rsidRPr="00445A62">
        <w:rPr>
          <w:rFonts w:ascii="Arial" w:hAnsi="Arial" w:cs="Arial"/>
          <w:sz w:val="18"/>
          <w:szCs w:val="18"/>
        </w:rPr>
        <w:t xml:space="preserve"> na </w:t>
      </w:r>
      <w:r w:rsidR="00B2674B">
        <w:rPr>
          <w:rFonts w:ascii="Arial" w:hAnsi="Arial" w:cs="Arial"/>
          <w:sz w:val="18"/>
          <w:szCs w:val="18"/>
        </w:rPr>
        <w:t>način</w:t>
      </w:r>
      <w:r w:rsidRPr="00445A62">
        <w:rPr>
          <w:rFonts w:ascii="Arial" w:hAnsi="Arial" w:cs="Arial"/>
          <w:sz w:val="18"/>
          <w:szCs w:val="18"/>
        </w:rPr>
        <w:t>:</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57270423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elektronska oddaja na URL: https://ejn.gov.si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odda ponudbo do roka za predložitev ponudb preko informacijskega sistema e-JN, ki je dosegljiv na spletnem naslovu https://ejn.gov.si/.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preko navedenega informacijskega sistema oddana do navedene ure. Ponudbe vnesene pred potekom roka, ki bodo oddane po zgoraj navedenem roku (če sistem to omogoča), bodo izločene kot nepravočasne.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izogib kasnejšim težavam si shranite potrdilo o oddani ponudbi s pravilno navedenim datumom in časom oddaje ponudbe preko informacijskega sistema.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informacijski sistem e-JN ne deluje na način, ki omogoča oddajo prijav ali ponudb, naročnik podaljša rok za oddajo in odpiranje prijav ali ponudb za najmanj dva delovna dneva, če so izpolnjeni vsi naslednji pogoji:</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63295313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elektronsko komunikacijsko sredstvo, ki ga uporablja naročnik, ne deluje v zadnjih 60 minutah pred iztekom roka, ki je določen za oddajo prijav ali ponudb;</w:t>
            </w:r>
          </w:p>
          <w:p>
            <w:pPr>
              <w:numPr>
                <w:ilvl w:val="0"/>
                <w:numId w:val="63295313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kandidat ali ponudnik naročnika o tem nemudoma obvesti, vendar najpozneje 30 minut po roku za oddajo prijav ali ponudb;</w:t>
            </w:r>
          </w:p>
          <w:p>
            <w:pPr>
              <w:numPr>
                <w:ilvl w:val="0"/>
                <w:numId w:val="63295313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upravitelj elektronskega komunikacijskega sredstva, ki ga uporablja naročnik, nedelovanje potrdi naročniku;</w:t>
            </w:r>
          </w:p>
          <w:p>
            <w:pPr>
              <w:numPr>
                <w:ilvl w:val="0"/>
                <w:numId w:val="63295313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kandidatu ali ponudniku ni uspelo oddati prijave oziroma ponudbe;</w:t>
            </w:r>
          </w:p>
          <w:p>
            <w:pPr>
              <w:numPr>
                <w:ilvl w:val="0"/>
                <w:numId w:val="63295313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odpiranje prejetih prijav ali ponudb se še ni izvedlo.</w:t>
            </w:r>
          </w:p>
        </w:tc>
      </w:tr>
    </w:tbl>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xmlns:w="http://schemas.openxmlformats.org/wordprocessingml/2006/main" w:rsidR="00FA6024" w:rsidRPr="00445A62" w:rsidRDefault="001664D1" w:rsidP="005747CB">
      <w:pPr>
        <w:spacing w:before="120" w:after="120"/>
        <w:jc w:val="both"/>
        <w:rPr>
          <w:rFonts w:ascii="Arial" w:hAnsi="Arial" w:cs="Arial"/>
          <w:sz w:val="18"/>
          <w:szCs w:val="18"/>
        </w:rPr>
      </w:pPr>
      <w:r>
        <w:rPr>
          <w:rFonts w:ascii="Arial" w:hAnsi="Arial" w:cs="Arial"/>
          <w:sz w:val="18"/>
          <w:szCs w:val="18"/>
        </w:rPr>
        <w:t xml:space="preserve">Odpiranje ponudb </w:t>
      </w:r>
      <w:r w:rsidR="00D07D0E">
        <w:rPr>
          <w:rFonts w:ascii="Arial" w:hAnsi="Arial" w:cs="Arial"/>
          <w:sz w:val="18"/>
          <w:szCs w:val="18"/>
        </w:rPr>
        <w:t xml:space="preserve">je javno in bo potekalo na naslovu:</w:t>
      </w:r>
    </w:p>
    <w:p xmlns:w="http://schemas.openxmlformats.org/wordprocessingml/2006/main" w:rsidR="00FA6024" w:rsidRPr="00445A62" w:rsidRDefault="00E31E5F" w:rsidP="005747CB">
      <w:pPr>
        <w:spacing w:before="120" w:after="120"/>
        <w:jc w:val="both"/>
        <w:rPr>
          <w:rFonts w:ascii="Arial" w:hAnsi="Arial" w:cs="Arial"/>
          <w:b/>
          <w:sz w:val="18"/>
          <w:szCs w:val="18"/>
        </w:rPr>
      </w:pPr>
      <w:r>
        <w:rPr>
          <w:rFonts w:ascii="Arial" w:hAnsi="Arial" w:cs="Arial"/>
          <w:b/>
          <w:sz w:val="18"/>
          <w:szCs w:val="18"/>
        </w:rPr>
        <w:t xml:space="preserve">Spletna aplikacija e-JN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Ponudnike opozarjamo, da poskrbijo za pravilno umestitev ponudbenih dokumentov pri oddaji ponudbe. Predračun je javno viden po poteku roka za predložitev ponudb, ostala dokumentacija pa je vidna samo naročniku.</w:t>
      </w:r>
    </w:p>
    <w:p xmlns:w="http://schemas.openxmlformats.org/wordprocessingml/2006/main">
      <w:pPr>
        <w:widowControl w:val="on"/>
        <w:pBdr/>
        <w:spacing w:before="225" w:after="225" w:line="240" w:lineRule="auto"/>
        <w:ind w:left="0" w:right="0"/>
        <w:jc w:val="left"/>
      </w:pPr>
    </w:p>
    <w:p xmlns:w="http://schemas.openxmlformats.org/wordprocessingml/2006/main" w:rsidR="0096759B" w:rsidRPr="008806CE" w:rsidRDefault="0096759B"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xmlns:w="http://schemas.openxmlformats.org/wordprocessingml/2006/main" w:rsidR="0096759B" w:rsidRPr="00445A62" w:rsidRDefault="0096759B"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30 dni od roka za predložitev ponudb.</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veljavna najmanj do navedenega roka. Prekratka veljavnost ponudbe pomeni razlog za zavrnitev ponudbe.</w:t>
      </w:r>
    </w:p>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xmlns:w="http://schemas.openxmlformats.org/wordprocessingml/2006/main" w:rsidR="00FA6024" w:rsidRPr="00445A62" w:rsidRDefault="00FA602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 xml:space="preserve">je brezplačna.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xmlns:w="http://schemas.openxmlformats.org/wordprocessingml/2006/main" w:rsidR="00C266E7" w:rsidRPr="008806CE" w:rsidRDefault="00C266E7"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sidR="007601D4">
        <w:rPr>
          <w:rFonts w:ascii="Arial" w:hAnsi="Arial" w:cs="Arial"/>
          <w:color w:val="FFFFFF" w:themeColor="background1"/>
          <w:sz w:val="22"/>
          <w:szCs w:val="22"/>
        </w:rPr>
        <w:t xml:space="preserve"> </w:t>
      </w:r>
      <w:r>
        <w:rPr>
          <w:rFonts w:ascii="Arial" w:hAnsi="Arial" w:cs="Arial"/>
          <w:color w:val="FFFFFF" w:themeColor="background1"/>
          <w:sz w:val="22"/>
          <w:szCs w:val="22"/>
        </w:rPr>
        <w:t>/</w:t>
      </w:r>
      <w:r w:rsidR="007601D4">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Način postavljanja zahtev za pojasnila: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477661937"/>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Portal javnih naročil</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xmlns:w="http://schemas.openxmlformats.org/wordprocessingml/2006/main" w:rsidR="00FA6024" w:rsidRPr="008806CE" w:rsidRDefault="00C266E7" w:rsidP="00C13397">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xmlns:w="http://schemas.openxmlformats.org/wordprocessingml/2006/main">
      <w:pPr>
        <w:widowControl w:val="on"/>
        <w:pBdr/>
        <w:spacing w:before="0" w:after="0"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0" w:after="0" w:line="240" w:lineRule="auto"/>
        <w:ind w:left="0" w:right="0"/>
        <w:jc w:val="left"/>
      </w:pPr>
      <w:r>
        <w:rPr>
          <w:rFonts w:ascii="Arial" w:hAnsi="Arial" w:cs="Arial"/>
          <w:b/>
          <w:bCs/>
          <w:color w:val="000000"/>
          <w:sz w:val="18"/>
          <w:szCs w:val="18"/>
        </w:rPr>
        <w:t xml:space="preserve">Termin ogleda 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1. termin 11.08.2026 ob 08:00 uri</w:t>
      </w:r>
    </w:p>
    <w:p xmlns:w="http://schemas.openxmlformats.org/wordprocessingml/2006/main">
      <w:pPr>
        <w:widowControl w:val="on"/>
        <w:pBdr/>
        <w:spacing w:before="0" w:after="0" w:line="240" w:lineRule="auto"/>
        <w:ind w:left="0" w:right="0"/>
        <w:jc w:val="left"/>
      </w:pPr>
      <w:r>
        <w:rPr>
          <w:rFonts w:ascii="Arial" w:hAnsi="Arial" w:cs="Arial"/>
          <w:color w:val="000000"/>
          <w:sz w:val="18"/>
          <w:szCs w:val="18"/>
        </w:rPr>
        <w:t xml:space="preserve">
Izpred: OBČINA MEŽICA, TRG SVOBODE 1, 2392 MEŽICA
</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Ob 8.00 uri se dobimo pred Občino Mežica. Nato gremo na lokacijo. </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Potencialni ponudniki si morajo ogledati lokacijo sanacije.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Kontaktna oseba je</w:t>
      </w:r>
      <w:r>
        <w:rPr>
          <w:rFonts w:ascii="Arial" w:hAnsi="Arial" w:cs="Arial"/>
          <w:b/>
          <w:bCs/>
          <w:color w:val="000000"/>
          <w:sz w:val="18"/>
          <w:szCs w:val="18"/>
        </w:rPr>
        <w:t xml:space="preserve"> David TOMAŽ - 02 82 79 369  </w:t>
      </w:r>
      <w:r>
        <w:rPr>
          <w:rFonts w:ascii="Arial" w:hAnsi="Arial" w:cs="Arial"/>
          <w:color w:val="000000"/>
          <w:sz w:val="18"/>
          <w:szCs w:val="18"/>
        </w:rPr>
        <w:t xml:space="preserve">oz. e-pošta:</w:t>
      </w:r>
      <w:r>
        <w:rPr>
          <w:rFonts w:ascii="Arial" w:hAnsi="Arial" w:cs="Arial"/>
          <w:color w:val="000000"/>
          <w:sz w:val="18"/>
          <w:szCs w:val="18"/>
        </w:rPr>
        <w:t xml:space="preserve"> </w:t>
      </w:r>
      <w:r>
        <w:rPr>
          <w:rFonts w:ascii="Arial" w:hAnsi="Arial" w:cs="Arial"/>
          <w:b/>
          <w:bCs/>
          <w:color w:val="000000"/>
          <w:sz w:val="18"/>
          <w:szCs w:val="18"/>
        </w:rPr>
        <w:t xml:space="preserve">david.tomaz.gerdej@mezica.si</w:t>
      </w:r>
    </w:p>
    <w:p xmlns:w="http://schemas.openxmlformats.org/wordprocessingml/2006/main" w:rsidR="00374F04" w:rsidRPr="00445A62" w:rsidRDefault="00374F04" w:rsidP="001761E6">
      <w:pPr>
        <w:pStyle w:val="Paragraf"/>
        <w:spacing w:before="0" w:after="0"/>
        <w:jc w:val="both"/>
        <w:rPr>
          <w:rFonts w:ascii="Arial" w:hAnsi="Arial" w:cs="Arial"/>
        </w:rPr>
      </w:pPr>
      <w:r>
        <w:rPr>
          <w:rFonts w:ascii="Arial" w:hAnsi="Arial" w:cs="Arial"/>
        </w:rPr>
        <w:t/>
      </w:r>
    </w:p>
    <w:p xmlns:w="http://schemas.openxmlformats.org/wordprocessingml/2006/main">
      <w:pPr>
        <w:widowControl w:val="on"/>
        <w:pBdr/>
        <w:spacing w:before="0" w:after="0" w:line="240" w:lineRule="auto"/>
        <w:ind w:left="0" w:right="0"/>
        <w:jc w:val="left"/>
      </w:pPr>
      <w:r>
        <w:rPr>
          <w:rFonts w:ascii="Arial" w:hAnsi="Arial" w:cs="Arial"/>
          <w:color w:val="000000"/>
          <w:sz w:val="18"/>
          <w:szCs w:val="18"/>
        </w:rPr>
        <w:t xml:space="preserve">Datum: 06.08.2026</w:t>
      </w:r>
      <w:r>
        <w:rPr>
          <w:rFonts w:ascii="Arial" w:hAnsi="Arial" w:cs="Arial"/>
          <w:color w:val="000000"/>
          <w:sz w:val="18"/>
          <w:szCs w:val="18"/>
        </w:rPr>
        <w:br/>
        <w:t xml:space="preserve">Kraj: MEŽICA</w:t>
      </w:r>
    </w:p>
    <w:tbl xmlns:w="http://schemas.openxmlformats.org/wordprocessingml/2006/main">
      <w:tblPr>
        <w:tblStyle w:val="NormalTablePHPDOCX"/>
        <w:tblW w:w="5000" w:type="pct"/>
        <w:tblInd w:w="0" w:type="auto"/>
        <w:tblBorders/>
      </w:tblPr>
      <w:tblGrid>
        <w:gridCol/>
        <w:gridCol/>
      </w:tblGrid>
      <w:tr>
        <w:trPr>
          <w:cantSplit/>
          <w:trHeight w:val="0" w:hRule="atLeast"/>
        </w:trPr>
        <w:tc>
          <w:tcPr>
            <w:tcMar>
              <w:top w:w="135" w:type="dxa"/>
              <w:bottom w:w="135" w:type="dxa"/>
            </w:tcMar>
            <w:vAlign w:val="center"/>
          </w:tcPr>
          <w:p/>
        </w:tc>
        <w:tc>
          <w:tcPr>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Podpisnik:</w:t>
            </w:r>
            <w:r>
              <w:rPr>
                <w:rFonts w:ascii="Arial" w:hAnsi="Arial" w:cs="Arial"/>
                <w:color w:val="000000"/>
                <w:position w:val="-2"/>
                <w:sz w:val="18"/>
                <w:szCs w:val="18"/>
              </w:rPr>
              <w:br/>
              <w:br/>
              <w:t xml:space="preserve">Mark Maze, župan</w:t>
            </w:r>
          </w:p>
        </w:tc>
      </w:tr>
    </w:tbl>
    <w:p xmlns:w="http://schemas.openxmlformats.org/wordprocessingml/2006/main" xmlns:r="http://schemas.openxmlformats.org/officeDocument/2006/relationships">
      <w:pPr>
        <w:sectPr w:rsidR="00FB3258" w:rsidRPr="002F6BF7" w:rsidSect="006E7A2B">
          <w:headerReference w:type="default" r:id="rId88796a743e8839f13"/>
          <w:footerReference w:type="default" r:id="rId71416a743e883a012"/>
          <w:pgSz w:w="11906" w:h="16838"/>
          <w:pgMar w:top="1418" w:right="1418" w:bottom="1418" w:left="1418" w:header="567" w:footer="596" w:gutter="0"/>
          <w:cols w:space="708"/>
          <w:docGrid w:linePitch="360"/>
        </w:sectPr>
      </w:pPr>
    </w:p>
    <w:p xmlns:w="http://schemas.openxmlformats.org/wordprocessingml/2006/main" w:rsidR="00CD5AF1" w:rsidRPr="00EF740C" w:rsidRDefault="0022536B"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 xml:space="preserve">Navodila ponudnikom za izdelavo ponudbe</w:t>
      </w:r>
    </w:p>
    <w:p xmlns:w="http://schemas.openxmlformats.org/wordprocessingml/2006/main" w:rsidR="009E69F8" w:rsidRDefault="009E69F8" w:rsidP="00B01A0D">
      <w:pPr>
        <w:spacing w:before="120" w:after="120"/>
        <w:rPr>
          <w:rFonts w:ascii="Arial" w:hAnsi="Arial" w:cs="Arial"/>
          <w:sz w:val="18"/>
          <w:szCs w:val="18"/>
        </w:rPr>
      </w:pP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 Splošna navodila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Navodila so namenjena za pomoč pri pripravi ponudbe. Prosimo, da poskrbite, da bo ponudba sestavljena v skladu s temi navodili. Predložite vse zahtevane podatke v obliki kot je zahtevana.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se sestavi tako, da ponudnik vpiše zahtevane podatke v obrazce, ki so sestavni del razpisne dokumentacije oz. posameznih delov le-te.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elektronske oddaje ponudbe se kot original štejejo tudi dokumenti, ki so podpisani (verificirani) z elektronskim podpisom (certifikatom).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ne sme vsebovati nobenih sprememb in dodatkov, ki niso v skladu z razpisno dokumentacijo. Popravljene napake morajo biti označene s parafo osebe, ki podpiše ponudbo.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ne dopušča predložitve variantne ponudbe. Ponudba, ki bo vsebovala variantno ponudbo, bo iz postopka javnega naročila izločena kot nedopustna.</w:t>
      </w:r>
    </w:p>
    <w:p xmlns:w="http://schemas.openxmlformats.org/wordprocessingml/2006/main">
      <w:pPr>
        <w:widowControl w:val="on"/>
        <w:pBdr/>
        <w:spacing w:before="225" w:after="225" w:line="240" w:lineRule="auto"/>
        <w:ind w:left="0" w:right="0"/>
        <w:jc w:val="both"/>
      </w:pP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2. Zakoni in predpisi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Oddaja javnega naročila se izvaja predvsem po določbah naslednjih zakonov in na njihovi podlagi sprejetih podzakonskih predpisov:</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122311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odl. US, 100/22 – ZNUZSZS, 28/23, 88/23 – ZOPNN-F in 83/25 – ZOUL)</w:t>
            </w:r>
          </w:p>
          <w:p>
            <w:pPr>
              <w:numPr>
                <w:ilvl w:val="0"/>
                <w:numId w:val="1122311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Zakon o pravnem varstvu v postopkih javnega naročanja (Uradni list RS, št. 43/11, 60/11 – ZTP-D, 63/13, 90/14 – ZDU-1I, 60/17, 72/19 in 83/25 – ZOUL)</w:t>
            </w:r>
          </w:p>
          <w:p>
            <w:pPr>
              <w:numPr>
                <w:ilvl w:val="0"/>
                <w:numId w:val="1122311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popr., 101/13, 55/15 – ZFisP, 96/15 – ZIPRS1617, 13/18, 195/20 – odl. US, 18/23 – ZDU-1O, 76/23, 24/25 – ZFisP-1, 39/25 in 85/25 – ZPJS)</w:t>
            </w:r>
          </w:p>
          <w:p>
            <w:pPr>
              <w:numPr>
                <w:ilvl w:val="0"/>
                <w:numId w:val="1122311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ZDeb in 16/23 – ZZPri)</w:t>
            </w:r>
          </w:p>
          <w:p>
            <w:pPr>
              <w:numPr>
                <w:ilvl w:val="0"/>
                <w:numId w:val="1122311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Gradbeni zakon (Uradni list RS, št. 199/21, 105/22 – ZZNŠPP, 133/23, 85/24 – ZAID-A, 47/25 – odl. US in 75/25)</w:t>
            </w:r>
          </w:p>
          <w:p>
            <w:pPr>
              <w:numPr>
                <w:ilvl w:val="0"/>
                <w:numId w:val="1122311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Uredba o finančnih zavarovanjih pri javnem naročanju (Uradni list RS, št. 27/16)</w:t>
            </w:r>
          </w:p>
          <w:p>
            <w:pPr>
              <w:numPr>
                <w:ilvl w:val="0"/>
                <w:numId w:val="1122311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odl. US </w:t>
            </w:r>
            <w:r>
              <w:rPr>
                <w:rFonts w:ascii="Arial" w:hAnsi="Arial" w:cs="Arial"/>
                <w:color w:val="000000"/>
                <w:sz w:val="18"/>
                <w:szCs w:val="18"/>
              </w:rPr>
              <w:t xml:space="preserve">in 20/18 – OROZ631</w:t>
            </w:r>
            <w:r>
              <w:rPr>
                <w:rFonts w:ascii="Arial" w:hAnsi="Arial" w:cs="Arial"/>
                <w:color w:val="000000"/>
                <w:sz w:val="18"/>
                <w:szCs w:val="18"/>
              </w:rPr>
              <w:t xml:space="preserve">) ter</w:t>
            </w:r>
          </w:p>
          <w:p>
            <w:pPr>
              <w:numPr>
                <w:ilvl w:val="0"/>
                <w:numId w:val="11223113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vsa ostala veljavna zakonodaja, ki velja v Republiki Sloveniji in ureja zadevno področje.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naročnikov poziv mora izbrani ponudnik v postopku javnega naročanja ali pri izvajanju javnega naročila posredovati podatke o:</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53429086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svojih ustanoviteljih, družbenikih, delničarjih, komanditistih ali drugih lastnikih in podatke o lastniških deležih navedenih oseb in</w:t>
            </w:r>
          </w:p>
          <w:p>
            <w:pPr>
              <w:numPr>
                <w:ilvl w:val="0"/>
                <w:numId w:val="153429086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gospodarskih subjektih, za katere se glede na določbe zakona, ki ureja gospodarske družbe, šteje, da so z njim povezane družbe.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Izbrani ponudnik mora podatke posredovati naročniku v roku osmih dni od prejema naročnikovega poziva.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ustavitve postopka nobena stran ne sme začenjati in izvajati postopkov, ki bi oteževali razveljavitev ali spremembo odločitve o izbiri izvajalca ali bi vplivali na nepristranskost naročnika in/ali Državne revizijske komisije.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3. Jezik razpisne dokumentacije in ponudbe ter oblika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Razpisna dokumentacija je pripravljena v slovenskem jeziku. Ponudbe se oddajo v slovenskem jeziku.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tujem jeziku.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Potrdila tujih organov se predložijo v izvirniku, ki mu je priložen prevod v slovenski jezik.</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4. Skupna ponudba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42099927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imenovanje nosilca posla pri izvedbi javnega naročila,</w:t>
            </w:r>
          </w:p>
          <w:p>
            <w:pPr>
              <w:numPr>
                <w:ilvl w:val="0"/>
                <w:numId w:val="142099927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pooblastilo nosilcu posla in odgovorni osebi za podpis ponudbe, za komunikacijo z naročnikom, za zastopnika za sprejem pošiljk ter podpis pogodbe,</w:t>
            </w:r>
          </w:p>
          <w:p>
            <w:pPr>
              <w:numPr>
                <w:ilvl w:val="0"/>
                <w:numId w:val="142099927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obseg posla (natančna navedba vrste in obsega del), ki ga bo opravil posamezni gospodarski subjekt v skupni ponudbi prevzel in odgovornosti posameznega gospodarskega subjekta v skupni ponudbi,</w:t>
            </w:r>
          </w:p>
          <w:p>
            <w:pPr>
              <w:numPr>
                <w:ilvl w:val="0"/>
                <w:numId w:val="142099927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izjava, da so vsi gospodarski subjekti v skupni ponudbi seznanjeni z navodili ponudnikom in razpisnimi pogoji ter merili za dodelitev javnega naročila in da z njimi v celoti soglašajo,</w:t>
            </w:r>
          </w:p>
          <w:p>
            <w:pPr>
              <w:numPr>
                <w:ilvl w:val="0"/>
                <w:numId w:val="142099927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izjava, da so vsi gospodarski subjekti v skupni ponudbi seznanjeni s plačilnimi pogoji iz razpisne dokumentacije, in</w:t>
            </w:r>
          </w:p>
          <w:p>
            <w:pPr>
              <w:numPr>
                <w:ilvl w:val="0"/>
                <w:numId w:val="142099927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navedba, da gospodarski subjekti odgovarjajo naročniku neomejeno solidarno za izvedbo celotnega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Izkazovanje, da niso podani razlogi za izključitev, kot jih opredeljuje 75. člen ZJN-3 in so navedeni v poglavju Pogoji za ugotavljanje sposobnosti te razpisne dokumentacije, mora biti podano s strani vseh sodelujočih gospodarskih subjektov v skupni ponudbi.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5. Ponudba s podizvajalci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bo ponudnik izvajal javno naročilo s podizvajalci, mora v ponudbi navesti:</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55078607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podizvajalce ter vsak del javnega naročila, ki ga namerava oddati v podizvajanje,</w:t>
            </w:r>
          </w:p>
          <w:p>
            <w:pPr>
              <w:numPr>
                <w:ilvl w:val="0"/>
                <w:numId w:val="55078607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kontaktne podatke in zakonite zastopnike predlaganih podizvajalcev,</w:t>
            </w:r>
          </w:p>
          <w:p>
            <w:pPr>
              <w:numPr>
                <w:ilvl w:val="0"/>
                <w:numId w:val="55078607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priložiti zahtevo podizvajalca za neposredno plačilo, če podizvajalec to zahteva.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kolikor podizvajalec v skladu z 2. in 3. odstavkom 94. člena ZJN-3, zahteva neposredno plačilo, se šteje, da je neposredno plačilo podizvajalcu obvezno, kar sta dolžan upoštevati naročnik in glavni izvajalec.</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Kadar namerava ponudnik izvesti javno naročilo s podizvajalcem, ki zahteva neposredno plačilo v skladu s tem členom, mora: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30451967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v pogodbi pooblastiti naročnika, da na podlagi potrjenega računa oziroma situacije s strani glavnega izvajalca neposredno plačuje podizvajalcu,</w:t>
            </w:r>
          </w:p>
          <w:p>
            <w:pPr>
              <w:numPr>
                <w:ilvl w:val="0"/>
                <w:numId w:val="30451967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podizvajalec predložiti soglasje, na podlagi katerega naročnik namesto ponudnika poravna podizvajalčevo terjatev do ponudnika,</w:t>
            </w:r>
          </w:p>
          <w:p>
            <w:pPr>
              <w:numPr>
                <w:ilvl w:val="0"/>
                <w:numId w:val="30451967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svojemu računu ali situaciji priložiti račun ali situacijo podizvajalca, ki ga je predhodno potrdil.</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6. Ustavitev postopka, zavrnitev vseh ponudb, odstop od izvedbe javnega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skladno z določili 90. člena ZJN-3 ustavi postopek oddaje javnega naročila, zavrne vse ponudbe ali odstopi od izvedbe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7. Zmanjšanje obsega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zmanjša obseg naročila, ne da bi zato moral navajati posebne razloge. Ponudniki morajo to dejstvo upoštevati pri sestavi ponudbenih cen.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8. Dopolnjevanje, spreminjanje ter pojasnjevanje ponudb</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v primeru dopolnjevanja ter pojasnjevanja ponudbe ravnal skladno z določili 89.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9. Obvestilo o oddaji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 xml:space="preserve">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 xml:space="preserve">Odločitev se šteje za vročeno z dnem objave na portalu javnih naročil.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Ponudnike opozarjamo, da so sami dolžni spremljati objave odločitev na portalu javnih naročil.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10. Sklenitev pogodbe in spremembe pogodbe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skladu z ZJN-3 se lahko pogodba o izvedbi javnega naročila spremeni brez novega postopka javnega naročanja v katerem koli od naslednjih primerov: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2. za dodatne dobave blaga, ki jih izvede prvotni dobavitelj, če so potrebne, čeprav niso bile vključene v prvotno javno naročilo, in če zamenjava dobavitelja: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ni mogoča iz ekonomskih ali tehničnih razlogov, kot so zahteve glede zamenljivosti ali interoperabilnosti z obstoječo opremo, storitvami ali inštalacijami, naročenimi v okviru prvotnega javnega naročila, ter</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bi naročniku povzročila velike nevšečnosti ali znatno podvajanje stroškov;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3. če je sprememba potrebna zaradi okoliščin, ki jih skrben naročnik ni mogel predvideti, in sprememba ne spreminja splošne narave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4. če izvajalca, ki mu je naročnik prvotno oddal javno naročilo, zamenja nov dobavitelj kot posledica enega od naslednjih razlogov: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nedvoumna določba o reviziji ali opcija v skladu z 1. točko;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5. če sprememba ne glede na njeno vrednost ni bistvena.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7103875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pPr>
              <w:numPr>
                <w:ilvl w:val="0"/>
                <w:numId w:val="17103875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sprememba spreminja ekonomsko ravnotežje pogodbe o izvedbi javnega naročila v korist izvajalca na način, ki ni bil predviden v prvotni pogodbi;</w:t>
            </w:r>
          </w:p>
          <w:p>
            <w:pPr>
              <w:numPr>
                <w:ilvl w:val="0"/>
                <w:numId w:val="17103875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spremembe je znatno razširjen obseg pogodbe o izvedbi javnega naročila;</w:t>
            </w:r>
          </w:p>
          <w:p>
            <w:pPr>
              <w:numPr>
                <w:ilvl w:val="0"/>
                <w:numId w:val="17103875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drug gospodarski subjekt zamenja prvotnega izvajalca v primeru, ki ni naveden v d. točki.</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11. Zaupnost ponudbene dokumentacije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Ponudniki, ki z udeležbo v postopku oziroma izvajanju pogodbenih obveznosti izvedo za zaupne podatke oziroma poslovne skrivnosti, so jih dolžni varovati v skladu s predpisi, ki urejajo varovanje poslovne skrivnosti.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Skladno z določili zakona, ki ureja poslovno skrivnost, poslovna skrivnost zajema nerazkrito strokovno znanje, izkušnje in poslovne informacije, ki izpolnjuje naslednje zahteve: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5552749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je skrivnost, ki ni splošno znana ali lahko dosegljiva osebam v krogih, ki se običajno ukvarjajo s to vrsto informacij;</w:t>
            </w:r>
          </w:p>
          <w:p>
            <w:pPr>
              <w:numPr>
                <w:ilvl w:val="0"/>
                <w:numId w:val="15552749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ima tržno vrednost;</w:t>
            </w:r>
          </w:p>
          <w:p>
            <w:pPr>
              <w:numPr>
                <w:ilvl w:val="0"/>
                <w:numId w:val="15552749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imetnik poslovne skrivnosti je v danih okoliščinah razumno ukrepal, da jo ohrani kot skrivnost.</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r>
        <w:rPr>
          <w:rFonts w:ascii="Arial" w:hAnsi="Arial" w:cs="Arial"/>
          <w:color w:val="000000"/>
          <w:sz w:val="18"/>
          <w:szCs w:val="18"/>
        </w:rPr>
        <w:t xml:space="preserve">Vsi podatki, ki so na podlagi ZJN-3 javni oziroma podatki, ki so javni na podlagi drugega zakona, ne bodo obravnavani kot poslovna skrivnost, ne glede na to, ali jih bo ponudnik opredelil oziroma označil kot take.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obravnaval kot poslovno skrivnost tiste dokumente v prijavni oz. ponudbeni dokumentaciji, ki bodo kot taki opredeljeni v sklepu ali na drug način v pisni obliki, tako da bo jasno, da ponudnik takšno informacijo šteje za poslovno skrivnost.</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12. Način predložitve dokumentov v ponudbi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Zaželeno je, </w:t>
      </w:r>
      <w:r>
        <w:rPr>
          <w:rFonts w:ascii="Arial" w:hAnsi="Arial" w:cs="Arial"/>
          <w:color w:val="000000"/>
          <w:sz w:val="18"/>
          <w:szCs w:val="18"/>
        </w:rPr>
        <w:t xml:space="preserve">da so vsi dokumenti na mestih, kjer je to označeno, podpisani s strani pooblaščene osebe in žigosani z žigom ponudnika </w:t>
      </w:r>
      <w:r>
        <w:rPr>
          <w:rFonts w:ascii="Arial" w:hAnsi="Arial" w:cs="Arial"/>
          <w:color w:val="000000"/>
          <w:sz w:val="18"/>
          <w:szCs w:val="18"/>
        </w:rPr>
        <w:t xml:space="preserve">oz. podpisani s kvalificiranim digitalnim potrdilom.</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obstaja naročnikova zahteva po najvišji dovoljeni starosti dokumentov, ki jih ponudnik prilaga kot dokazila, je to navedeno ob vsakem posameznem dokazilu.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13. Ponudbena cena in plačilni pogoji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Cene v ponudbi morajo biti izražene v evrih (EUR) in morajo vključevati vse stroške, davke in morebitne popuste tako, da naročnika ne bremenijo kakršni koli drugi stroški, povezani z predmetom javnega naročila.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POPUSTI NA PONUDBENE CENE - </w:t>
      </w:r>
      <w:r>
        <w:rPr>
          <w:rFonts w:ascii="Arial" w:hAnsi="Arial" w:cs="Arial"/>
          <w:b/>
          <w:bCs/>
          <w:color w:val="000000"/>
          <w:sz w:val="18"/>
          <w:szCs w:val="18"/>
        </w:rPr>
        <w:t xml:space="preserve">V</w:t>
      </w:r>
      <w:r>
        <w:rPr>
          <w:rFonts w:ascii="Arial" w:hAnsi="Arial" w:cs="Arial"/>
          <w:b/>
          <w:bCs/>
          <w:color w:val="000000"/>
          <w:sz w:val="18"/>
          <w:szCs w:val="18"/>
        </w:rPr>
        <w:t xml:space="preserve">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w:t>
      </w:r>
      <w:r>
        <w:rPr>
          <w:rFonts w:ascii="Arial" w:hAnsi="Arial" w:cs="Arial"/>
          <w:b/>
          <w:bCs/>
          <w:color w:val="000000"/>
          <w:sz w:val="18"/>
          <w:szCs w:val="18"/>
        </w:rPr>
        <w:t xml:space="preserve"> </w:t>
      </w:r>
      <w:r>
        <w:rPr>
          <w:rFonts w:ascii="Arial" w:hAnsi="Arial" w:cs="Arial"/>
          <w:color w:val="000000"/>
          <w:sz w:val="18"/>
          <w:szCs w:val="18"/>
        </w:rPr>
        <w:t xml:space="preserve">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Ponujene cene so fiksne in nespremenljive najmanj za ves čas trajanja pogodbe. Pogodbeni stranki se lahko dogovorita zgolj za znižanje ponudbenih cen. Navedeno ne velja v primeru, da je s pogodbo predvidena revalorizacija cen.</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Ponudnik mora ponuditi cene za vse postavke </w:t>
      </w:r>
      <w:r>
        <w:rPr>
          <w:rFonts w:ascii="Arial" w:hAnsi="Arial" w:cs="Arial"/>
          <w:b/>
          <w:bCs/>
          <w:color w:val="000000"/>
          <w:sz w:val="18"/>
          <w:szCs w:val="18"/>
        </w:rPr>
        <w:t xml:space="preserve">(cena na enoto in skupna vrednost postavke)</w:t>
      </w:r>
      <w:r>
        <w:rPr>
          <w:rFonts w:ascii="Arial" w:hAnsi="Arial" w:cs="Arial"/>
          <w:b/>
          <w:bCs/>
          <w:color w:val="000000"/>
          <w:sz w:val="18"/>
          <w:szCs w:val="18"/>
        </w:rPr>
        <w:t xml:space="preserve"> v popisih del. V primeru, da pri posamezni postavki ne bo navedena cena (prazno polje), bo naročnik štel, da ponudnik postavko ponuja brezplačno (po ceni 0,00 EUR). V primeru, da bo ponudnik pri postavki </w:t>
      </w:r>
      <w:r>
        <w:rPr>
          <w:rFonts w:ascii="Arial" w:hAnsi="Arial" w:cs="Arial"/>
          <w:b/>
          <w:bCs/>
          <w:color w:val="000000"/>
          <w:sz w:val="18"/>
          <w:szCs w:val="18"/>
        </w:rPr>
        <w:t xml:space="preserve">(cena na enoto in skupna vrednost postavke)</w:t>
      </w:r>
      <w:r>
        <w:rPr>
          <w:rFonts w:ascii="Arial" w:hAnsi="Arial" w:cs="Arial"/>
          <w:b/>
          <w:bCs/>
          <w:color w:val="000000"/>
          <w:sz w:val="18"/>
          <w:szCs w:val="18"/>
        </w:rPr>
        <w:t xml:space="preserve"> uporabil znak »/« ali podobno, bo naročnik štel, da te postavke ne ponuja. Ponudnike posebej opozarjamo, da navedejo tudi vrednosti za postavke nepredvidenih del na mestih, kjer so zahtevane.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obrazec ponudbe se vpiše končno ponudbeno vrednost.</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Izvedena dela se bodo obračunala skladno z določili vzorca pogodbe.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Cene na enoto ponudbenih del morajo biti fiksne in nespremenljive do konca izvajanja predmetnega javnega naročila</w:t>
      </w:r>
      <w:r>
        <w:rPr>
          <w:rFonts w:ascii="Arial" w:hAnsi="Arial" w:cs="Arial"/>
          <w:color w:val="000000"/>
          <w:sz w:val="18"/>
          <w:szCs w:val="18"/>
        </w:rPr>
        <w:t xml:space="preserve">, razen če</w:t>
      </w:r>
      <w:r>
        <w:rPr>
          <w:rFonts w:ascii="Arial" w:hAnsi="Arial" w:cs="Arial"/>
          <w:color w:val="000000"/>
          <w:sz w:val="18"/>
          <w:szCs w:val="18"/>
        </w:rPr>
        <w:t xml:space="preserve"> je s pogodbo predvidena revalorizacija cen.</w:t>
      </w:r>
      <w:r>
        <w:rPr>
          <w:rFonts w:ascii="Arial" w:hAnsi="Arial" w:cs="Arial"/>
          <w:color w:val="000000"/>
          <w:sz w:val="18"/>
          <w:szCs w:val="18"/>
        </w:rPr>
        <w:t xml:space="preserve">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končni ponudbeni ceni mora ponudnik zajeti tudi naslednje stroške (kjer niso ločeno opredeljeni, se šteje da so vključeni v ceno povezanih postavk):</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pripravljalnih del, organizacije, vodenja, ureditve in varovanja gradbišča, vključno s postavitvami vseh potrebnih začasnih objektov (sanitarije, pisarna na gradbišču, ipd.);</w:t>
            </w:r>
          </w:p>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vsakodnevnega sprotnega čiščenja gradbišča, sortiranje odpadkov v zato namenjene zabojnike in sprotni odvoz in zamenjavo polnih zabojev;</w:t>
            </w:r>
          </w:p>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odvoza odpadnega material (izkopov in gradbenih odpadkov) na ustrezno deponijo;</w:t>
            </w:r>
          </w:p>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nabave in vgradnje vsega materiala, predvidenega za vgradnjo;</w:t>
            </w:r>
          </w:p>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izdelavo ali najem in koriščenje, montažo in demontažo vseh delovnih ter zaščitnih ograj, ipd.;</w:t>
            </w:r>
          </w:p>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organiziranja in označevanja prometne ureditve v času izvajanja del (zapore cest, obvozi, table, prometni znaki in signalizacija, ipd.);</w:t>
            </w:r>
          </w:p>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prevozov, raztovarjanja in skladiščenja na gradbišču ter notranjega transporta na gradbišču;</w:t>
            </w:r>
          </w:p>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zaključnih del na gradbišču z odvozom odvečnega materiala in stroške vzpostavitve prvotnega stanja, kjer bo to potrebno;</w:t>
            </w:r>
          </w:p>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predpisanih ukrepov varstva pri delu in varstva pred požarom, ki jih mora izvajalec obvezno upoštevati;</w:t>
            </w:r>
          </w:p>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za popravilo morebitnih škod, ki bi nastale na objektih, dovoznih cestah, zunanjem okolju, komunalnih vodih in priključkih po krivdi izvajalca;</w:t>
            </w:r>
          </w:p>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škode povzročene tretjim osebam ali odškodnine za poškodbe tretjih oseb;</w:t>
            </w:r>
          </w:p>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pPr>
              <w:numPr>
                <w:ilvl w:val="0"/>
                <w:numId w:val="190886675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morebitni ne-našteti, a za izvedbo neobhodno potrebni ostali stroški.</w:t>
            </w:r>
          </w:p>
        </w:tc>
      </w:tr>
    </w:tbl>
    <w:p xmlns:w="http://schemas.openxmlformats.org/wordprocessingml/2006/main">
      <w:pPr>
        <w:widowControl w:val="on"/>
        <w:pBdr/>
        <w:spacing w:before="225" w:after="225" w:line="240" w:lineRule="auto"/>
        <w:ind w:left="0" w:right="0"/>
        <w:jc w:val="both"/>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določila splošnih in posebnih pogojev pogodbe, morajo biti vsi zgoraj navedeni stroški vključeni v ponudbeno ceno.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izstavi račun v elektronski obliki (eRačun) preko spletnega portala UJPnet. Kot uradni prejem računa se šteje datum vnosa računa v sistem UJPnet.</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14. Veljavnost ponudbe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velja najmanj 30 dni od roka za predložitev ponudb. V primeru krajšega roka veljavnosti ponudbe se ponudba zavrne.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15. Pravno varstvo</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w:t>
      </w:r>
      <w:r>
        <w:rPr>
          <w:rFonts w:ascii="Arial" w:hAnsi="Arial" w:cs="Arial"/>
          <w:color w:val="000000"/>
          <w:sz w:val="18"/>
          <w:szCs w:val="18"/>
        </w:rPr>
        <w:t xml:space="preserve">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Zahtevek za revizijo mora vsebovati vse obvezne sestavine, kot jih določa 15. člen ZPVPJN.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Vlagatelj mora pred vložitvijo zahtevka za revizijo zoper vsebino razpisne dokumentacije ali vsebino objave plačati takso v višini 2.000,00 EUR.</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https://ejn.gov.si/sistem/pravno-varstvo.html</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Zahtevek za revizijo skladno z določbo 13.a člena ZPVPJN lahko vloži samo preko portala eRevizija na spletnem naslovu https://www.portalerevizija.si.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Zahtevek za revizijo se lahko vloži v roku iz 25. člena ZPVPJN.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naročnik ugotovi, da zahtevek za revizijo ni bil vložen pravočasno ali ga ni vložila aktivno legitimirana oseba iz 14. člena ZPVPJN, ali da ni bila plačana ustrezna taksa, ga najpozneje v treh delovnih dneh od prejema s sklepom zavrže.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16. Posebni tehnični, okoljski in izvedbeni pogoji za izvajalca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 Izvajalec mora izvajati dela skladno s PZI in popisom</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vsa dela izvesti skladno s PZI projektno dokumentacijo, projektantskim popisom del, tehničnim poročilom, grafičnimi prikazi, navodili projektanta, pogodbo in navodili strokovnega nadzora. Odstopanja od PZI in popisa del niso dopustna brez predhodnega pisnega soglasja naročnika, projektanta in strokovnega nadzora.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2. Izvajalec mora upoštevati, da gre za vzdrževalna dela, ne za novogradnjo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pri organizaciji, označevanju in izvajanju del upoštevati, da je predmet naročila izvedba vzdrževalnih del oziroma krajinska in funkcionalna nadgradnja obstoječega pokopališča, skladno s PZI. Izvajalec ne sme izvajati del, ki bi pomenila vsebinsko ali tehnično odstopanje od potrjene projektne dokumentacije.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3. Varovanje obstoječega pokopališča in pietete prostora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dela izvajati na način, ki zagotavlja varovanje obstoječih grobnih polj, nagrobnih obeležij, poti, zasaditev in druge obstoječe pokopališke infrastrukture. Posebno pozornost mora nameniti pieteti prostora, varnemu dostopu obiskovalcev in usklajevanju del z naročnikom v času pogrebov, praznikov oziroma drugih povečanih obiskov pokopališča. V času pogrebnih slovesnosti se hrupna dela začasno prekinejo oziroma prilagodijo navodilom upravljavca pokopališča.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4. Varovanje obstoječega gozdnega roba in drevnine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varovati obstoječi gozdni rob, obstoječa drevesa in drugo vegetacijo, ki ni predvidena za odstranitev. Posegi v obstoječo drevnino so dovoljeni samo v obsegu, ki je določen s PZI, popisom del in navodili strokovnega nadzora. Poškodbe debel, korenin, krošenj in rastnega prostora dreves niso dopustne.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5. Odstranitve dreves in ravnanje z zelenim odpadom</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sme odstraniti samo tista drevesa, grmovnice oziroma vegetacijo, ki so za odstranitev izrecno določeni v PZI, popisu del ali po navodilu strokovnega nadzora. Ves zeleni odpad mora odstraniti skladno s predpisi in navodili naročnika. Sečnja, obrezovanje ali poškodovanje dodatne vegetacije brez odobritve ni dopustno.</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6. Zasaditve: kakovost sadik, prevzem in garancija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zagotoviti sadilni material ustrezne kakovosti, vrste, velikosti in dobavne oblike, skladno s PZI in popisom del. Sadike morajo biti zdrave, nepoškodovane, pravilno razvite, brez znakov bolezni, škodljivcev ali mehanskih poškodb. Naročnik in strokovni nadzor imata pravico zavrniti sadilni material, ki ne ustreza zahtevam PZI, popisa ali strokovnim standardom.</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zagotoviti pravilno skladiščenje sadik na gradbišču, pravočasno sajenje, zalivanje, zaščito sadik in oskrbo do prevzema. Posušene, poškodovane ali neustrezno razvite sadike mora izvajalec nadomestiti v garancijskem roku na lastne stroške, če je vzrok v neustrezni dobavi, sajenju ali oskrbi.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Sadilni material ne sme vključevati invazivnih tujerodnih vrst oziroma vrst, ki niso skladne s PZI, popisom del ali potrditvijo projektanta. Morebitne zamenjave rastlinskih vrst, sort, velikosti ali dobavne oblike sadik so dopustne samo ob predhodnem pisnem soglasju naročnika, projektanta in strokovnega nadzora.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7. Čas sajenja in vremenski pogoji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Sajenje se izvaja v primernem vegetacijskem obdobju in ob ustreznih vremenskih razmerah. Sajenje v času suše, zmrzali, razmočenih tal, vročinskih valov ali drugih neprimernih razmer ni dopustno brez predhodnega soglasja strokovnega nadzora. Izvajalec mora terminski načrt sajenja uskladiti z naročnikom in nadzorom.</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8. Prepustne peščene poti in ponikanje vode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peščene oziroma vodoprepustne pohodne površine izvesti tako, da se ohrani njihova prepustnost, stabilnost, nosilnost in varnost za uporabo. Materiali se ne smejo nadomeščati z neprepustnimi materiali brez pisnega soglasja naročnika, projektanta in nadzora.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Pri izvedbi je treba zagotoviti pravilne padce, nivelete, stik z zelenimi površinami ter preprečiti zastajanje vode, spiranje peščenih poti in nenadzorovan površinski odtok na sosednje površine.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9. Brežine, gomila in erozija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brežine, gomilo, peščene površine in robove poti izvesti tako, da se prepreči spiranje zemljine, posedanje, nastanek erozijskih žlebov in raznašanje materiala ob intenzivnih padavinah. Do končne stabilizacije zasaditev mora izvajalec po potrebi zagotoviti začasne protierozijske ukrepe.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10. Odvodnjavanje, ponikanje in nalivi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med izvedbo in po zaključku del preverjati delovanje predvidenega razpršenega odvajanja in ponikanja padavinske vode. Morebitna mesta zastajanja vode, spiranja materiala ali neustreznega odtoka mora evidentirati in o njih obvestiti naročnika ter strokovni nadzor. Sanacije se izvedejo skladno z navodili nadzora in projektanta.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11. Varnost uporabnikov med izvedbo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gradbišče organizirati tako, da je ves čas zagotovljena varnost obiskovalcev, zaposlenih, izvajalcev pokopališke dejavnosti in drugih uporabnikov območja. Gradbišče mora biti ustrezno označeno, nevarna mesta zavarovana, dostopi pa vodeni na varen in pregleden način.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Posebno pozornost je treba nameniti starejšim, gibalno oviranim osebam in obiskovalcem pokopališča. Začasne poti, prehodi in obvozi morajo biti varni, stabilni in jasno označeni.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12. Dostopnost in uporaba brez ovir</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pri izvedbi poti, prehodov, robnikov in stikov med različnimi površinami zagotoviti varno uporabo brez nepotrebnih višinskih prekinitev, nevarnih robov ali mest spotikanja. Vsi prehodi morajo biti izvedeni skladno s PZI in potrjeni s strani strokovnega nadzora.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13. Ravnanje z odpadki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vse gradbene, zemeljske, zelene, embalažne in druge odpadke ločeno zbirati, začasno skladiščiti in oddajati pooblaščenim prevzemnikom skladno z veljavnimi predpisi. Odlaganje odpadkov na območju pokopališča, v gozdni rob, na zelene površine ali na sosednja zemljišča ni dopustno.</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14. Varovanje tal, vode in okolja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preprečiti onesnaženje tal in voda z gorivi, olji, mazivi, cementnim mlekom, odpadki ali drugimi snovmi. Gradbena mehanizacija mora biti tehnično brezhibna. Morebitna razlitja mora izvajalec takoj sanirati, onesnaženi material odstraniti in o dogodku obvestiti naročnika ter nadzor.</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15. Prašenje, hrup in delovni čas</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dela izvajati tako, da se vplivi na okolico omejijo na najmanjšo možno mero. Preprečevati mora prašenje, čezmeren hrup, onesnaženje poti in raznašanje materiala. Hrupna dela se izvajajo v dogovorjenem dnevnem času in se po potrebi prilagodijo uporabi pokopališča.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16. Zaščita obstoječih komunalnih vodov in dostopov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Pred začetkom del mora izvajalec preveriti potek obstoječih komunalnih vodov, dostopnih poti in drugih obstoječih ureditev. Poškodbe obstoječe infrastrukture mora izvajalec nemudoma prijaviti in sanirati skladno z navodili upravljavcev ter naročnika. Dostop za komunalna, intervencijska in pogrebna vozila mora biti usklajen z naročnikom.</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17. Intervencijske poti in požarna varnost</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ves čas izvedbe zagotavljati neovirane oziroma z naročnikom usklajene intervencijske dostope. Gradbiščni materiali, stroji, začasne deponije in oprema ne smejo zapirati intervencijskih poti brez predhodnega soglasja naročnika.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18. Ohranjanje zelene infrastrukture in na naravi temelječih rešitev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pri izvedbi ohraniti bistvene značilnosti zelene infrastrukture in na naravi temelječih rešitev, kot izhajajo iz PZI in popisa del, zlasti zasaditve dreves, grmovnic, trajnic in travnatih površin, prepustne pohodne površine, lokalno ponikanje padavinske vode, ohranjanje gozdnega roba, zmanjšanje neprepustnih površin ter sonaravno oblikovanje območja. Rešitve, ki bi zmanjšale delež zelenih površin, prepustnost površin ali podnebno oziroma ekološko funkcijo ureditve, niso dopustne brez predhodnega pisnega soglasja naročnika, projektanta in strokovnega nadzora.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19. Spremljanje izvedbe in dokazila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sproti voditi gradbeni oziroma izvedbeni dnevnik, evidenco izvedenih količin, dobavnice za sadilni material in materiale, dokazila o oddaji odpadkov, fotografije ključnih faz izvedbe ter morebitna dokazila o skladnosti materialov. Dokumentacijo mora predložiti naročniku in strokovnemu nadzoru ob obračunih in končnem prevzemu.</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20. Prevzem in odprava napak</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Končni prevzem se izvede po količinskem in kakovostnem pregledu izvedenih del, preveritvi skladnosti s PZI, popisom in pogodbo ter po predložitvi vseh zahtevanih dokazil. Izvajalec mora v dogovorjenem roku odpraviti vse ugotovljene pomanjkljivosti.</w:t>
      </w:r>
    </w:p>
    <w:p xmlns:w="http://schemas.openxmlformats.org/wordprocessingml/2006/main">
      <w:pPr>
        <w:sectPr w:rsidR="007C2316" w:rsidRPr="009110A2" w:rsidSect="00D931BF">
          <w:pgSz w:w="11906" w:h="16838"/>
          <w:pgMar w:top="1418" w:right="1418" w:bottom="1418" w:left="1418" w:header="567" w:footer="680" w:gutter="0"/>
          <w:cols w:space="708"/>
          <w:docGrid w:linePitch="360"/>
        </w:sectPr>
      </w:pPr>
    </w:p>
    <w:p xmlns:w="http://schemas.openxmlformats.org/wordprocessingml/2006/main" w:rsidR="00C25086" w:rsidRPr="00A820C7" w:rsidRDefault="00B31218"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 xml:space="preserve">Merila</w:t>
      </w:r>
      <w:bookmarkStart w:id="66616258" w:name="_GoBack"/>
      <w:bookmarkEnd w:id="66616258"/>
    </w:p>
    <w:p xmlns:w="http://schemas.openxmlformats.org/wordprocessingml/2006/main" w:rsidR="00C25086" w:rsidRDefault="00C25086" w:rsidP="00C25086">
      <w:pPr>
        <w:rPr>
          <w:rFonts w:ascii="Arial" w:hAnsi="Arial" w:cs="Arial"/>
          <w:sz w:val="18"/>
          <w:szCs w:val="18"/>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Izbira ponudb bo potekala po naslednjem kriteriju:</w:t>
      </w:r>
      <w:r>
        <w:rPr>
          <w:rFonts w:ascii="Arial" w:hAnsi="Arial" w:cs="Arial"/>
          <w:color w:val="000000"/>
          <w:sz w:val="18"/>
          <w:szCs w:val="18"/>
        </w:rPr>
        <w:t xml:space="preserve"> </w:t>
      </w:r>
      <w:r>
        <w:rPr>
          <w:rFonts w:ascii="Arial" w:hAnsi="Arial" w:cs="Arial"/>
          <w:b/>
          <w:bCs/>
          <w:color w:val="000000"/>
          <w:sz w:val="18"/>
          <w:szCs w:val="18"/>
        </w:rPr>
        <w:t xml:space="preserve"> ekonomsko najugodnejša ponudba.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Upoštevali se bodo naslednji ponderji:</w:t>
      </w:r>
    </w:p>
    <w:tbl xmlns:w="http://schemas.openxmlformats.org/wordprocessingml/2006/main">
      <w:tblPr>
        <w:tblStyle w:val="NormalTablePHPDOCX"/>
        <w:tblW w:w="5000" w:type="pct"/>
        <w:tblInd w:w="0" w:type="auto"/>
        <w:tblBorders/>
      </w:tblPr>
      <w:tblGrid>
        <w:gridCol/>
        <w:gridCol/>
        <w:gridCol/>
      </w:tblGrid>
      <w:tr>
        <w:trPr>
          <w:trHeight w:val="0" w:hRule="atLeast"/>
        </w:trPr>
        <w:tc>
          <w:tcPr>
            <w:tcW w:w="6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Ponder 1:</w:t>
            </w:r>
          </w:p>
        </w:tc>
        <w:tc>
          <w:tcPr>
            <w:tcW w:w="19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Najnižja ponudbena cena</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Izbira ponudb bo potekala po naslednjem kriteriju: </w:t>
            </w:r>
            <w:r>
              <w:rPr>
                <w:rFonts w:ascii="Arial" w:hAnsi="Arial" w:cs="Arial"/>
                <w:b/>
                <w:bCs/>
                <w:color w:val="000000"/>
                <w:position w:val="-2"/>
                <w:sz w:val="18"/>
                <w:szCs w:val="18"/>
              </w:rPr>
              <w:t xml:space="preserve"> ekonomsko najugodnejša ponudba.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ponudnike, ki bodo izpolnjevali zahtevane pogoje, po pregledu ponudb pisno pozval k pogajanjem in sicer v enem ali več zaporednih krogih. Predmet pogajanj bo cena.</w:t>
      </w:r>
    </w:p>
    <w:p xmlns:w="http://schemas.openxmlformats.org/wordprocessingml/2006/main" w:rsidR="00AE10BA" w:rsidRPr="00C25086" w:rsidRDefault="00AE10BA" w:rsidP="00C25086"/>
    <w:p xmlns:w="http://schemas.openxmlformats.org/wordprocessingml/2006/main">
      <w:pPr>
        <w:sectPr w:rsidR="00AE10BA" w:rsidRPr="00C25086" w:rsidSect="00D931BF">
          <w:pgSz w:w="11906" w:h="16838"/>
          <w:pgMar w:top="1418" w:right="1418" w:bottom="1418" w:left="1418" w:header="567" w:footer="680" w:gutter="0"/>
          <w:cols w:space="708"/>
          <w:docGrid w:linePitch="360"/>
        </w:sectPr>
      </w:pPr>
    </w:p>
    <w:p xmlns:w="http://schemas.openxmlformats.org/wordprocessingml/2006/main" w:rsidR="006975C6" w:rsidRPr="00563971" w:rsidRDefault="0017196D" w:rsidP="001D40CB">
      <w:pPr>
        <w:pStyle w:val="Heading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w:t>
      </w:r>
      <w:r w:rsidR="002344BE" w:rsidRPr="00563971">
        <w:rPr>
          <w:rFonts w:ascii="Arial" w:hAnsi="Arial" w:cs="Arial"/>
          <w:color w:val="FFFFFF" w:themeColor="background1"/>
        </w:rPr>
        <w:t>ogoji za priznanje usposobljenosti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2A8B2A" w:sz="5"/>
              <w:left w:val="single" w:color="2A8B2A" w:sz="25"/>
              <w:bottom w:val="single" w:color="2A8B2A" w:sz="30"/>
              <w:right w:val="single" w:color="2A8B2A" w:sz="25"/>
            </w:tcBorders>
            <w:shd w:val="clear" w:color="auto" w:fill="2A8B2A"/>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rPr>
              <w:t xml:space="preserve">Razlogi za izključitev</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1</w:t>
            </w:r>
            <w:r>
              <w:rPr>
                <w:rFonts w:ascii="Arial" w:hAnsi="Arial" w:cs="Arial"/>
                <w:b/>
                <w:bCs/>
                <w:color w:val="FFFFFF"/>
                <w:position w:val="-2"/>
                <w:sz w:val="18"/>
                <w:szCs w:val="18"/>
              </w:rPr>
              <w:br/>
              <w:t xml:space="preserve">Nekaznovanost</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seznam članov organov in zastopnikov gospodarskega subjekta.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Izpis iz sodnega ali drugega ustreznega registra v državi sedeža, iz katerega je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 enako kot za vodilnega partnerja.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 enako kot za ponudnika.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iz prvega odstavka 75. člena ZJN-3.</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2</w:t>
            </w:r>
            <w:r>
              <w:rPr>
                <w:rFonts w:ascii="Arial" w:hAnsi="Arial" w:cs="Arial"/>
                <w:b/>
                <w:bCs/>
                <w:color w:val="FFFFFF"/>
                <w:position w:val="-2"/>
                <w:sz w:val="18"/>
                <w:szCs w:val="18"/>
              </w:rPr>
              <w:br/>
              <w:t xml:space="preserve">Plačani davki in prispevki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lahko predloži potrdilo Finančne uprave RS iz katerega bo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kolikor bo gospodarski subjekt predložil zgolj Obrazec KROVNA IZJAVA, bo naročnik potrdilo Finančne uprave RS pridobil sam.</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bl>
            <w:tblPr>
              <w:tblStyle w:val="NormalTablePHPDOCX"/>
              <w:tblW w:w="0" w:type="auto"/>
              <w:tblInd w:w="0" w:type="auto"/>
              <w:tblBorders/>
            </w:tblPr>
            <w:tblGrid>
              <w:gridCol/>
            </w:tblGrid>
            <w:tr>
              <w:trPr/>
              <w:tc>
                <w:tcPr>
                  <w:tcMar>
                    <w:top w:w="0" w:type="auto"/>
                    <w:bottom w:w="0" w:type="auto"/>
                  </w:tcMar>
                </w:tcPr>
                <w:tbl>
                  <w:tblPr>
                    <w:tblStyle w:val="NormalTablePHPDOCX"/>
                    <w:tblW w:w="0" w:type="auto"/>
                    <w:tblInd w:w="0" w:type="auto"/>
                    <w:tblBorders/>
                  </w:tblPr>
                  <w:tblGrid>
                    <w:gridCol/>
                  </w:tblGrid>
                  <w:tr>
                    <w:trPr/>
                    <w:tc>
                      <w:tcPr>
                        <w:tcMar>
                          <w:top w:w="0" w:type="auto"/>
                          <w:bottom w:w="0" w:type="auto"/>
                        </w:tcMar>
                      </w:tcPr>
                      <w:p/>
                    </w:tc>
                  </w:tr>
                </w:tbl>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iz drugega odstavka 75. člena ZJN-3. </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3</w:t>
            </w:r>
            <w:r>
              <w:rPr>
                <w:rFonts w:ascii="Arial" w:hAnsi="Arial" w:cs="Arial"/>
                <w:b/>
                <w:bCs/>
                <w:color w:val="FFFFFF"/>
                <w:position w:val="-2"/>
                <w:sz w:val="18"/>
                <w:szCs w:val="18"/>
              </w:rPr>
              <w:br/>
              <w:t xml:space="preserve">Ponudnik ni izločen iz postopkov oddaje javnih naročil</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 xml:space="preserve">v evidenco gospodarskih subjektov z izrečenimi stranskimi sankcijami izločitve iz postopkov javnega naročanja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izpolnjevanje pogoja preveril v evidenci gospodarskih subjektov z izrečenimi stranskimi sankcijami izločitve iz postopkov javnega naročanja, ki jo vodi ministrstvo, pristojno za javna naročila.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bl>
            <w:tblPr>
              <w:tblStyle w:val="NormalTablePHPDOCX"/>
              <w:tblW w:w="0" w:type="auto"/>
              <w:tblInd w:w="0" w:type="auto"/>
              <w:tblBorders/>
            </w:tblPr>
            <w:tblGrid>
              <w:gridCol/>
            </w:tblGrid>
            <w:tr>
              <w:trPr/>
              <w:tc>
                <w:tcPr>
                  <w:tcMar>
                    <w:top w:w="0" w:type="auto"/>
                    <w:bottom w:w="0" w:type="auto"/>
                  </w:tcMar>
                </w:tcPr>
                <w:tbl>
                  <w:tblPr>
                    <w:tblStyle w:val="NormalTablePHPDOCX"/>
                    <w:tblW w:w="0" w:type="auto"/>
                    <w:tblInd w:w="0" w:type="auto"/>
                    <w:tblBorders/>
                  </w:tblPr>
                  <w:tblGrid>
                    <w:gridCol/>
                  </w:tblGrid>
                  <w:tr>
                    <w:trPr/>
                    <w:tc>
                      <w:tcPr>
                        <w:tcMar>
                          <w:top w:w="0" w:type="auto"/>
                          <w:bottom w:w="0" w:type="auto"/>
                        </w:tcMar>
                      </w:tcPr>
                      <w:p/>
                    </w:tc>
                  </w:tr>
                </w:tbl>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četrtega odstavka 75. člena ZJN-3.</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4</w:t>
            </w:r>
            <w:r>
              <w:rPr>
                <w:rFonts w:ascii="Arial" w:hAnsi="Arial" w:cs="Arial"/>
                <w:b/>
                <w:bCs/>
                <w:color w:val="FFFFFF"/>
                <w:position w:val="-2"/>
                <w:sz w:val="18"/>
                <w:szCs w:val="18"/>
              </w:rPr>
              <w:br/>
              <w:t xml:space="preserve">Prekršek v zvezi s plačilom za delo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lahko v ponudbi predloži potrdilo Inšpektorata RS za delo iz katerega bo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kolikor bo gospodarski subjekt predložil zgolj Obrazec KROVNA IZJAVA, lahko naročnik potrdilo pridobi sam.</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četrtega odstavka 75. člena ZJN-3.</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podizvajalca.</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5</w:t>
            </w:r>
            <w:r>
              <w:rPr>
                <w:rFonts w:ascii="Arial" w:hAnsi="Arial" w:cs="Arial"/>
                <w:b/>
                <w:bCs/>
                <w:color w:val="FFFFFF"/>
                <w:position w:val="-2"/>
                <w:sz w:val="18"/>
                <w:szCs w:val="18"/>
              </w:rPr>
              <w:br/>
              <w:t xml:space="preserve">Blokada računa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izključil gospodarski subjekt,  če je v zadnjih šestih mesecih pred potekom roka za oddajo ponudb ali prijav imel blokiran katerikoli transakcijski račun en dan ali več.</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Dokazilo banke o solventnosti za zadnjih šest mesecev.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podizvajalca.</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7D60CF" w:sz="5"/>
              <w:left w:val="single" w:color="7D60CF" w:sz="25"/>
              <w:bottom w:val="single" w:color="7D60CF" w:sz="30"/>
              <w:right w:val="single" w:color="7D60CF" w:sz="25"/>
            </w:tcBorders>
            <w:shd w:val="clear" w:color="auto" w:fill="7D60CF"/>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rPr>
              <w:t xml:space="preserve">Poslovna in finančna sposobnost</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7D60CF" w:sz="5"/>
              <w:left w:val="single" w:color="7D60CF" w:sz="5"/>
              <w:bottom w:val="single" w:color="000000" w:sz="5"/>
              <w:right w:val="single" w:color="000000" w:sz="5"/>
            </w:tcBorders>
            <w:shd w:val="clear" w:color="auto" w:fill="7D60CF"/>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1</w:t>
            </w:r>
            <w:r>
              <w:rPr>
                <w:rFonts w:ascii="Arial" w:hAnsi="Arial" w:cs="Arial"/>
                <w:b/>
                <w:bCs/>
                <w:color w:val="FFFFFF"/>
                <w:position w:val="-2"/>
                <w:sz w:val="18"/>
                <w:szCs w:val="18"/>
              </w:rPr>
              <w:br/>
              <w:t xml:space="preserve">Kadrovske reference</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Zagotovljen mora biti vodja gradnje</w:t>
            </w:r>
            <w:r>
              <w:rPr>
                <w:rFonts w:ascii="Arial" w:hAnsi="Arial" w:cs="Arial"/>
                <w:color w:val="000000"/>
                <w:position w:val="-2"/>
                <w:sz w:val="18"/>
                <w:szCs w:val="18"/>
              </w:rPr>
              <w:t xml:space="preserve">, ki izpolnjuje naslednje zahteve: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1. Ima strokovno izobrazbo s področja gradbeništva,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2. Vpisan je v imenik pri Inženirski zbornici Slovenije (IZS) kot pooblaščeni inženir ali kot vodja del s pooblastilom za vodenje celotne gradnje ali pretežnega dela gradnje zahtevanega objekta,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3. Zaposlen je pri gospodarskemu subjektu (ponudnik/vodilni ponudnik), ki nastopa v ponudbi.</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Reference, ki jih pri skupni ponudbi potrdi en ponudnik drugemu ponudniku ali podizvajalcu ali ki jih ponudnik/soponudnik/podizvajalec potrdi sebi, </w:t>
            </w:r>
            <w:r>
              <w:rPr>
                <w:rFonts w:ascii="Arial" w:hAnsi="Arial" w:cs="Arial"/>
                <w:color w:val="000000"/>
                <w:position w:val="-2"/>
                <w:sz w:val="18"/>
                <w:szCs w:val="18"/>
                <w:u w:val="single"/>
              </w:rPr>
              <w:t xml:space="preserve">ne</w:t>
            </w:r>
            <w:r>
              <w:rPr>
                <w:rFonts w:ascii="Arial" w:hAnsi="Arial" w:cs="Arial"/>
                <w:color w:val="000000"/>
                <w:position w:val="-2"/>
                <w:sz w:val="18"/>
                <w:szCs w:val="18"/>
              </w:rPr>
              <w:t xml:space="preserve"> </w:t>
            </w:r>
            <w:r>
              <w:rPr>
                <w:rFonts w:ascii="Arial" w:hAnsi="Arial" w:cs="Arial"/>
                <w:color w:val="000000"/>
                <w:position w:val="-2"/>
                <w:sz w:val="18"/>
                <w:szCs w:val="18"/>
                <w:u w:val="single"/>
              </w:rPr>
              <w:t xml:space="preserve">bodo upoštevane</w:t>
            </w:r>
            <w:r>
              <w:rPr>
                <w:rFonts w:ascii="Arial" w:hAnsi="Arial" w:cs="Arial"/>
                <w:color w:val="000000"/>
                <w:position w:val="-2"/>
                <w:sz w:val="18"/>
                <w:szCs w:val="18"/>
              </w:rPr>
              <w:t xml:space="preserve">.</w:t>
            </w:r>
          </w:p>
          <w:p>
            <w:pPr>
              <w:widowControl w:val="on"/>
              <w:pBdr/>
              <w:spacing w:before="135" w:after="135" w:line="240" w:lineRule="auto"/>
              <w:ind w:left="0" w:right="0"/>
              <w:jc w:val="both"/>
              <w:textAlignment w:val="center"/>
            </w:pP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priznal samo reference, ki so potrjene s strani naročnika in iz katerih je razvidno izpolnjevanje referenčnih pogojev.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kot referenčni posel upošteval zaključeno gradnjo za katero je bil izdan zapisnik o prevzemu del (oz. potrdilo o prevzemu ali uporabno dovoljenje v kolikor so se dela izvajala po pogodbenih določilih FIDIC).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priznal referenčni posel, ki ga je ponudnik izvedel sam ali s podizvajalci.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Kot dodatno dokazilo količin in vrste izvedenih referenčnih del, ponudnik lahko priloži poleg referenčnega potrdila tudi podatke iz končne situacije, projekta PID in drugih dokumentov iz katerih je razvidno izpolnjevanje zahtevanih referenčnih pogojev.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s podpisom katerega izjavlja, da izpolnjuje navedeni pogoj.</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7D60CF" w:sz="5"/>
              <w:left w:val="single" w:color="7D60CF" w:sz="5"/>
              <w:bottom w:val="single" w:color="000000" w:sz="5"/>
              <w:right w:val="single" w:color="000000" w:sz="5"/>
            </w:tcBorders>
            <w:shd w:val="clear" w:color="auto" w:fill="7D60CF"/>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2</w:t>
            </w:r>
            <w:r>
              <w:rPr>
                <w:rFonts w:ascii="Arial" w:hAnsi="Arial" w:cs="Arial"/>
                <w:b/>
                <w:bCs/>
                <w:color w:val="FFFFFF"/>
                <w:position w:val="-2"/>
                <w:sz w:val="18"/>
                <w:szCs w:val="18"/>
              </w:rPr>
              <w:br/>
              <w:t xml:space="preserve">Sposobnost za opravljanje poklicne dejavnosti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 xml:space="preserve">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Če morajo imeti gospodarski subjekti določeno dovoljenje ali biti člani določene organizacije, da lahko v svoji matični državi opravljajo določeno storitev, morajo predložiti dokazilo o tem dovoljenju ali članstvu.</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ter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lahko izpolnjevanje navedenega pogoja preveri v uradnih registrih in evidencah.</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s podpisom katerega izjavlja, da izpolnjuje navedeni pogoj.</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s podpisom katerega izjavlja, da izpolnjuje navedeni pogoj.</w:t>
            </w:r>
          </w:p>
        </w:tc>
      </w:tr>
    </w:tbl>
    <w:p xmlns:w="http://schemas.openxmlformats.org/wordprocessingml/2006/main">
      <w:pPr>
        <w:sectPr w:rsidR="0017196D" w:rsidRPr="00274FF6" w:rsidSect="00D931BF">
          <w:pgSz w:w="11906" w:h="16838"/>
          <w:pgMar w:top="1418" w:right="1418" w:bottom="1418" w:left="1418" w:header="567" w:footer="680" w:gutter="0"/>
          <w:cols w:space="708"/>
          <w:docGrid w:linePitch="360"/>
        </w:sectPr>
      </w:pPr>
    </w:p>
    <w:p xmlns:w="http://schemas.openxmlformats.org/wordprocessingml/2006/main" w:rsidR="00225034" w:rsidRPr="00141928" w:rsidRDefault="00F1223C" w:rsidP="00CC254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w:t>
      </w:r>
      <w:r w:rsidR="00141928">
        <w:rPr>
          <w:rFonts w:ascii="Arial" w:hAnsi="Arial" w:cs="Arial"/>
          <w:color w:val="FFFFFF" w:themeColor="background1"/>
        </w:rPr>
        <w:t>avarovanja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shd w:val="clear" w:color="auto" w:fill="000000"/>
              </w:rPr>
              <w:t xml:space="preserve">Zavarovanje za dobro izvedbo</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Instrument zavarovanja: zadržana sredstva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Višina zavarovanja: najmanj 10,00 % pogodbene vrednosti z DDV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Čas veljavnosti: do izdaje zavarovanja za odpravo napak</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Zahtevanje dokazila: ni zahtevano dokazilo</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Ponudnik z oddajo ponudbe potrjuje, da bo naročniku izročil ustrezno zavarovanje.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shd w:val="clear" w:color="auto" w:fill="000000"/>
              </w:rPr>
              <w:t xml:space="preserve">Zavarovanje za odpravo napak</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Instrument zavarovanja: bančna garancija / kavcijsko zavarovanje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Višina zavarovanja: najmanj 5,00 % pogodbene vrednosti z DDV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Čas veljavnosti: 5 let od primopredaje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Zahtevanje dokazila: ni zahtevano dokazilo</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Ponudnik z oddajo ponudbe potrjuje, da bo naročniku izročil ustrezno zavarovanje.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shd w:val="clear" w:color="auto" w:fill="000000"/>
              </w:rPr>
              <w:t xml:space="preserve">Zavarovanje odgovornosti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Višina zavarovanja: Zavarovanje odgovornosti iz dejavnosti za škodo, ki bi utegnila nastati investitorjem in tretjim osebam – 16. člen GZ-1 (Uradni list RS, št. 199/21).</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Zahtevanje dokazila: ni zahtevano dokazilo, ponudnik s podpisom obrazca krovna izjava potrjuje, da bo ob podpisu pogodbe naročniku izročil dokazila o sklenjenem zavarovanju</w:t>
      </w:r>
    </w:p>
    <w:p xmlns:w="http://schemas.openxmlformats.org/wordprocessingml/2006/main">
      <w:pPr>
        <w:sectPr w:rsidR="00A40B70" w:rsidSect="00D931BF">
          <w:pgSz w:w="11906" w:h="16838"/>
          <w:pgMar w:top="1418" w:right="1418" w:bottom="1418" w:left="1418" w:header="567" w:footer="680" w:gutter="0"/>
          <w:cols w:space="708"/>
          <w:docGrid w:linePitch="360"/>
        </w:sectPr>
      </w:pPr>
    </w:p>
    <w:p xmlns:w="http://schemas.openxmlformats.org/wordprocessingml/2006/main" w:rsidR="00312E2B" w:rsidRPr="00A207D9" w:rsidRDefault="00F36887" w:rsidP="00DE602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xmlns:w="http://schemas.openxmlformats.org/wordprocessingml/2006/main" w:rsidR="009A1EB5" w:rsidRDefault="009A1EB5" w:rsidP="00EC6CA7">
      <w:pPr>
        <w:spacing w:before="240" w:after="120"/>
        <w:rPr>
          <w:rFonts w:ascii="Arial" w:hAnsi="Arial" w:cs="Arial"/>
          <w:sz w:val="18"/>
          <w:szCs w:val="18"/>
        </w:rPr>
      </w:pPr>
    </w:p>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000000" w:sz="5"/>
              <w:left w:val="single" w:color="000000" w:sz="5"/>
              <w:bottom w:val="single" w:color="000000" w:sz="5"/>
              <w:right w:val="single" w:color="000000" w:sz="5"/>
            </w:tcBorders>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FFFFFF"/>
              </w:rPr>
              <w:t xml:space="preserve">Splošne specifikacije</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Tehnična specifikacija je priloga dokumentaciji javnega naročila.</w:t>
      </w:r>
    </w:p>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000000" w:sz="5"/>
              <w:left w:val="single" w:color="000000" w:sz="5"/>
              <w:bottom w:val="single" w:color="000000" w:sz="5"/>
              <w:right w:val="single" w:color="000000" w:sz="5"/>
            </w:tcBorders>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FFFFFF"/>
              </w:rPr>
              <w:t xml:space="preserve">Opis predmeta/postavke 1: UREDITEV MEŽIŠKEGA POKOPALIŠČA - GOI DELA</w:t>
            </w:r>
          </w:p>
        </w:tc>
      </w:tr>
    </w:tbl>
    <w:p xmlns:w="http://schemas.openxmlformats.org/wordprocessingml/2006/main">
      <w:pPr>
        <w:widowControl w:val="on"/>
        <w:pBdr/>
        <w:spacing w:before="0" w:after="0" w:line="240" w:lineRule="auto"/>
        <w:ind w:left="0" w:right="0"/>
        <w:jc w:val="both"/>
      </w:pPr>
      <w:r>
        <w:rPr>
          <w:rFonts w:ascii="Arial" w:hAnsi="Arial" w:cs="Arial"/>
          <w:color w:val="000000"/>
          <w:sz w:val="18"/>
          <w:szCs w:val="18"/>
        </w:rPr>
        <w:t xml:space="preserve"> </w:t>
      </w:r>
    </w:p>
    <w:p xmlns:w="http://schemas.openxmlformats.org/wordprocessingml/2006/main">
      <w:pPr>
        <w:sectPr w:rsidR="00AE10BA" w:rsidRPr="00C82F7F" w:rsidSect="00D931BF">
          <w:pgSz w:w="11906" w:h="16838"/>
          <w:pgMar w:top="1418" w:right="1418" w:bottom="1418" w:left="1418" w:header="567" w:footer="680" w:gutter="0"/>
          <w:cols w:space="708"/>
          <w:docGrid w:linePitch="360"/>
        </w:sectPr>
      </w:pPr>
    </w:p>
    <w:p xmlns:w="http://schemas.openxmlformats.org/wordprocessingml/2006/main" w:rsidR="00827BFC" w:rsidRPr="00A17BFF" w:rsidRDefault="0096055F"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bookmarkStart w:id="736741481" w:name="_GoBack"/>
      <w:bookmarkEnd w:id="736741481"/>
    </w:p>
    <w:p xmlns:w="http://schemas.openxmlformats.org/wordprocessingml/2006/main" w:rsidR="00827BFC" w:rsidRPr="00A17BFF" w:rsidRDefault="00827BFC" w:rsidP="00827BFC">
      <w:pPr>
        <w:pStyle w:val="Paragraf"/>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Ponudbeno dokumentacijo sestavljajo spodaj našteti dokumenti, ki morajo po vsebini in obliki ustrezati obrazcem in drugim navodilom iz razpisne dokumentacije, torej mora biti ponudba izdelana v skladu z zahtevami naročnika, podpisana in žigosana, kjer je to označeno.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skeni dokumentov z izpisom elektronske potrditve (npr. vizualizacijo elektronskega podpisa).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xmlns:w="http://schemas.openxmlformats.org/wordprocessingml/2006/main" w:rsidR="00724169" w:rsidRPr="00A17BFF" w:rsidRDefault="00724169" w:rsidP="001313C1">
      <w:pPr>
        <w:pStyle w:val="Paragraf"/>
        <w:jc w:val="both"/>
        <w:rPr>
          <w:rFonts w:ascii="Arial" w:hAnsi="Arial" w:cs="Arial"/>
        </w:rPr>
      </w:pP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5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Obrazec</w:t>
            </w:r>
          </w:p>
        </w:tc>
        <w:tc>
          <w:tcPr>
            <w:tcW w:w="275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Naziv</w:t>
            </w:r>
          </w:p>
        </w:tc>
        <w:tc>
          <w:tcPr>
            <w:tcW w:w="200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Opombe</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Ponudba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e-JN.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2</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Krovna izjava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3</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Seznam članov organov in zastopnikov gospodarskega subjekta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Potrebno predložiti tudi za člane organov in zastopnike partnerjev in podizvajalcev.</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4</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Referenčna lista gospodarskega subjekta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5</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Potrdilo o dobro opravljenem delu</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potrjen s strani naročnika posla.</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6</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Vodja gradnje</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7</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Referenčna lista vodje gradnje</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8</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Potrdilo o dobro opravljenem delu nominiranih kadrov</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potrjen s strani naročnika posla.</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9</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Vzorec menične izjave za dobro izvedbo</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Parafiran ali elektronsko podpisan.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10</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Vzorec bančne garancije / kavcijskega zavarovanja za odpravo napak</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Parafiran ali elektronsko podpisan.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podizvajalca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12</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zastopnika podizvajalca v zvezi z izpolnjevanjem obveznih pogojev za podizvajalce</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13</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o nastopu s podizvajalci</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14</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o lastniških deležih</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Priloga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Vzorec pogodbe: UREDITEV MEŽIŠKEGA POKOPALIŠČA - GOI DELA.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Podpisan (ročno ali elektronsko).</w:t>
            </w:r>
          </w:p>
        </w:tc>
      </w:tr>
    </w:tbl>
    <w:p xmlns:w="http://schemas.openxmlformats.org/wordprocessingml/2006/main">
      <w:pPr>
        <w:sectPr w:rsidR="00AE10BA" w:rsidRPr="00C25086" w:rsidSect="00D931BF">
          <w:pgSz w:w="11906" w:h="16838"/>
          <w:pgMar w:top="1418" w:right="1418" w:bottom="1418" w:left="1418" w:header="567" w:footer="680"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688724934" w:name="_GoBack"/>
      <w:bookmarkEnd w:id="1688724934"/>
      <w:r w:rsidRPr="00590863">
        <w:rPr>
          <w:rFonts w:ascii="Arial" w:hAnsi="Arial" w:cs="Arial"/>
          <w:sz w:val="18"/>
          <w:szCs w:val="18"/>
        </w:rPr>
        <w:t xml:space="preserve">Obrazec št: 1</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Ponudba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osnovi povabila za naročilo »</w:t>
      </w:r>
      <w:r>
        <w:rPr>
          <w:rFonts w:ascii="Arial" w:hAnsi="Arial" w:cs="Arial"/>
          <w:b/>
          <w:bCs/>
          <w:color w:val="000000"/>
          <w:sz w:val="18"/>
          <w:szCs w:val="18"/>
        </w:rPr>
        <w:t xml:space="preserve">UREDITEV MEŽIŠKEGA POKOPALIŠČA - GOI DELA</w:t>
      </w:r>
      <w:r>
        <w:rPr>
          <w:rFonts w:ascii="Arial" w:hAnsi="Arial" w:cs="Arial"/>
          <w:color w:val="000000"/>
          <w:sz w:val="18"/>
          <w:szCs w:val="18"/>
        </w:rPr>
        <w:t xml:space="preserve">« dajemo ponudbo, kot sledi: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 Ponudba številka:</w:t>
      </w:r>
      <w:r>
        <w:rPr>
          <w:rFonts w:ascii="Arial" w:hAnsi="Arial" w:cs="Arial"/>
          <w:color w:val="000000"/>
          <w:sz w:val="18"/>
          <w:szCs w:val="18"/>
        </w:rPr>
        <w:t xml:space="preserve"> </w:t>
      </w:r>
      <w:r>
        <w:rPr>
          <w:rFonts w:ascii="Arial" w:hAnsi="Arial" w:cs="Arial"/>
          <w:color w:val="000000"/>
          <w:sz w:val="18"/>
          <w:szCs w:val="18"/>
          <w:u w:val="single"/>
        </w:rPr>
        <w:t xml:space="preserve">_______________</w:t>
      </w:r>
    </w:p>
    <w:tbl xmlns:w="http://schemas.openxmlformats.org/wordprocessingml/2006/main">
      <w:tblPr>
        <w:tblStyle w:val="NormalTablePHPDOCX"/>
        <w:tblW w:w="8670" w:type="dxa"/>
        <w:tblInd w:w="0" w:type="auto"/>
        <w:tblBorders/>
      </w:tblPr>
      <w:tblGrid>
        <w:gridCol/>
        <w:gridCol/>
      </w:tblGrid>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NAZIV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NASLOV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CCCCCC"/>
              </w:rPr>
              <w:t xml:space="preserve">SPLOŠNI ELEKTRONSKI NASLOV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CCCCCC"/>
              </w:rPr>
              <w:t xml:space="preserve">SPLOŠNA TELEFONSKA ŠTEVILKA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left"/>
      </w:pPr>
      <w:r>
        <w:rPr>
          <w:rFonts w:ascii="Arial" w:hAnsi="Arial" w:cs="Arial"/>
          <w:i/>
          <w:iCs/>
          <w:color w:val="000000"/>
          <w:sz w:val="18"/>
          <w:szCs w:val="18"/>
        </w:rPr>
        <w:t xml:space="preserve">*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Ponudbo oddajamo (ustrezno označite):</w:t>
      </w:r>
    </w:p>
    <w:p xmlns:w="http://schemas.openxmlformats.org/wordprocessingml/2006/main">
      <w:pPr>
        <w:widowControl w:val="on"/>
        <w:pBdr/>
        <w:spacing w:before="225" w:after="225" w:line="240" w:lineRule="auto"/>
        <w:ind w:left="0" w:right="0"/>
        <w:jc w:val="left"/>
      </w:pPr>
      <w:r>
        <w:fldChar w:fldCharType="begin">
          <w:ffData>
            <w:name w:val="cbox16a743ea218314"/>
            <w:enabled/>
            <w:calcOnExit w:val="0"/>
            <w:checkBox>
              <w:sizeAuto/>
              <w:default w:val="0"/>
            </w:checkBox>
          </w:ffData>
        </w:fldChar>
      </w:r>
      <w:bookmarkStart w:id="1585595198" w:name="cbox16a743ea218314"/>
      <w:r>
        <w:instrText xml:space="preserve"> FORMCHECKBOX </w:instrText>
      </w:r>
      <w:r>
        <w:fldChar w:fldCharType="separate"/>
      </w:r>
      <w:r>
        <w:fldChar w:fldCharType="end"/>
      </w:r>
      <w:bookmarkEnd w:id="1585595198"/>
      <w:r>
        <w:rPr>
          <w:rFonts w:ascii="Arial" w:hAnsi="Arial" w:cs="Arial"/>
          <w:color w:val="000000"/>
          <w:sz w:val="18"/>
          <w:szCs w:val="18"/>
        </w:rPr>
        <w:t xml:space="preserve"> samostojno</w:t>
      </w:r>
    </w:p>
    <w:p xmlns:w="http://schemas.openxmlformats.org/wordprocessingml/2006/main">
      <w:pPr>
        <w:widowControl w:val="on"/>
        <w:pBdr/>
        <w:spacing w:before="225" w:after="225" w:line="240" w:lineRule="auto"/>
        <w:ind w:left="0" w:right="0"/>
        <w:jc w:val="left"/>
      </w:pPr>
      <w:r>
        <w:fldChar w:fldCharType="begin">
          <w:ffData>
            <w:name w:val="cbox16a743ea2185b4"/>
            <w:enabled/>
            <w:calcOnExit w:val="0"/>
            <w:checkBox>
              <w:sizeAuto/>
              <w:default w:val="0"/>
            </w:checkBox>
          </w:ffData>
        </w:fldChar>
      </w:r>
      <w:bookmarkStart w:id="1859305450" w:name="cbox16a743ea2185b4"/>
      <w:r>
        <w:instrText xml:space="preserve"> FORMCHECKBOX </w:instrText>
      </w:r>
      <w:r>
        <w:fldChar w:fldCharType="separate"/>
      </w:r>
      <w:r>
        <w:fldChar w:fldCharType="end"/>
      </w:r>
      <w:bookmarkEnd w:id="1859305450"/>
      <w:r>
        <w:rPr>
          <w:rFonts w:ascii="Arial" w:hAnsi="Arial" w:cs="Arial"/>
          <w:color w:val="000000"/>
          <w:sz w:val="18"/>
          <w:szCs w:val="18"/>
        </w:rPr>
        <w:t xml:space="preserve"> z naslednjimi partnerji (navedite samo firme): ___________________________________</w:t>
      </w:r>
    </w:p>
    <w:p xmlns:w="http://schemas.openxmlformats.org/wordprocessingml/2006/main">
      <w:pPr>
        <w:widowControl w:val="on"/>
        <w:pBdr/>
        <w:spacing w:before="225" w:after="225" w:line="240" w:lineRule="auto"/>
        <w:ind w:left="0" w:right="0"/>
        <w:jc w:val="left"/>
      </w:pPr>
      <w:r>
        <w:fldChar w:fldCharType="begin">
          <w:ffData>
            <w:name w:val="cbox16a743ea218846"/>
            <w:enabled/>
            <w:calcOnExit w:val="0"/>
            <w:checkBox>
              <w:sizeAuto/>
              <w:default w:val="0"/>
            </w:checkBox>
          </w:ffData>
        </w:fldChar>
      </w:r>
      <w:bookmarkStart w:id="158448461" w:name="cbox16a743ea218846"/>
      <w:r>
        <w:instrText xml:space="preserve"> FORMCHECKBOX </w:instrText>
      </w:r>
      <w:r>
        <w:fldChar w:fldCharType="separate"/>
      </w:r>
      <w:r>
        <w:fldChar w:fldCharType="end"/>
      </w:r>
      <w:bookmarkEnd w:id="158448461"/>
      <w:r>
        <w:rPr>
          <w:rFonts w:ascii="Arial" w:hAnsi="Arial" w:cs="Arial"/>
          <w:color w:val="000000"/>
          <w:sz w:val="18"/>
          <w:szCs w:val="18"/>
        </w:rPr>
        <w:t xml:space="preserve"> z naslednjimi podizvajalci (navedite samo firme): ________________________________</w:t>
      </w:r>
    </w:p>
    <w:p xmlns:w="http://schemas.openxmlformats.org/wordprocessingml/2006/main">
      <w:pPr>
        <w:widowControl w:val="on"/>
        <w:pBdr/>
        <w:spacing w:before="225" w:after="225" w:line="240" w:lineRule="auto"/>
        <w:ind w:left="0" w:right="0"/>
        <w:jc w:val="left"/>
      </w:pPr>
      <w:r>
        <w:fldChar w:fldCharType="begin">
          <w:ffData>
            <w:name w:val="cbox16a743ea218ae4"/>
            <w:enabled/>
            <w:calcOnExit w:val="0"/>
            <w:checkBox>
              <w:sizeAuto/>
              <w:default w:val="0"/>
            </w:checkBox>
          </w:ffData>
        </w:fldChar>
      </w:r>
      <w:bookmarkStart w:id="1455909622" w:name="cbox16a743ea218ae4"/>
      <w:r>
        <w:instrText xml:space="preserve"> FORMCHECKBOX </w:instrText>
      </w:r>
      <w:r>
        <w:fldChar w:fldCharType="separate"/>
      </w:r>
      <w:r>
        <w:fldChar w:fldCharType="end"/>
      </w:r>
      <w:bookmarkEnd w:id="1455909622"/>
      <w:r>
        <w:rPr>
          <w:rFonts w:ascii="Arial" w:hAnsi="Arial" w:cs="Arial"/>
          <w:color w:val="000000"/>
          <w:sz w:val="18"/>
          <w:szCs w:val="18"/>
        </w:rPr>
        <w:t xml:space="preserve"> </w:t>
      </w:r>
      <w:r>
        <w:rPr>
          <w:rFonts w:ascii="Arial" w:hAnsi="Arial" w:cs="Arial"/>
          <w:color w:val="000000"/>
          <w:sz w:val="18"/>
          <w:szCs w:val="18"/>
        </w:rPr>
        <w:t xml:space="preserve"> z uporabo zmogljivosti naslednjih subjektov (navedite samo firme): _____________________________</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r>
        <w:rPr>
          <w:rFonts w:ascii="Arial" w:hAnsi="Arial" w:cs="Arial"/>
          <w:b/>
          <w:bCs/>
          <w:color w:val="000000"/>
          <w:sz w:val="18"/>
          <w:szCs w:val="18"/>
        </w:rPr>
        <w:t xml:space="preserve">II. Ponudbena cena </w:t>
      </w:r>
    </w:p>
    <w:tbl xmlns:w="http://schemas.openxmlformats.org/wordprocessingml/2006/main">
      <w:tblPr>
        <w:tblStyle w:val="NormalTablePHPDOCX"/>
        <w:tblW w:w="5000" w:type="pct"/>
        <w:tblInd w:w="0" w:type="auto"/>
        <w:tblBorders/>
      </w:tblPr>
      <w:tblGrid>
        <w:gridCol/>
        <w:gridCol/>
        <w:gridCol/>
        <w:gridCol/>
        <w:gridCol/>
      </w:tblGrid>
      <w:tr>
        <w:trPr>
          <w:trHeight w:val="0" w:hRule="atLeast"/>
        </w:trPr>
        <w:tc>
          <w:tcPr>
            <w:tcW w:w="1500" w:type="pct"/>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Postavka</w:t>
            </w:r>
          </w:p>
        </w:tc>
        <w:tc>
          <w:tcPr>
            <w:tcW w:w="1250" w:type="pct"/>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Opis</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Vrednost brez DDV</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DDV</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Vrednost z DDV</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UREDITEV MEŽIŠKEGA POKOPALIŠČA - GOI DELA</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Skupaj</w:t>
            </w:r>
          </w:p>
        </w:tc>
        <w:tc>
          <w:tcPr>
            <w:tcW w:w="1250" w:type="pct"/>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Zavezujemo se, da bomo vsa dela izvršili skladno z zahtevami naročnika, najkasneje v roku določenem v razpisni dokumentaciji. </w:t>
      </w: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left"/>
      </w:pPr>
      <w:r>
        <w:rPr>
          <w:rFonts w:ascii="Arial" w:hAnsi="Arial" w:cs="Arial"/>
          <w:b/>
          <w:bCs/>
          <w:color w:val="000000"/>
          <w:sz w:val="18"/>
          <w:szCs w:val="18"/>
        </w:rPr>
        <w:t xml:space="preserve">III. Rok veljavnosti ponudb</w:t>
      </w:r>
      <w:r>
        <w:rPr>
          <w:rFonts w:ascii="Arial" w:hAnsi="Arial" w:cs="Arial"/>
          <w:color w:val="000000"/>
          <w:sz w:val="18"/>
          <w:szCs w:val="18"/>
        </w:rPr>
        <w:t xml:space="preserve">e </w:t>
      </w:r>
      <w:r>
        <w:rPr>
          <w:rFonts w:ascii="Arial" w:hAnsi="Arial" w:cs="Arial"/>
          <w:color w:val="000000"/>
          <w:sz w:val="18"/>
          <w:szCs w:val="18"/>
        </w:rPr>
        <w:t xml:space="preserve">Ponudba velja najmanj 30 dni od roka za predložitev ponudb.</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veljavna najmanj do navedenega roka. Prekratka veljavnost ponudbe pomeni razlog za zavrnitev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b/>
          <w:bCs/>
          <w:color w:val="000000"/>
          <w:sz w:val="18"/>
          <w:szCs w:val="18"/>
        </w:rPr>
        <w:t xml:space="preserve">IV. Podatki o plačilu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Plačila se izvajajo po začasnih mesečnih situacijah in končni situaciji, potrjenih s strani strokovnega nadzora in naročnika. Izvajalec izstavi e-račun po potrditvi posamezne situacije. Plačilni rok znaša 30 dni od prejema pravilno izstavljenega e-računa z vsemi zahtevanimi prilogami.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Pogodba se sklepa z odložnim pogojem. Pogodba začne učinkovati v izvedbenem delu šele z dnem, ko naročnik izvajalca pisno obvesti, da je odložni pogoj izpolnjen. Odložni pogoj je izpolnjen, ko so za izvedbo naročila zagotovljena sredstva oziroma ko je izpolnjena podlaga za sofinanciranje projekta. Do izpolnitve odložnega pogoja izvajalec ne sme pričeti z deli, naročnik pa ni dolžan prevzeti nobenih obveznosti iz naslova izvedbe del.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odložni pogoj ni izpolnjen, izvajalec ni upravičen do plačila, povračila stroškov priprave ponudbe, stroškov priprav na izvedbo, izgubljenega dobička ali drugih odškodninskih zahtevkov.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Strinjamo se, da naročnik ni zavezan sprejeti nobene od ponudb, ki jih je prejel, ter da v primeru odstopa naročnika od oddaje javnega naročila ne bodo povrnjeni ponudniku nobeni stroški v zvezi z izdelavo ponudb.</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b/>
          <w:bCs/>
          <w:color w:val="000000"/>
          <w:sz w:val="18"/>
          <w:szCs w:val="18"/>
        </w:rPr>
        <w:t xml:space="preserve">V. Podatki o gospodarskem subjektu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8355" w:type="dxa"/>
        <w:tblInd w:w="0" w:type="auto"/>
        <w:tblBorders/>
        <w:shd w:val="clear" w:color="auto" w:fill="CCCCCC"/>
      </w:tblPr>
      <w:tblGrid>
        <w:gridCol/>
        <w:gridCol/>
      </w:tblGrid>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KONTAKTNA OSEBA: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E-POŠTA KONTAKTNE OSEBE:</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TELEFON:</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ID ZA DDV:</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PRISTOJNI FINANČNI URAD:</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MATIČNA ŠTEVILKA: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ŠTEVILKE TRANSAKCIJSKIH RAČUNOV:</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POOBLAŠČENA OSEBA ZA PODPIS PONUDBE IN POGODBE:</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RAZVRSTITEV DRUŽBE PO ZGD:</w:t>
            </w:r>
            <w:r>
              <w:rPr>
                <w:rFonts w:ascii="Arial" w:hAnsi="Arial" w:cs="Arial"/>
                <w:i/>
                <w:iCs/>
                <w:color w:val="000000"/>
                <w:position w:val="-2"/>
                <w:sz w:val="18"/>
                <w:szCs w:val="18"/>
                <w:shd w:val="clear" w:color="auto" w:fill="CCCCCC"/>
              </w:rPr>
              <w:br/>
              <w:t xml:space="preserve">(mikro, majhna, srednja ali velika družba)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POOBLAŠČENA OSEBA ZA VROČANJE:</w:t>
            </w:r>
            <w:r>
              <w:rPr>
                <w:rFonts w:ascii="Arial" w:hAnsi="Arial" w:cs="Arial"/>
                <w:i/>
                <w:iCs/>
                <w:color w:val="000000"/>
                <w:position w:val="-2"/>
                <w:sz w:val="18"/>
                <w:szCs w:val="18"/>
                <w:shd w:val="clear" w:color="auto" w:fill="CCCCCC"/>
              </w:rPr>
              <w:br/>
              <w:t xml:space="preserve">Ime in priimek, ulica in hišna številka, kraj v Republiki Sloveniji </w:t>
            </w:r>
            <w:r>
              <w:rPr>
                <w:rFonts w:ascii="Arial" w:hAnsi="Arial" w:cs="Arial"/>
                <w:i/>
                <w:iCs/>
                <w:color w:val="000000"/>
                <w:position w:val="-2"/>
                <w:sz w:val="18"/>
                <w:szCs w:val="18"/>
                <w:shd w:val="clear" w:color="auto" w:fill="CCCCCC"/>
              </w:rPr>
              <w:br/>
              <w:t xml:space="preserve">(izpolni ponudnik, ki nima sedeža v Republiki Sloveniji)</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gridSpan w:val="2"/>
            <w:tcMar>
              <w:top w:w="75" w:type="dxa"/>
              <w:bottom w:w="75" w:type="dxa"/>
            </w:tcMar>
            <w:vAlign w:val="center"/>
          </w:tcPr>
          <w:p>
            <w:pPr>
              <w:widowControl w:val="on"/>
              <w:pBdr/>
              <w:spacing w:before="135" w:after="135" w:line="240" w:lineRule="auto"/>
              <w:ind w:left="0" w:right="0"/>
              <w:jc w:val="left"/>
              <w:textAlignment w:val="center"/>
            </w:pPr>
            <w:r>
              <w:rPr>
                <w:rFonts w:ascii="Arial" w:hAnsi="Arial" w:cs="Arial"/>
                <w:color w:val="000000"/>
                <w:position w:val="-2"/>
                <w:sz w:val="18"/>
                <w:szCs w:val="18"/>
              </w:rPr>
              <w:t xml:space="preserve"> </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xml:space="preserve"> </w:t>
            </w:r>
          </w:p>
        </w:tc>
      </w:tr>
    </w:tbl>
    <w:p xmlns:w="http://schemas.openxmlformats.org/wordprocessingml/2006/main" xmlns:r="http://schemas.openxmlformats.org/officeDocument/2006/relationships">
      <w:pPr>
        <w:sectPr w:rsidR="00EE4219" w:rsidRPr="00B9338E" w:rsidSect="006E7A2B">
          <w:footerReference w:type="default" r:id="rId41766a743ea740c0e"/>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806018520" w:name="_GoBack"/>
      <w:bookmarkEnd w:id="1806018520"/>
      <w:r w:rsidRPr="00590863">
        <w:rPr>
          <w:rFonts w:ascii="Arial" w:hAnsi="Arial" w:cs="Arial"/>
          <w:sz w:val="18"/>
          <w:szCs w:val="18"/>
        </w:rPr>
        <w:t xml:space="preserve">Obrazec št: 2</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Krovna izjava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zvezi z javnim naročilom »</w:t>
      </w:r>
      <w:r>
        <w:rPr>
          <w:rFonts w:ascii="Arial" w:hAnsi="Arial" w:cs="Arial"/>
          <w:b/>
          <w:bCs/>
          <w:color w:val="000000"/>
          <w:sz w:val="18"/>
          <w:szCs w:val="18"/>
        </w:rPr>
        <w:t xml:space="preserve">UREDITEV MEŽIŠKEGA POKOPALIŠČA - GOI DELA</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____________________________________</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(naziv ponudnika, partnerja v skupni ponudbi)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 polno odgovornostjo izjavljamo, da: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kopije dokumentov, ki so priloženi ponudbi, ustrezajo originalom;</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navedbe iz ponudbe ustrezajo dejanskemu stanju - ponudnik naročniku daje pooblastilo, da jih preveri pri pristojnih organih, za kar bomo na naročnikovo zahtevo predložili ustrezna pooblastila, če jih bo ta zahteval;</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pogodbe;</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pri pripravi ponudbe in bomo pri izvajanju pogodbe spoštovali obveznosti, ki izhajajo iz predpisov o varstvu pri delu, zaposlovanju in delovnih pogojih, veljavnih v Republiki Sloveniji;</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zanesljiv ponudnik, sposoben upravljanja, z izkušnjami, ugledom in zaposlenimi, ki so sposobni izvesti razpisana dela, ter da razpolagamo z zadostnimi tehničnimi in kadrovskimi zmogljivostmi za izvedbo javnega naročila;</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vsa zahtevana dela izvajali strokovno in kvalitetno po pravilih stroke v skladu z veljavnimi predpisi (zakoni, pravilniki, standardi, tehničnimi soglasji), tehničnimi navodili, priporočili in normativi ter okoljevarstvenimi predpisi;</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javno naročilo izvajali s strokovno usposobljenimi delavci oziroma kadrom;</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primeru zamenjave priglašenih podizvajalcev ali priglašenih kadrov pred njihovo menjavo pridobili pisno soglasje naročnika;</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primeru uvedbe novih podizvajalcev, ki niso priglašeni v ponudbi, predhodno pridobili pisno soglasje naročnika;</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novi podizvajalci, ki niso navedeni v ponudbi, izpolnjevali vse naročnikove pogoje, ki jih morajo izpolnjevati podizvajalci;</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zamenjani kadri ob morebitni menjavi izpolnjevali kadrovske pogoje, ki jih je določil naročnik v razpisni dokumentaciji;</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izvedbo razpisnih del ter da pod navedenimi pogoji pristopamo k izvedbi predmeta javnega naročila;</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predložili vsa zahtevana zavarovanja posla;</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ob izdelavi ponudbe pregledali vso razpoložljivo razpisno dokumentacijo;</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vso relevantno zakonodajo, ki se upošteva pri oddaji tega javnega naročila;</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obsegom in zahtevnostjo javnega naročila;</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vse prevzete obveznosti izpolnili v predpisani količini, kvaliteti in rokih, kot to izhaja iz razpisne dokumentacije za oddajo tega javnega naročila;</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pri sestavi ponudbe upoštevali obveznosti do svojih morebitnih podizvajalcev;</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ZIntPK;</w:t>
            </w:r>
          </w:p>
          <w:p>
            <w:pPr>
              <w:numPr>
                <w:ilvl w:val="0"/>
                <w:numId w:val="65795698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 navedeni podatki v ponudbi in prilogah resnični in verodostojni.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izpolnjujemo naslednje obvezne pogoje skladno z zakonskimi zahtevami in zahtevami naročnika: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9876199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imamo dovoljenje za opravljanje dejavnosti, ki je predmet javnega naročila,</w:t>
            </w:r>
          </w:p>
          <w:p>
            <w:pPr>
              <w:numPr>
                <w:ilvl w:val="0"/>
                <w:numId w:val="19876199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vpisani v sodni, poklicni oziroma poslovni register v državi sedeža,</w:t>
            </w:r>
          </w:p>
          <w:p>
            <w:pPr>
              <w:numPr>
                <w:ilvl w:val="0"/>
                <w:numId w:val="19876199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pPr>
              <w:numPr>
                <w:ilvl w:val="0"/>
                <w:numId w:val="19876199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izrečenimi stranskimi sankcijami izločitve iz postopkov javnega naročanj,</w:t>
            </w:r>
          </w:p>
          <w:p>
            <w:pPr>
              <w:numPr>
                <w:ilvl w:val="0"/>
                <w:numId w:val="19876199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pPr>
              <w:numPr>
                <w:ilvl w:val="0"/>
                <w:numId w:val="19876199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w:t>
            </w:r>
          </w:p>
          <w:p>
            <w:pPr>
              <w:numPr>
                <w:ilvl w:val="0"/>
                <w:numId w:val="19876199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dne oddaje ponudbe ali prijave,</w:t>
            </w:r>
          </w:p>
          <w:p>
            <w:pPr>
              <w:numPr>
                <w:ilvl w:val="0"/>
                <w:numId w:val="19876199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pPr>
              <w:numPr>
                <w:ilvl w:val="0"/>
                <w:numId w:val="19876199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 drugimi gospodarskimi subjekti nismo sklenili dogovora, katerega cilj ali učinek je preprečevati, omejevati ali izkrivljati konkurenco,</w:t>
            </w:r>
          </w:p>
          <w:p>
            <w:pPr>
              <w:numPr>
                <w:ilvl w:val="0"/>
                <w:numId w:val="19876199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bili s pravnomočno sodbo v katerikoli državi obsojeni za prestopek v zvezi s poklicnim ravnanjem,</w:t>
            </w:r>
          </w:p>
          <w:p>
            <w:pPr>
              <w:numPr>
                <w:ilvl w:val="0"/>
                <w:numId w:val="19876199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 dajanju informacij v tem ali predhodnih postopkih, nismo namerno podali zavajajoče razlage ali teh informacij nismo zagotovili,</w:t>
            </w:r>
          </w:p>
          <w:p>
            <w:pPr>
              <w:numPr>
                <w:ilvl w:val="0"/>
                <w:numId w:val="19876199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ZIntPK,</w:t>
            </w:r>
          </w:p>
          <w:p>
            <w:pPr>
              <w:numPr>
                <w:ilvl w:val="0"/>
                <w:numId w:val="19876199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izpolnjujemo vse ostale pogoje za izvedbo naročila, ki jih določa razpisna dokumentacija.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S podpisom te izjave izjavljamo, da izpolnjujemo vse pogoje iz razpisne dokumentacije, za katere je navedeno, da se izpolnjevanje izkazuje s podpisom te izjave!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Spodaj podpisani dajem/o uradno soglasje, da </w:t>
      </w:r>
      <w:r>
        <w:rPr>
          <w:rFonts w:ascii="Arial" w:hAnsi="Arial" w:cs="Arial"/>
          <w:b/>
          <w:bCs/>
          <w:color w:val="000000"/>
          <w:sz w:val="18"/>
          <w:szCs w:val="18"/>
        </w:rPr>
        <w:t xml:space="preserve">OBČINA MEŽICA, TRG SVOBODE 1, 2392 MEŽICA</w:t>
      </w:r>
      <w:r>
        <w:rPr>
          <w:rFonts w:ascii="Arial" w:hAnsi="Arial" w:cs="Arial"/>
          <w:color w:val="000000"/>
          <w:sz w:val="18"/>
          <w:szCs w:val="18"/>
        </w:rPr>
        <w:t xml:space="preserve">  v zvezi z oddajo javnega naročila za namene </w:t>
      </w:r>
      <w:r>
        <w:rPr>
          <w:rFonts w:ascii="Arial" w:hAnsi="Arial" w:cs="Arial"/>
          <w:b/>
          <w:bCs/>
          <w:color w:val="000000"/>
          <w:sz w:val="18"/>
          <w:szCs w:val="18"/>
        </w:rPr>
        <w:t xml:space="preserve">UREDITEV MEŽIŠKEGA POKOPALIŠČA - GOI DELA, objavljen na Portalu javnih naročil pod številko _____________ </w:t>
      </w:r>
      <w:r>
        <w:rPr>
          <w:rFonts w:ascii="Arial" w:hAnsi="Arial" w:cs="Arial"/>
          <w:color w:val="000000"/>
          <w:sz w:val="18"/>
          <w:szCs w:val="18"/>
        </w:rPr>
        <w:t xml:space="preserve">pridobi podatke za preveritev ponudbe v skladu 89. členom ZJN-3 v enotnem informacijskem sistemu – eDosje iz devetega odstavka 77. člena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48516a743ea741139"/>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038109365" w:name="_GoBack"/>
      <w:bookmarkEnd w:id="1038109365"/>
      <w:r w:rsidRPr="00590863">
        <w:rPr>
          <w:rFonts w:ascii="Arial" w:hAnsi="Arial" w:cs="Arial"/>
          <w:sz w:val="18"/>
          <w:szCs w:val="18"/>
        </w:rPr>
        <w:t xml:space="preserve">Obrazec št: 3</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članov organov in zastopnikov gospodarskega subjekta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center"/>
      </w:pPr>
      <w:r>
        <w:rPr>
          <w:rFonts w:ascii="Arial" w:hAnsi="Arial" w:cs="Arial"/>
          <w:b/>
          <w:bCs/>
          <w:color w:val="000000"/>
          <w:sz w:val="18"/>
          <w:szCs w:val="18"/>
        </w:rPr>
        <w:t xml:space="preserve">SEZNAM ČLANOV ORGANOV IN ZASTOPNIKOV GOSPODARSKEGA SUBJEKTA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gospodarski subjekt</w:t>
      </w:r>
    </w:p>
    <w:tbl xmlns:w="http://schemas.openxmlformats.org/wordprocessingml/2006/main">
      <w:tblPr>
        <w:tblStyle w:val="TableGridPHPDOCX"/>
        <w:tblW w:w="8734"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Naziv gospodarskega subjekta: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Sedež gospodarskega subjekta: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Matična številka: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Davčna številka: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SEZNAM</w:t>
      </w:r>
    </w:p>
    <w:tbl xmlns:w="http://schemas.openxmlformats.org/wordprocessingml/2006/main">
      <w:tblPr>
        <w:tblStyle w:val="TableGridPHPDOCX"/>
        <w:tblW w:w="8625" w:type="dxa"/>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Funkcija v gospodarskem subjektu</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EMŠO*</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podatek je potreben za preverbo v e-Dosje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A9A9A9"/>
                <w:position w:val="-2"/>
                <w:sz w:val="18"/>
                <w:szCs w:val="18"/>
              </w:rPr>
              <w:t xml:space="preserve">(podpis)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V primeru nastopa s partnerji in/ali podizvajalci, je potrebno seznam predložiti tudi za PARTNERJE in PODIZVAJALCE.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16766a743ea7414c4"/>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506925395" w:name="_GoBack"/>
      <w:bookmarkEnd w:id="506925395"/>
      <w:r w:rsidRPr="00590863">
        <w:rPr>
          <w:rFonts w:ascii="Arial" w:hAnsi="Arial" w:cs="Arial"/>
          <w:sz w:val="18"/>
          <w:szCs w:val="18"/>
        </w:rPr>
        <w:t xml:space="preserve">Obrazec št: 4</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gradnje</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VODJA GRADNJE:</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Ime in priimek</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Strokovna izobrazba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Strokovni izpit</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DA </w:t>
            </w:r>
            <w:r>
              <w:fldChar w:fldCharType="begin">
                <w:ffData>
                  <w:name w:val="cbox16a743ea435f37"/>
                  <w:enabled/>
                  <w:calcOnExit w:val="0"/>
                  <w:checkBox>
                    <w:sizeAuto/>
                    <w:default w:val="0"/>
                  </w:checkBox>
                </w:ffData>
              </w:fldChar>
            </w:r>
            <w:bookmarkStart w:id="1356118319" w:name="cbox16a743ea435f37"/>
            <w:r>
              <w:instrText xml:space="preserve"> FORMCHECKBOX </w:instrText>
            </w:r>
            <w:r>
              <w:fldChar w:fldCharType="separate"/>
            </w:r>
            <w:r>
              <w:fldChar w:fldCharType="end"/>
            </w:r>
            <w:bookmarkEnd w:id="1356118319"/>
            <w:r>
              <w:rPr>
                <w:rFonts w:ascii="Arial" w:hAnsi="Arial" w:cs="Arial"/>
                <w:color w:val="000000"/>
                <w:position w:val="-2"/>
                <w:sz w:val="18"/>
                <w:szCs w:val="18"/>
              </w:rPr>
              <w:t xml:space="preserve"> NE </w:t>
            </w:r>
            <w:r>
              <w:fldChar w:fldCharType="begin">
                <w:ffData>
                  <w:name w:val="cbox16a743ea436072"/>
                  <w:enabled/>
                  <w:calcOnExit w:val="0"/>
                  <w:checkBox>
                    <w:sizeAuto/>
                    <w:default w:val="0"/>
                  </w:checkBox>
                </w:ffData>
              </w:fldChar>
            </w:r>
            <w:bookmarkStart w:id="1132918016" w:name="cbox16a743ea436072"/>
            <w:r>
              <w:instrText xml:space="preserve"> FORMCHECKBOX </w:instrText>
            </w:r>
            <w:r>
              <w:fldChar w:fldCharType="separate"/>
            </w:r>
            <w:r>
              <w:fldChar w:fldCharType="end"/>
            </w:r>
            <w:bookmarkEnd w:id="1132918016"/>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Leta delovnih izkušenj</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Potrdilo o članstvu IZS</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DA </w:t>
            </w:r>
            <w:r>
              <w:fldChar w:fldCharType="begin">
                <w:ffData>
                  <w:name w:val="cbox16a743ea4369e1"/>
                  <w:enabled/>
                  <w:calcOnExit w:val="0"/>
                  <w:checkBox>
                    <w:sizeAuto/>
                    <w:default w:val="0"/>
                  </w:checkBox>
                </w:ffData>
              </w:fldChar>
            </w:r>
            <w:bookmarkStart w:id="1775072112" w:name="cbox16a743ea4369e1"/>
            <w:r>
              <w:instrText xml:space="preserve"> FORMCHECKBOX </w:instrText>
            </w:r>
            <w:r>
              <w:fldChar w:fldCharType="separate"/>
            </w:r>
            <w:r>
              <w:fldChar w:fldCharType="end"/>
            </w:r>
            <w:bookmarkEnd w:id="1775072112"/>
            <w:r>
              <w:rPr>
                <w:rFonts w:ascii="Arial" w:hAnsi="Arial" w:cs="Arial"/>
                <w:color w:val="000000"/>
                <w:position w:val="-2"/>
                <w:sz w:val="18"/>
                <w:szCs w:val="18"/>
              </w:rPr>
              <w:t xml:space="preserve"> NE </w:t>
            </w:r>
            <w:r>
              <w:fldChar w:fldCharType="begin">
                <w:ffData>
                  <w:name w:val="cbox16a743ea436b2c"/>
                  <w:enabled/>
                  <w:calcOnExit w:val="0"/>
                  <w:checkBox>
                    <w:sizeAuto/>
                    <w:default w:val="0"/>
                  </w:checkBox>
                </w:ffData>
              </w:fldChar>
            </w:r>
            <w:bookmarkStart w:id="1136578332" w:name="cbox16a743ea436b2c"/>
            <w:r>
              <w:instrText xml:space="preserve"> FORMCHECKBOX </w:instrText>
            </w:r>
            <w:r>
              <w:fldChar w:fldCharType="separate"/>
            </w:r>
            <w:r>
              <w:fldChar w:fldCharType="end"/>
            </w:r>
            <w:bookmarkEnd w:id="1136578332"/>
            <w:r>
              <w:rPr>
                <w:rFonts w:ascii="Arial" w:hAnsi="Arial" w:cs="Arial"/>
                <w:color w:val="000000"/>
                <w:position w:val="-2"/>
                <w:sz w:val="18"/>
                <w:szCs w:val="18"/>
              </w:rPr>
              <w:t xml:space="preserve"> Številka: </w:t>
            </w:r>
            <w:r>
              <w:rPr>
                <w:rFonts w:ascii="Arial" w:hAnsi="Arial" w:cs="Arial"/>
                <w:color w:val="000000"/>
                <w:position w:val="-2"/>
                <w:sz w:val="18"/>
                <w:szCs w:val="18"/>
                <w:u w:val="single"/>
              </w:rPr>
              <w:t xml:space="preserve">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 xml:space="preserve">__________</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Opozorilo: </w:t>
      </w:r>
      <w:r>
        <w:rPr>
          <w:rFonts w:ascii="Arial" w:hAnsi="Arial" w:cs="Arial"/>
          <w:color w:val="000000"/>
          <w:sz w:val="18"/>
          <w:szCs w:val="18"/>
        </w:rPr>
        <w:t xml:space="preserve">Gospodarski subjekt jamči pod kazensko in materialno odgovornostjo, da navedeni kadri izpolnjujejo zakonske pogoje za opravljanje razpisanih storitev</w:t>
      </w:r>
      <w:r>
        <w:rPr>
          <w:rFonts w:ascii="Arial" w:hAnsi="Arial" w:cs="Arial"/>
          <w:color w:val="000000"/>
          <w:sz w:val="18"/>
          <w:szCs w:val="18"/>
        </w:rPr>
        <w:t xml:space="preserve"> skladno z gradbeno zakonodajo.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_____________________________________________________</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u w:val="single"/>
        </w:rPr>
        <w:t xml:space="preserve">Velja za tuje gospodarske subjekte: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je za opravljanje dejavnosti odgovornega vodje del v državi domicila (ustrezno označi):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potrebno posebno dovoljenje pristojnega organa, za kar prilagamo fotokopijo potrdila pristojnega organa.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posebno dovoljenje ni potrebno.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 kazensko in materialno odgovornostjo jamčimo, da so navedene izjave resnične.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_____________________________________________________</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xmlns:r="http://schemas.openxmlformats.org/officeDocument/2006/relationships">
      <w:pPr>
        <w:sectPr w:rsidR="00EE4219" w:rsidRPr="00B9338E" w:rsidSect="006E7A2B">
          <w:footerReference w:type="default" r:id="rId87866a743ea74185d"/>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133016269" w:name="_GoBack"/>
      <w:bookmarkEnd w:id="1133016269"/>
      <w:r w:rsidRPr="00590863">
        <w:rPr>
          <w:rFonts w:ascii="Arial" w:hAnsi="Arial" w:cs="Arial"/>
          <w:sz w:val="18"/>
          <w:szCs w:val="18"/>
        </w:rPr>
        <w:t xml:space="preserve">Obrazec št: 5</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bančne garancije / kavcijskega zavarovanja za odpravo napak</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Glava s podatki o garantu (zavarovalnici/banki) ali SWIFT ključ</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OBČINA MEŽICA, TRG SVOBODE 1, 2392 MEŽICA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Datum: </w:t>
      </w:r>
      <w:r>
        <w:rPr>
          <w:rFonts w:ascii="Arial" w:hAnsi="Arial" w:cs="Arial"/>
          <w:i/>
          <w:iCs/>
          <w:color w:val="000000"/>
          <w:sz w:val="18"/>
          <w:szCs w:val="18"/>
        </w:rPr>
        <w:t xml:space="preserve">(vpiše se datum izdaje)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VRSTA ZAVAROVANJA:</w:t>
      </w:r>
      <w:r>
        <w:rPr>
          <w:rFonts w:ascii="Arial" w:hAnsi="Arial" w:cs="Arial"/>
          <w:color w:val="000000"/>
          <w:sz w:val="18"/>
          <w:szCs w:val="18"/>
        </w:rPr>
        <w:t xml:space="preserve"> </w:t>
      </w:r>
      <w:r>
        <w:rPr>
          <w:rFonts w:ascii="Arial" w:hAnsi="Arial" w:cs="Arial"/>
          <w:i/>
          <w:iCs/>
          <w:color w:val="000000"/>
          <w:sz w:val="18"/>
          <w:szCs w:val="18"/>
        </w:rPr>
        <w:t xml:space="preserve">(vpiše se vrsta zavarovanja: kavcijsko zavarovanje/bančna garancija)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ŠTEVILKA:</w:t>
      </w:r>
      <w:r>
        <w:rPr>
          <w:rFonts w:ascii="Arial" w:hAnsi="Arial" w:cs="Arial"/>
          <w:color w:val="000000"/>
          <w:sz w:val="18"/>
          <w:szCs w:val="18"/>
        </w:rPr>
        <w:t xml:space="preserve"> </w:t>
      </w:r>
      <w:r>
        <w:rPr>
          <w:rFonts w:ascii="Arial" w:hAnsi="Arial" w:cs="Arial"/>
          <w:i/>
          <w:iCs/>
          <w:color w:val="000000"/>
          <w:sz w:val="18"/>
          <w:szCs w:val="18"/>
        </w:rPr>
        <w:t xml:space="preserve">(vpiše se številka zavarovanja)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GARANT:</w:t>
      </w:r>
      <w:r>
        <w:rPr>
          <w:rFonts w:ascii="Arial" w:hAnsi="Arial" w:cs="Arial"/>
          <w:color w:val="000000"/>
          <w:sz w:val="18"/>
          <w:szCs w:val="18"/>
        </w:rPr>
        <w:t xml:space="preserve"> </w:t>
      </w:r>
      <w:r>
        <w:rPr>
          <w:rFonts w:ascii="Arial" w:hAnsi="Arial" w:cs="Arial"/>
          <w:i/>
          <w:iCs/>
          <w:color w:val="000000"/>
          <w:sz w:val="18"/>
          <w:szCs w:val="18"/>
        </w:rPr>
        <w:t xml:space="preserve">(vpiše se ime in naslov zavarovalnice/banke v kraju izdaje)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NAROČNIK:</w:t>
      </w:r>
      <w:r>
        <w:rPr>
          <w:rFonts w:ascii="Arial" w:hAnsi="Arial" w:cs="Arial"/>
          <w:color w:val="000000"/>
          <w:sz w:val="18"/>
          <w:szCs w:val="18"/>
        </w:rPr>
        <w:t xml:space="preserve"> </w:t>
      </w:r>
      <w:r>
        <w:rPr>
          <w:rFonts w:ascii="Arial" w:hAnsi="Arial" w:cs="Arial"/>
          <w:i/>
          <w:iCs/>
          <w:color w:val="000000"/>
          <w:sz w:val="18"/>
          <w:szCs w:val="18"/>
        </w:rPr>
        <w:t xml:space="preserve">(vpiše se ime in naslov naročnika zavarovanja, tj. v postopku javnega naročanja izbranega ponudnika)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UPRAVIČENEC:</w:t>
      </w:r>
      <w:r>
        <w:rPr>
          <w:rFonts w:ascii="Arial" w:hAnsi="Arial" w:cs="Arial"/>
          <w:color w:val="000000"/>
          <w:sz w:val="18"/>
          <w:szCs w:val="18"/>
        </w:rPr>
        <w:t xml:space="preserve"> OBČINA MEŽICA, TRG SVOBODE 1, 2392 MEŽICA,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 xml:space="preserve">(vpiše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UREDITEV MEŽIŠKEGA POKOPALIŠČA - GOI DELA</w:t>
      </w:r>
      <w:r>
        <w:rPr>
          <w:rFonts w:ascii="Arial" w:hAnsi="Arial" w:cs="Arial"/>
          <w:i/>
          <w:iCs/>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 xml:space="preserve">__________</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LISTINE, KI JIH JE POLEG IZJAVE TREBA PRILOŽITI ZAHTEVI ZA PLAČILO IN SE IZRECNO ZAHTEVAJO V SPODNJEM BESEDILU: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1. Izjava Uprave RS za javna plačila, da so zahtevek za unovčenje podpisale osebe, ki so pooblaščene za zastopanje;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2. Kopija garancije št. ______________</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JEZIK V ZAHTEVANIH LISTINAH:</w:t>
      </w:r>
      <w:r>
        <w:rPr>
          <w:rFonts w:ascii="Arial" w:hAnsi="Arial" w:cs="Arial"/>
          <w:color w:val="000000"/>
          <w:sz w:val="18"/>
          <w:szCs w:val="18"/>
        </w:rPr>
        <w:t xml:space="preserve"> slovenski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OBLIKA PREDLOŽITVE:</w:t>
      </w:r>
      <w:r>
        <w:rPr>
          <w:rFonts w:ascii="Arial" w:hAnsi="Arial" w:cs="Arial"/>
          <w:color w:val="000000"/>
          <w:sz w:val="18"/>
          <w:szCs w:val="18"/>
        </w:rPr>
        <w:t xml:space="preserve"> v papirni obliki s priporočeno pošto</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KRAJ PREDLOŽITVE:</w:t>
      </w:r>
      <w:r>
        <w:rPr>
          <w:rFonts w:ascii="Arial" w:hAnsi="Arial" w:cs="Arial"/>
          <w:color w:val="000000"/>
          <w:sz w:val="18"/>
          <w:szCs w:val="18"/>
        </w:rPr>
        <w:t xml:space="preserve"> </w:t>
      </w:r>
      <w:r>
        <w:rPr>
          <w:rFonts w:ascii="Arial" w:hAnsi="Arial" w:cs="Arial"/>
          <w:i/>
          <w:iCs/>
          <w:color w:val="000000"/>
          <w:sz w:val="18"/>
          <w:szCs w:val="18"/>
        </w:rPr>
        <w:t xml:space="preserve">(garant vpiše naslov podružnice, kjer se opravi predložitev papirnih listin, ali elektronski naslov za predložitev v elektronski obliki, kot na primer garantov SWIFT naslov)</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DATUM VELJAVNOSTI:</w:t>
      </w:r>
      <w:r>
        <w:rPr>
          <w:rFonts w:ascii="Arial" w:hAnsi="Arial" w:cs="Arial"/>
          <w:color w:val="000000"/>
          <w:sz w:val="18"/>
          <w:szCs w:val="18"/>
        </w:rPr>
        <w:t xml:space="preserve"> DD. MM. LLLL </w:t>
      </w:r>
      <w:r>
        <w:rPr>
          <w:rFonts w:ascii="Arial" w:hAnsi="Arial" w:cs="Arial"/>
          <w:i/>
          <w:iCs/>
          <w:color w:val="000000"/>
          <w:sz w:val="18"/>
          <w:szCs w:val="18"/>
        </w:rPr>
        <w:t xml:space="preserve">(vpiše se datum zapadlosti zavarovanja)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STRANKA, KI JE DOLŽNA PLAČATI STROŠKE:</w:t>
      </w:r>
      <w:r>
        <w:rPr>
          <w:rFonts w:ascii="Arial" w:hAnsi="Arial" w:cs="Arial"/>
          <w:color w:val="000000"/>
          <w:sz w:val="18"/>
          <w:szCs w:val="18"/>
        </w:rPr>
        <w:t xml:space="preserve"> </w:t>
      </w:r>
      <w:r>
        <w:rPr>
          <w:rFonts w:ascii="Arial" w:hAnsi="Arial" w:cs="Arial"/>
          <w:i/>
          <w:iCs/>
          <w:color w:val="000000"/>
          <w:sz w:val="18"/>
          <w:szCs w:val="18"/>
        </w:rPr>
        <w:t xml:space="preserve">(vpiše se ime naročnika zavarovanja, tj. v postopku javnega naročanja izbranega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Katerokoli zahtevo za plačilo po tem zavarovanju moramo prejeti na datum veljavnosti zavarovanja ali pred njim v zgoraj navedenem kraju predložitve.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Morebitne spore v zvezi s tem zavarovanjem rešuje stvarno pristojno sodišče po sedežu upravičenca po slovenskem pravu.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to zavarovanje veljajo Enotna pravila za garancije na poziv (EPGP) revizija iz leta 2010, izdana pri MTZ pod št. 758.</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Garant</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84416a743ea741b07"/>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332232429" w:name="_GoBack"/>
      <w:bookmarkEnd w:id="1332232429"/>
      <w:r w:rsidRPr="00590863">
        <w:rPr>
          <w:rFonts w:ascii="Arial" w:hAnsi="Arial" w:cs="Arial"/>
          <w:sz w:val="18"/>
          <w:szCs w:val="18"/>
        </w:rPr>
        <w:t xml:space="preserve">Obrazec št: 6</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podizvajalca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zvezi z javnim naročilom »UREDITEV MEŽIŠKEGA POKOPALIŠČA - GOI DELA«,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v skladu z razpisnimi pogoji.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(ustrezno označi):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DA zahtevamo izvedbo neposrednih plačil, in zato podajamo soglasje, da sme naročnik namesto glavnega izvajalca poravnati obveznosti glavnega izvajalca, ki nastanejo pri izvajanju javnega naročila do nas kot podizvajalca.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NE zahtevamo izvedbe neposrednih plačil.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V primeru večjega števila podizvajalcev se obrazec fotokopira.</w:t>
      </w:r>
    </w:p>
    <w:p xmlns:w="http://schemas.openxmlformats.org/wordprocessingml/2006/main" xmlns:r="http://schemas.openxmlformats.org/officeDocument/2006/relationships">
      <w:pPr>
        <w:sectPr w:rsidR="00EE4219" w:rsidRPr="00B9338E" w:rsidSect="006E7A2B">
          <w:footerReference w:type="default" r:id="rId67246a743ea741d21"/>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683118116" w:name="_GoBack"/>
      <w:bookmarkEnd w:id="1683118116"/>
      <w:r w:rsidRPr="00590863">
        <w:rPr>
          <w:rFonts w:ascii="Arial" w:hAnsi="Arial" w:cs="Arial"/>
          <w:sz w:val="18"/>
          <w:szCs w:val="18"/>
        </w:rPr>
        <w:t xml:space="preserve">Obrazec št: 7</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zastopnika podizvajalca v zvezi z izpolnjevanjem obveznih pogojev za podizvajalce</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 xml:space="preserve">_______________</w:t>
      </w:r>
      <w:r>
        <w:rPr>
          <w:rFonts w:ascii="Arial" w:hAnsi="Arial" w:cs="Arial"/>
          <w:color w:val="000000"/>
          <w:sz w:val="18"/>
          <w:szCs w:val="18"/>
        </w:rPr>
        <w:t xml:space="preserve">(Firma), </w:t>
      </w:r>
      <w:r>
        <w:rPr>
          <w:rFonts w:ascii="Arial" w:hAnsi="Arial" w:cs="Arial"/>
          <w:color w:val="000000"/>
          <w:sz w:val="18"/>
          <w:szCs w:val="18"/>
          <w:u w:val="single"/>
        </w:rPr>
        <w:t xml:space="preserve">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 xml:space="preserve">_______________</w:t>
      </w:r>
      <w:r>
        <w:rPr>
          <w:rFonts w:ascii="Arial" w:hAnsi="Arial" w:cs="Arial"/>
          <w:color w:val="000000"/>
          <w:sz w:val="18"/>
          <w:szCs w:val="18"/>
        </w:rPr>
        <w:t xml:space="preserve"> ni bila pravnomočno obsojena zaradi kaznivih dejanj, ki so našteta v prvem odstavku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Obenem izjavljamo, da: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36141364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w:t>
            </w:r>
          </w:p>
          <w:p>
            <w:pPr>
              <w:numPr>
                <w:ilvl w:val="0"/>
                <w:numId w:val="136141364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dne oddaje ponudbe ali prijave,</w:t>
            </w:r>
          </w:p>
          <w:p>
            <w:pPr>
              <w:numPr>
                <w:ilvl w:val="0"/>
                <w:numId w:val="136141364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negativnimi referencami,</w:t>
            </w:r>
          </w:p>
          <w:p>
            <w:pPr>
              <w:numPr>
                <w:ilvl w:val="0"/>
                <w:numId w:val="136141364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pPr>
              <w:numPr>
                <w:ilvl w:val="0"/>
                <w:numId w:val="136141364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vpisani v poklicni oziroma poslovni register v državi sedeža,</w:t>
            </w:r>
          </w:p>
          <w:p>
            <w:pPr>
              <w:numPr>
                <w:ilvl w:val="0"/>
                <w:numId w:val="136141364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lahko naročnik sam pridobi potrdila, ki se nanašajo na zgoraj navedeno iz uradnih evidenc, ki jih vodijo državni organi, organi lokalnih skupnosti ali nosilci javnih pooblastil, predvsem potrdila iz Kazenske evidence in </w:t>
            </w:r>
            <w:r>
              <w:rPr>
                <w:rFonts w:ascii="Arial" w:hAnsi="Arial" w:cs="Arial"/>
                <w:color w:val="000000"/>
                <w:sz w:val="18"/>
                <w:szCs w:val="18"/>
              </w:rPr>
              <w:t xml:space="preserve">evidence o izdanih odločbah o prekrških,</w:t>
            </w:r>
          </w:p>
          <w:p>
            <w:pPr>
              <w:numPr>
                <w:ilvl w:val="0"/>
                <w:numId w:val="136141364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kolikor bo naročnik zahteval, v postavljenem roku naročniku izročili ustrezna potrdila, ki se nanašajo na zgoraj navedeno, in se ne vodijo v uradnih evidencah, ki jih vodijo državni organi, organi lokalnih skupnosti ali nosilci javnih pooblastil.</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S podpisom te izjave izjavljamo, da izpolnjujemo vse pogoje iz razpisne dokumentacije, za katere je navedeno, da se izpolnjevanje izkazuje s podpisom te izjave!</w:t>
      </w:r>
    </w:p>
    <w:p xmlns:w="http://schemas.openxmlformats.org/wordprocessingml/2006/main">
      <w:pPr>
        <w:widowControl w:val="on"/>
        <w:pBdr/>
        <w:spacing w:before="225" w:after="225" w:line="240" w:lineRule="auto"/>
        <w:ind w:left="0" w:right="0"/>
        <w:jc w:val="center"/>
      </w:pPr>
      <w:r>
        <w:rPr>
          <w:rFonts w:ascii="Arial" w:hAnsi="Arial" w:cs="Arial"/>
          <w:b/>
          <w:bCs/>
          <w:color w:val="000000"/>
          <w:sz w:val="21"/>
          <w:szCs w:val="21"/>
        </w:rPr>
        <w:t xml:space="preserve">in</w:t>
      </w:r>
    </w:p>
    <w:p xmlns:w="http://schemas.openxmlformats.org/wordprocessingml/2006/main">
      <w:pPr>
        <w:widowControl w:val="on"/>
        <w:pBdr/>
        <w:spacing w:before="225" w:after="225" w:line="240" w:lineRule="auto"/>
        <w:ind w:left="0" w:right="0"/>
        <w:jc w:val="center"/>
      </w:pPr>
      <w:r>
        <w:rPr>
          <w:rFonts w:ascii="Arial" w:hAnsi="Arial" w:cs="Arial"/>
          <w:b/>
          <w:bCs/>
          <w:color w:val="000000"/>
          <w:sz w:val="21"/>
          <w:szCs w:val="21"/>
        </w:rPr>
        <w:t xml:space="preserve">POOBLASTILO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Pooblaščamo naročnika OBČINA MEŽICA,TRG SVOBODE 1, 2392 MEŽICA, da za potrebe preverjanja izpolnjevanja pogojev v postopku javnega naročila od pristojnih organov pridobi potrdila o izpolnjevanju zgoraj navedenih pogojev.</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Polno ime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Sedež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Številka vpisa v sodni register (št. vložka):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Matična številka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Davčna številka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5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37966a743ea7420d3"/>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874696096" w:name="_GoBack"/>
      <w:bookmarkEnd w:id="874696096"/>
      <w:r w:rsidRPr="00590863">
        <w:rPr>
          <w:rFonts w:ascii="Arial" w:hAnsi="Arial" w:cs="Arial"/>
          <w:sz w:val="18"/>
          <w:szCs w:val="18"/>
        </w:rPr>
        <w:t xml:space="preserve">Obrazec št: 8</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nastopu s podizvajalci</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Pri izvedbi javnega naročila »</w:t>
      </w:r>
      <w:r>
        <w:rPr>
          <w:rFonts w:ascii="Arial" w:hAnsi="Arial" w:cs="Arial"/>
          <w:b/>
          <w:bCs/>
          <w:color w:val="000000"/>
          <w:sz w:val="18"/>
          <w:szCs w:val="18"/>
        </w:rPr>
        <w:t xml:space="preserve">UREDITEV MEŽIŠKEGA POKOPALIŠČA - GOI DELA</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(ustrezno označi in izpolni):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   ] ne nastopamo s podizvajalci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   ] nastopamo z naslednjimi podizvajalci:</w:t>
      </w:r>
    </w:p>
    <w:tbl xmlns:w="http://schemas.openxmlformats.org/wordprocessingml/2006/main">
      <w:tblPr>
        <w:tblStyle w:val="TableGridPHPDOCX"/>
        <w:tblW w:w="8430" w:type="dxa"/>
        <w:tblCellSpacing w:w="15"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1 (firma, naslov):</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2 (firma, naslov):</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w:t>
      </w:r>
      <w:r>
        <w:rPr>
          <w:rFonts w:ascii="Arial" w:hAnsi="Arial" w:cs="Arial"/>
          <w:color w:val="000000"/>
          <w:sz w:val="18"/>
          <w:szCs w:val="18"/>
        </w:rPr>
        <w:t xml:space="preserve">Seznanjeni smo z dejstvom, da ima naročnik, če ponudnik ne bo priglasil vseh podizvajalcev, iz tega razloga pravico krivdno odpovedati sklenjeno pogodbo, če naknadno ugotovi, da ponudnik nastopa s podizvajalci ali s podizvajalci, ki jih ponudnik ni priglasil.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135" w:type="dxa"/>
              <w:bottom w:w="13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u w:val="single"/>
        </w:rPr>
        <w:t xml:space="preserve">Opomba: </w:t>
      </w:r>
      <w:r>
        <w:rPr>
          <w:rFonts w:ascii="Arial" w:hAnsi="Arial" w:cs="Arial"/>
          <w:i/>
          <w:iCs/>
          <w:color w:val="000000"/>
          <w:sz w:val="18"/>
          <w:szCs w:val="18"/>
        </w:rPr>
        <w:br/>
        <w:t xml:space="preserve">V primeru, da ponudnik nastopa z več podizvajalci, se obrazec ustrezno razmnoži.</w:t>
      </w:r>
    </w:p>
    <w:p xmlns:w="http://schemas.openxmlformats.org/wordprocessingml/2006/main" xmlns:r="http://schemas.openxmlformats.org/officeDocument/2006/relationships">
      <w:pPr>
        <w:sectPr w:rsidR="00EE4219" w:rsidRPr="00B9338E" w:rsidSect="006E7A2B">
          <w:footerReference w:type="default" r:id="rId86236a743ea74238d"/>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51128201" w:name="_GoBack"/>
      <w:bookmarkEnd w:id="51128201"/>
      <w:r w:rsidRPr="00590863">
        <w:rPr>
          <w:rFonts w:ascii="Arial" w:hAnsi="Arial" w:cs="Arial"/>
          <w:sz w:val="18"/>
          <w:szCs w:val="18"/>
        </w:rPr>
        <w:t xml:space="preserve">Obrazec št: 9</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lastniških deležih</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Skladno z določili 14. člena Zakona o integriteti in preprečevanju korupcije spodaj podpisani zakoniti zastopnik gospodarskega subjekta: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izjavljam, da so družbeniki gospodarskega subjekta (podatki o udeležbi fizičnih in pravnih oseb v lastništvu gospodarskega subjekta, vključno z udeležbo tihih družbenikov):</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Ime in priimek</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Firma in sedež pravne osebe</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Naslov prebivališča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Davčna in matična številka</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 gospodarskega subjekta</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izjavljam,  da so gospodarski subjekti za katere se glede na določbe zakona, ki ureja gospodarske družbe, šteje, da so povezane družbe z gospodarskim subjektom</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Firma in sedež</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Davčna in matična številka</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 gospodarskega subjekta</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oziroma v kolikor v zgornji tabeli ni naveden noben gospodarski subjekt izjavljam, da ne obstajajo gospodarski subjekti, ki se skladno z določili zakona, ki ureja gospodarske družbe, štejejo za povezane družbe z gospodarskim subjektom.</w:t>
      </w:r>
    </w:p>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xmlns:w="http://schemas.openxmlformats.org/wordprocessingml/2006/main" xmlns:r="http://schemas.openxmlformats.org/officeDocument/2006/relationships">
      <w:pPr>
        <w:sectPr xmlns:w="http://schemas.openxmlformats.org/wordprocessingml/2006/main" xmlns:r="http://schemas.openxmlformats.org/officeDocument/2006/relationships" w:rsidR="00EE4219" w:rsidRPr="00B9338E" w:rsidSect="006E7A2B">
          <w:footerReference w:type="default" r:id="rId22166a743ea7426d1"/>
          <w:pgSz w:w="11906" w:h="16838"/>
          <w:pgMar w:top="1418" w:right="1418" w:bottom="1418" w:left="1418" w:header="567" w:footer="596" w:gutter="0"/>
          <w:cols w:space="708"/>
          <w:docGrid w:linePitch="360"/>
        </w:sectPr>
      </w:pPr>
    </w:p>
    <w:p xmlns:w="http://schemas.openxmlformats.org/wordprocessingml/2006/main" w:rsidR="00AC0380" w:rsidRPr="00116091" w:rsidRDefault="003F7C61"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xmlns:w="http://schemas.openxmlformats.org/wordprocessingml/2006/main" w:rsidR="00AC0380" w:rsidRDefault="00AC0380" w:rsidP="00AC0380">
      <w:pPr>
        <w:rPr>
          <w:rFonts w:ascii="Arial" w:hAnsi="Arial" w:cs="Arial"/>
        </w:rPr>
      </w:pPr>
    </w:p>
    <w:p xmlns:w="http://schemas.openxmlformats.org/wordprocessingml/2006/main">
      <w:pPr>
        <w:widowControl w:val="on"/>
        <w:pBdr/>
        <w:spacing w:before="224" w:after="224" w:line="240" w:lineRule="auto"/>
        <w:ind w:left="0" w:right="0"/>
        <w:jc w:val="center"/>
        <w:outlineLvl w:val="1"/>
      </w:pPr>
      <w:r>
        <w:rPr>
          <w:rFonts w:ascii="Arial" w:hAnsi="Arial" w:cs="Arial"/>
          <w:b/>
          <w:bCs/>
          <w:color w:val="000000"/>
          <w:sz w:val="27"/>
          <w:szCs w:val="27"/>
        </w:rPr>
        <w:t xml:space="preserve">UREDITEV MEŽIŠKEGA POKOPALIŠČA - GOI DELA</w:t>
      </w:r>
    </w:p>
    <w:p xmlns:w="http://schemas.openxmlformats.org/wordprocessingml/2006/main">
      <w:pPr>
        <w:widowControl w:val="on"/>
        <w:pBdr/>
        <w:spacing w:before="225" w:after="225" w:line="240" w:lineRule="auto"/>
        <w:ind w:left="0" w:right="0"/>
        <w:jc w:val="center"/>
      </w:pPr>
      <w:r>
        <w:rPr>
          <w:rFonts w:ascii="Arial" w:hAnsi="Arial" w:cs="Arial"/>
          <w:color w:val="000000"/>
          <w:sz w:val="18"/>
          <w:szCs w:val="18"/>
        </w:rPr>
        <w:t xml:space="preserve">sklenjena med</w:t>
      </w:r>
    </w:p>
    <w:p xmlns:w="http://schemas.openxmlformats.org/wordprocessingml/2006/main">
      <w:pPr>
        <w:widowControl w:val="on"/>
        <w:pBdr/>
        <w:spacing w:before="0" w:after="0" w:line="240" w:lineRule="auto"/>
        <w:ind w:left="0" w:right="0"/>
        <w:jc w:val="left"/>
      </w:pPr>
      <w:r>
        <w:rPr>
          <w:rFonts w:ascii="Arial" w:hAnsi="Arial" w:cs="Arial"/>
          <w:b/>
          <w:bCs/>
          <w:color w:val="000000"/>
          <w:sz w:val="18"/>
          <w:szCs w:val="18"/>
        </w:rPr>
        <w:t xml:space="preserve">NAROČNIKOM: OBČINA MEŽICA, TRG SVOBODE 1, 2392 MEŽICA,</w:t>
      </w:r>
      <w:r>
        <w:rPr>
          <w:rFonts w:ascii="Arial" w:hAnsi="Arial" w:cs="Arial"/>
          <w:color w:val="000000"/>
          <w:sz w:val="18"/>
          <w:szCs w:val="18"/>
        </w:rPr>
        <w:br/>
        <w:t xml:space="preserve">ki ga zastopa Mark Maze, župan</w:t>
      </w:r>
      <w:r>
        <w:br/>
      </w:r>
    </w:p>
    <w:tbl xmlns:w="http://schemas.openxmlformats.org/wordprocessingml/2006/main">
      <w:tblPr>
        <w:tblStyle w:val="NormalTablePHPDOCX"/>
        <w:tblW w:w="3500" w:type="pct"/>
        <w:tblInd w:w="0" w:type="auto"/>
        <w:tblBorders/>
      </w:tblPr>
      <w:tblGrid>
        <w:gridCol/>
        <w:gridCol/>
      </w:tblGrid>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Matična številka:</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5883610000</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Identifikacijska številka (ID za DDV):</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82400776</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Transakcijski račun (TRR):</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SI56 0127 4010 0010 050</w:t>
            </w:r>
          </w:p>
        </w:tc>
      </w:tr>
    </w:tbl>
    <w:p xmlns:w="http://schemas.openxmlformats.org/wordprocessingml/2006/main"/>
    <w:p xmlns:w="http://schemas.openxmlformats.org/wordprocessingml/2006/main">
      <w:pPr>
        <w:widowControl w:val="on"/>
        <w:pBdr/>
        <w:spacing w:before="225" w:after="225" w:line="240" w:lineRule="auto"/>
        <w:ind w:left="0" w:right="0"/>
        <w:jc w:val="center"/>
      </w:pPr>
      <w:r>
        <w:rPr>
          <w:rFonts w:ascii="Arial" w:hAnsi="Arial" w:cs="Arial"/>
          <w:color w:val="000000"/>
          <w:sz w:val="18"/>
          <w:szCs w:val="18"/>
        </w:rPr>
        <w:t xml:space="preserve">in</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IZVAJALCEM: </w:t>
      </w:r>
      <w:r>
        <w:rPr>
          <w:rFonts w:ascii="Arial" w:hAnsi="Arial" w:cs="Arial"/>
          <w:color w:val="000000"/>
          <w:sz w:val="18"/>
          <w:szCs w:val="18"/>
        </w:rPr>
        <w:t xml:space="preserve">___________________________________,</w:t>
      </w:r>
      <w:r>
        <w:rPr>
          <w:rFonts w:ascii="Arial" w:hAnsi="Arial" w:cs="Arial"/>
          <w:color w:val="000000"/>
          <w:sz w:val="18"/>
          <w:szCs w:val="18"/>
        </w:rPr>
        <w:br/>
        <w:t xml:space="preserve">ki ga zastopa </w:t>
      </w:r>
      <w:r>
        <w:rPr>
          <w:rFonts w:ascii="Arial" w:hAnsi="Arial" w:cs="Arial"/>
          <w:color w:val="000000"/>
          <w:sz w:val="18"/>
          <w:szCs w:val="18"/>
        </w:rPr>
        <w:t xml:space="preserve">___________________________________,</w:t>
      </w:r>
    </w:p>
    <w:tbl xmlns:w="http://schemas.openxmlformats.org/wordprocessingml/2006/main">
      <w:tblPr>
        <w:tblStyle w:val="NormalTablePHPDOCX"/>
        <w:tblW w:w="3500" w:type="pct"/>
        <w:tblInd w:w="0" w:type="auto"/>
        <w:tblBorders/>
      </w:tblPr>
      <w:tblGrid>
        <w:gridCol/>
        <w:gridCol/>
      </w:tblGrid>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Matična številka:</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Identifikacijska številka (ID za DDV):</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Transakcijski račun (TRR):</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 UVODNE DOLOČBE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in izvajalec ugotavljata, da je bil na osnovi:</w:t>
            </w:r>
            <w:r>
              <w:rPr>
                <w:rFonts w:ascii="Arial" w:hAnsi="Arial" w:cs="Arial"/>
                <w:color w:val="000000"/>
                <w:sz w:val="18"/>
                <w:szCs w:val="18"/>
              </w:rPr>
              <w:br/>
              <w:t xml:space="preserve">- javnega naročila, objavljenega na Portalu javnih naročil številka ____________ z dne ____________ z naslovom </w:t>
            </w:r>
            <w:r>
              <w:rPr>
                <w:rFonts w:ascii="Arial" w:hAnsi="Arial" w:cs="Arial"/>
                <w:b/>
                <w:bCs/>
                <w:color w:val="000000"/>
                <w:sz w:val="18"/>
                <w:szCs w:val="18"/>
              </w:rPr>
              <w:t xml:space="preserve">UREDITEV MEŽIŠKEGA POKOPALIŠČA - GOI DELA</w:t>
            </w:r>
            <w:r>
              <w:rPr>
                <w:rFonts w:ascii="Arial" w:hAnsi="Arial" w:cs="Arial"/>
                <w:color w:val="000000"/>
                <w:sz w:val="18"/>
                <w:szCs w:val="18"/>
              </w:rPr>
              <w:br/>
              <w:t xml:space="preserve">- naročnikove odločitve o oddaji javnega naročila številka ___________ z dne ____________</w:t>
            </w:r>
            <w:r>
              <w:rPr>
                <w:rFonts w:ascii="Arial" w:hAnsi="Arial" w:cs="Arial"/>
                <w:color w:val="000000"/>
                <w:sz w:val="18"/>
                <w:szCs w:val="18"/>
              </w:rPr>
              <w:br/>
              <w:t xml:space="preserve">izbran izvajalec del v okviru omenjenega javnega naročila, zaradi česar se sklepa predmetna pogodba.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II. PREDMET POGODBE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S to pogodbo naročnik odda, izvajalec pa prevzame v izvedbo dela, ki so vezana na objekt </w:t>
            </w:r>
            <w:r>
              <w:rPr>
                <w:rFonts w:ascii="Arial" w:hAnsi="Arial" w:cs="Arial"/>
                <w:b/>
                <w:bCs/>
                <w:color w:val="000000"/>
                <w:sz w:val="18"/>
                <w:szCs w:val="18"/>
              </w:rPr>
              <w:t xml:space="preserve">UREDITEV MEŽIŠKEGA POKOPALIŠČA - GOI DELA</w:t>
            </w:r>
            <w:r>
              <w:rPr>
                <w:rFonts w:ascii="Arial" w:hAnsi="Arial" w:cs="Arial"/>
                <w:color w:val="000000"/>
                <w:sz w:val="18"/>
                <w:szCs w:val="18"/>
              </w:rPr>
              <w:t xml:space="preserve"> po ponudbi izvajalca številka {_______________} z dne {_______________}.</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bo vršil pogodbena dela v skladu in v obsegu določenem z naslednjimi dokumenti:</w:t>
            </w:r>
            <w:r>
              <w:rPr>
                <w:rFonts w:ascii="Arial" w:hAnsi="Arial" w:cs="Arial"/>
                <w:color w:val="000000"/>
                <w:sz w:val="18"/>
                <w:szCs w:val="18"/>
              </w:rPr>
              <w:br/>
              <w:t xml:space="preserve">- Ponudba številka {_____________} z dne {___________} ;</w:t>
            </w:r>
            <w:r>
              <w:rPr>
                <w:rFonts w:ascii="Arial" w:hAnsi="Arial" w:cs="Arial"/>
                <w:color w:val="000000"/>
                <w:sz w:val="18"/>
                <w:szCs w:val="18"/>
              </w:rPr>
              <w:br/>
              <w:t xml:space="preserve">- Projektna dokumentacija številka {_______________} z dne {__________}, ki jo je izdelal {____________};</w:t>
            </w:r>
            <w:r>
              <w:rPr>
                <w:rFonts w:ascii="Arial" w:hAnsi="Arial" w:cs="Arial"/>
                <w:color w:val="000000"/>
                <w:sz w:val="18"/>
                <w:szCs w:val="18"/>
              </w:rPr>
              <w:br/>
              <w:t xml:space="preserve">- Razpisna dokumentacija naročnika v postopku oddaje javnega naročila številka objave na Portalu javnih naročil {_____________} z dne {__________};</w:t>
            </w:r>
            <w:r>
              <w:rPr>
                <w:rFonts w:ascii="Arial" w:hAnsi="Arial" w:cs="Arial"/>
                <w:color w:val="000000"/>
                <w:sz w:val="18"/>
                <w:szCs w:val="18"/>
              </w:rPr>
              <w:br/>
              <w:t xml:space="preserve">- __________________________ .</w:t>
            </w:r>
            <w:r>
              <w:rPr>
                <w:rFonts w:ascii="Arial" w:hAnsi="Arial" w:cs="Arial"/>
                <w:color w:val="000000"/>
                <w:sz w:val="18"/>
                <w:szCs w:val="18"/>
              </w:rPr>
              <w:br/>
              <w:t xml:space="preserve">Predmetni dokumenti so priloga in sestavni del te pogodbe.</w:t>
            </w:r>
            <w:r>
              <w:rPr>
                <w:rFonts w:ascii="Arial" w:hAnsi="Arial" w:cs="Arial"/>
                <w:color w:val="000000"/>
                <w:sz w:val="18"/>
                <w:szCs w:val="18"/>
              </w:rPr>
              <w:br/>
              <w:t xml:space="preserve">Za tolmačenje pogodbe se upošteva prioriteta dokumentov po vrstnem redu navedbe v zgodnjem odstavku</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bo izvršil dela iz te pogodbe skladno s potrjeno tehnično dokumentacijo, detajlnimi načrti, tehničnimi predpisi, veljavnimi standardi in pravili stroke.</w:t>
            </w:r>
          </w:p>
          <w:p>
            <w:pPr>
              <w:widowControl w:val="on"/>
              <w:pBdr/>
              <w:spacing w:before="225" w:after="225" w:line="240" w:lineRule="auto"/>
              <w:ind w:left="0" w:right="0"/>
              <w:jc w:val="both"/>
            </w:pPr>
            <w:r>
              <w:rPr>
                <w:rFonts w:ascii="Arial" w:hAnsi="Arial" w:cs="Arial"/>
                <w:color w:val="000000"/>
                <w:sz w:val="18"/>
                <w:szCs w:val="18"/>
              </w:rPr>
              <w:t xml:space="preserve">Izvajalec bo izvedel dela iz te pogodbe strokovno, pravilno in z materialom in opremo, ki mora ustrezati zahtevanim standardom ter vrstam določenim v projektih, kvaliteti in količinah določenih v popisih del in predračunu.</w:t>
            </w:r>
          </w:p>
          <w:p>
            <w:pPr>
              <w:widowControl w:val="on"/>
              <w:pBdr/>
              <w:spacing w:before="225" w:after="225" w:line="240" w:lineRule="auto"/>
              <w:ind w:left="0" w:right="0"/>
              <w:jc w:val="both"/>
            </w:pPr>
            <w:r>
              <w:rPr>
                <w:rFonts w:ascii="Arial" w:hAnsi="Arial" w:cs="Arial"/>
                <w:color w:val="000000"/>
                <w:sz w:val="18"/>
                <w:szCs w:val="18"/>
              </w:rPr>
              <w:t xml:space="preserve">Izvajalec s podpisom te pogodbe potrjuje, da je v celoti seznanjen z obsegom in zahtevnostjo pogodbenih del, projektno, razpisno in drugo dokumentacijo ter z lokacijo, objektom in terenskimi razmerami, kjer se bodo pogodbena dela izvajala.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Dodatnih del, ki niso opredeljena s to pogodbo izvajalec ne sme začeti izvajati brez predhodnega pisnega soglasja naročnika.</w:t>
            </w:r>
          </w:p>
          <w:p>
            <w:pPr>
              <w:widowControl w:val="on"/>
              <w:pBdr/>
              <w:spacing w:before="225" w:after="225" w:line="240" w:lineRule="auto"/>
              <w:ind w:left="0" w:right="0"/>
              <w:jc w:val="both"/>
            </w:pPr>
            <w:r>
              <w:rPr>
                <w:rFonts w:ascii="Arial" w:hAnsi="Arial" w:cs="Arial"/>
                <w:color w:val="000000"/>
                <w:sz w:val="18"/>
                <w:szCs w:val="18"/>
              </w:rPr>
              <w:t xml:space="preserve">Za dodatna in več dela, ki so se izkazala za potrebna po sklenitvi te pogodbe, lahko naročnik odda naročilo izvajalcu osnovnega naročila ob upoštevanju določb zakona, ki ureja javno naročanje.</w:t>
            </w:r>
          </w:p>
          <w:p>
            <w:pPr>
              <w:widowControl w:val="on"/>
              <w:pBdr/>
              <w:spacing w:before="225" w:after="225" w:line="240" w:lineRule="auto"/>
              <w:ind w:left="0" w:right="0"/>
              <w:jc w:val="both"/>
            </w:pPr>
            <w:r>
              <w:rPr>
                <w:rFonts w:ascii="Arial" w:hAnsi="Arial" w:cs="Arial"/>
                <w:color w:val="000000"/>
                <w:sz w:val="18"/>
                <w:szCs w:val="18"/>
              </w:rPr>
              <w:t xml:space="preserve">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pPr>
              <w:widowControl w:val="on"/>
              <w:pBdr/>
              <w:spacing w:before="225" w:after="225" w:line="240" w:lineRule="auto"/>
              <w:ind w:left="0" w:right="0"/>
              <w:jc w:val="both"/>
            </w:pPr>
            <w:r>
              <w:rPr>
                <w:rFonts w:ascii="Arial" w:hAnsi="Arial" w:cs="Arial"/>
                <w:color w:val="000000"/>
                <w:sz w:val="18"/>
                <w:szCs w:val="18"/>
              </w:rPr>
              <w:t xml:space="preserve">Z izvajalcem se v tem primeru sklene dodatek k osnovni pogodbi ali nova pogodba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III. POGODBENA CENA IN OBRAČUN DEL</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Pogodbena cena za dela po tej pogodbi je določena na osnovi ponudbe in znaša:</w:t>
            </w:r>
          </w:p>
          <w:p>
            <w:pPr>
              <w:widowControl w:val="on"/>
              <w:pBdr/>
              <w:spacing w:before="225" w:after="225" w:line="240" w:lineRule="auto"/>
              <w:ind w:left="0" w:right="0"/>
              <w:jc w:val="both"/>
            </w:pPr>
            <w:r>
              <w:rPr>
                <w:rFonts w:ascii="Arial" w:hAnsi="Arial" w:cs="Arial"/>
                <w:color w:val="000000"/>
                <w:sz w:val="18"/>
                <w:szCs w:val="18"/>
              </w:rPr>
              <w:t xml:space="preserve">{___________________________________} EUR brez DDV</w:t>
            </w:r>
          </w:p>
          <w:p>
            <w:pPr>
              <w:widowControl w:val="on"/>
              <w:pBdr/>
              <w:spacing w:before="225" w:after="225" w:line="240" w:lineRule="auto"/>
              <w:ind w:left="0" w:right="0"/>
              <w:jc w:val="both"/>
            </w:pPr>
            <w:r>
              <w:rPr>
                <w:rFonts w:ascii="Arial" w:hAnsi="Arial" w:cs="Arial"/>
                <w:color w:val="000000"/>
                <w:sz w:val="18"/>
                <w:szCs w:val="18"/>
              </w:rPr>
              <w:t xml:space="preserve">{___________________________________}</w:t>
            </w:r>
            <w:r>
              <w:rPr>
                <w:rFonts w:ascii="Arial" w:hAnsi="Arial" w:cs="Arial"/>
                <w:color w:val="000000"/>
                <w:sz w:val="18"/>
                <w:szCs w:val="18"/>
              </w:rPr>
              <w:t xml:space="preserve"> davek na dodano vrednost (DDV) v EUR</w:t>
            </w:r>
          </w:p>
          <w:p>
            <w:pPr>
              <w:widowControl w:val="on"/>
              <w:pBdr/>
              <w:spacing w:before="225" w:after="225" w:line="240" w:lineRule="auto"/>
              <w:ind w:left="0" w:right="0"/>
              <w:jc w:val="both"/>
            </w:pPr>
            <w:r>
              <w:rPr>
                <w:rFonts w:ascii="Arial" w:hAnsi="Arial" w:cs="Arial"/>
                <w:color w:val="000000"/>
                <w:sz w:val="18"/>
                <w:szCs w:val="18"/>
              </w:rPr>
              <w:t xml:space="preserve">{___________________________________}</w:t>
            </w:r>
            <w:r>
              <w:rPr>
                <w:rFonts w:ascii="Arial" w:hAnsi="Arial" w:cs="Arial"/>
                <w:color w:val="000000"/>
                <w:sz w:val="18"/>
                <w:szCs w:val="18"/>
              </w:rPr>
              <w:t xml:space="preserve"> pogodbena vrednost vključno z DDV v EUR</w:t>
            </w:r>
          </w:p>
          <w:p>
            <w:pPr>
              <w:widowControl w:val="on"/>
              <w:pBdr/>
              <w:spacing w:before="225" w:after="225" w:line="240" w:lineRule="auto"/>
              <w:ind w:left="0" w:right="0"/>
              <w:jc w:val="both"/>
            </w:pPr>
            <w:r>
              <w:rPr>
                <w:rFonts w:ascii="Arial" w:hAnsi="Arial" w:cs="Arial"/>
                <w:color w:val="000000"/>
                <w:sz w:val="18"/>
                <w:szCs w:val="18"/>
              </w:rPr>
              <w:t xml:space="preserve">Pogodbena cena iz predhodnega odstavka tega člena je določena po predračunskih količinah del in po fiksnih cenah za enoto.</w:t>
            </w:r>
          </w:p>
          <w:p>
            <w:pPr>
              <w:widowControl w:val="on"/>
              <w:pBdr/>
              <w:spacing w:before="225" w:after="225" w:line="240" w:lineRule="auto"/>
              <w:ind w:left="0" w:right="0"/>
              <w:jc w:val="both"/>
            </w:pPr>
            <w:r>
              <w:rPr>
                <w:rFonts w:ascii="Arial" w:hAnsi="Arial" w:cs="Arial"/>
                <w:color w:val="000000"/>
                <w:sz w:val="18"/>
                <w:szCs w:val="18"/>
              </w:rPr>
              <w:t xml:space="preserve">Izvajalec mora ob izdaji začasne ali končne situacije upoštevati veljavni Zakon o davku na dodano vrednost.</w:t>
            </w:r>
          </w:p>
          <w:p>
            <w:pPr>
              <w:widowControl w:val="on"/>
              <w:pBdr/>
              <w:spacing w:before="225" w:after="225" w:line="240" w:lineRule="auto"/>
              <w:ind w:left="0" w:right="0"/>
              <w:jc w:val="both"/>
            </w:pPr>
            <w:r>
              <w:rPr>
                <w:rFonts w:ascii="Arial" w:hAnsi="Arial" w:cs="Arial"/>
                <w:color w:val="000000"/>
                <w:sz w:val="18"/>
                <w:szCs w:val="18"/>
              </w:rPr>
              <w:t xml:space="preserve">Pogodbena vrednost vsebuje vse elemente cene, vključno z DDV, manipulativnimi stroški, taksami, carino idr. in je ni možno povečati na nobeni osnovi, razen na zakonski. Izvajalec v zvez z tem nima pravice zaračunavati nobenih dodatnih stroškov.</w:t>
            </w:r>
          </w:p>
          <w:p>
            <w:pPr>
              <w:widowControl w:val="on"/>
              <w:pBdr/>
              <w:spacing w:before="225" w:after="225" w:line="240" w:lineRule="auto"/>
              <w:ind w:left="0" w:right="0"/>
              <w:jc w:val="both"/>
            </w:pPr>
          </w:p>
          <w:p>
            <w:pPr>
              <w:widowControl w:val="on"/>
              <w:pBdr/>
              <w:spacing w:before="225" w:after="225" w:line="240" w:lineRule="auto"/>
              <w:ind w:left="0" w:right="0"/>
              <w:jc w:val="both"/>
            </w:pPr>
            <w:r>
              <w:rPr>
                <w:rFonts w:ascii="Arial" w:hAnsi="Arial" w:cs="Arial"/>
                <w:color w:val="000000"/>
                <w:sz w:val="18"/>
                <w:szCs w:val="18"/>
              </w:rPr>
              <w:t xml:space="preserve">Pogodbena cena zajema tudi dela, ki v posameznih postavkah popisa del niso zajeta, vendar so po svoji naravi nujna za normalni potek del in dela, ki izhajajo iz določb, ki jih mora kot izvajalec izvesti na podlagi veljavnih predpisov.</w:t>
            </w:r>
          </w:p>
          <w:p>
            <w:pPr>
              <w:widowControl w:val="on"/>
              <w:pBdr/>
              <w:spacing w:before="225" w:after="225" w:line="240" w:lineRule="auto"/>
              <w:ind w:left="0" w:right="0"/>
              <w:jc w:val="both"/>
            </w:pPr>
            <w:r>
              <w:rPr>
                <w:rFonts w:ascii="Arial" w:hAnsi="Arial" w:cs="Arial"/>
                <w:color w:val="000000"/>
                <w:sz w:val="18"/>
                <w:szCs w:val="18"/>
              </w:rPr>
              <w:t xml:space="preserve">Sredstva za izvedbo naročila so zagotovljena v:</w:t>
            </w:r>
          </w:p>
          <w:p>
            <w:pPr>
              <w:widowControl w:val="on"/>
              <w:pBdr/>
              <w:spacing w:before="225" w:after="225" w:line="240" w:lineRule="auto"/>
              <w:ind w:left="0" w:right="0"/>
              <w:jc w:val="both"/>
            </w:pPr>
            <w:r>
              <w:rPr>
                <w:rFonts w:ascii="Arial" w:hAnsi="Arial" w:cs="Arial"/>
                <w:color w:val="000000"/>
                <w:sz w:val="18"/>
                <w:szCs w:val="18"/>
              </w:rPr>
              <w:t xml:space="preserve">{podatki o viru sredstev},</w:t>
            </w:r>
          </w:p>
          <w:p>
            <w:pPr>
              <w:widowControl w:val="on"/>
              <w:pBdr/>
              <w:spacing w:before="225" w:after="225" w:line="240" w:lineRule="auto"/>
              <w:ind w:left="0" w:right="0"/>
              <w:jc w:val="both"/>
            </w:pPr>
            <w:r>
              <w:rPr>
                <w:rFonts w:ascii="Arial" w:hAnsi="Arial" w:cs="Arial"/>
                <w:color w:val="000000"/>
                <w:sz w:val="18"/>
                <w:szCs w:val="18"/>
              </w:rPr>
              <w:t xml:space="preserve">PP – {__________},</w:t>
            </w:r>
          </w:p>
          <w:p>
            <w:pPr>
              <w:widowControl w:val="on"/>
              <w:pBdr/>
              <w:spacing w:before="225" w:after="225" w:line="240" w:lineRule="auto"/>
              <w:ind w:left="0" w:right="0"/>
              <w:jc w:val="both"/>
            </w:pPr>
            <w:r>
              <w:rPr>
                <w:rFonts w:ascii="Arial" w:hAnsi="Arial" w:cs="Arial"/>
                <w:color w:val="000000"/>
                <w:sz w:val="18"/>
                <w:szCs w:val="18"/>
              </w:rPr>
              <w:t xml:space="preserve">konto {_______________}.</w:t>
            </w:r>
          </w:p>
          <w:p>
            <w:pPr>
              <w:widowControl w:val="on"/>
              <w:pBdr/>
              <w:spacing w:before="225" w:after="225" w:line="240" w:lineRule="auto"/>
              <w:ind w:left="0" w:right="0"/>
              <w:jc w:val="both"/>
            </w:pPr>
            <w:r>
              <w:rPr>
                <w:rFonts w:ascii="Arial" w:hAnsi="Arial" w:cs="Arial"/>
                <w:color w:val="000000"/>
                <w:sz w:val="18"/>
                <w:szCs w:val="18"/>
              </w:rPr>
              <w:t xml:space="preserve">{Podatki o sofinanciranju, če je naročilo sofinancirano s strani EU ali drugega vira}</w:t>
            </w:r>
          </w:p>
          <w:p>
            <w:pPr>
              <w:widowControl w:val="on"/>
              <w:pBdr/>
              <w:spacing w:before="225" w:after="225" w:line="240" w:lineRule="auto"/>
              <w:ind w:left="0" w:right="0"/>
              <w:jc w:val="both"/>
            </w:pPr>
            <w:r>
              <w:rPr>
                <w:rFonts w:ascii="Arial" w:hAnsi="Arial" w:cs="Arial"/>
                <w:color w:val="000000"/>
                <w:sz w:val="18"/>
                <w:szCs w:val="18"/>
              </w:rPr>
              <w:t xml:space="preserve">Izvajalec se izrecno strinja, da so v pogodbeno ceno vključene vse aktivnosti opredeljene s to pogodbo ali njenimi sestavnimi deli, med drugim pa tudi:</w:t>
            </w:r>
          </w:p>
          <w:tbl>
            <w:tblPr>
              <w:tblStyle w:val="NormalTablePHPDOCX"/>
              <w:tblW w:w="0" w:type="auto"/>
              <w:tblInd w:w="0" w:type="auto"/>
              <w:tblBorders/>
            </w:tblPr>
            <w:tblGrid>
              <w:gridCol/>
            </w:tblGrid>
            <w:tr>
              <w:trPr/>
              <w:tc>
                <w:tcPr>
                  <w:tcMar>
                    <w:top w:w="0" w:type="auto"/>
                    <w:bottom w:w="0" w:type="auto"/>
                  </w:tcMar>
                </w:tcPr>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vrednost vseh del po popisu s potrebnim materialom, z dostavo in montažo, vsa pripravljalna in izvedbena dela, vsa pomožna dela za izvedbo pogodbenih del;</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vsi potrebni delovni odri in delovni pripomočki ter podobno;</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strokovna odprava vseh napak v zvezi s pogodbeno dogovorjenimi deli;</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čiščenje gradbišča in okolice med gradnjo in po zaključku del;</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vseh transportov, potrebnih za dovoz in odvoz materiala, opreme in odpadnega materiala na/z gradbišča/trase oziroma objekta, ter upošteval predpise glede obremenitve cest in poti in predpise v zvezi z ravnanjem z gradbenimi odpadki;</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zavarovanja vseh del po predračunu, gradbišča, delavcev na gradbišču ter morebitna odgovornost za škodo nasproti tretji osebi;</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ureditev in označitev gradbišča, zavarovanje gradbišča oziroma delovišča do primopredaje naročniku v skladu z varnostnim načrtom in drugimi predpisi;</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ureditev in varovanje skladiščne kapacitete za material tega naročila skozi celoten potek izvedbe del ;</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postavitev objektov za svoje kadre in osebje na objektu ter prostor za skupne sestanke v dogovoru z naročnikom in drugimi izvajalci;</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postavitev cestne signalizacije, zapore ceste in morebitne javne objave v zvezi z zaporami ter podobno;</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izvedbe priključkov na omrežja, obratovalni stroški gradbišča, stroški energije, vode ter morebitnih drugih komunalnih storitev ter stroški čiščenj;</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za ravnanje z gradbenimi odpadki v skladu z zakonodajo;</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za predpisane preiskave in ateste;</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drugi stroške povezani z izvedbo del po ponudbenem predračunu;</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sodelovanje pri tehničnem pregledu objekta;</w:t>
                  </w:r>
                </w:p>
                <w:p>
                  <w:pPr>
                    <w:numPr>
                      <w:ilvl w:val="0"/>
                      <w:numId w:val="21250810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sodelovanje z naročnikom do pridobitve uporabnega dovoljenja in primopredaje ter v času garancijskih rokov.</w:t>
                  </w:r>
                </w:p>
              </w:tc>
            </w:tr>
          </w:tbl>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Opravljena dela se bodo obračunala mesečno po cenah za enoto iz predračuna ob upoštevanju dejansko izvršenih količin, ki so evidentirane (potrjene) v knjigi obračunskih izmer.</w:t>
            </w:r>
          </w:p>
          <w:p>
            <w:pPr>
              <w:widowControl w:val="on"/>
              <w:pBdr/>
              <w:spacing w:before="225" w:after="225" w:line="240" w:lineRule="auto"/>
              <w:ind w:left="0" w:right="0"/>
              <w:jc w:val="both"/>
            </w:pPr>
            <w:r>
              <w:rPr>
                <w:rFonts w:ascii="Arial" w:hAnsi="Arial" w:cs="Arial"/>
                <w:color w:val="000000"/>
                <w:sz w:val="18"/>
                <w:szCs w:val="18"/>
              </w:rPr>
              <w:t xml:space="preserve">Merjenje količin izvedenih del se izvede v skladu z določili v opisih in predizmerah del ali v skladu z določili posebnih tehničnih pogojev oziroma v skladu s pravili stroke.</w:t>
            </w:r>
          </w:p>
          <w:p>
            <w:pPr>
              <w:widowControl w:val="on"/>
              <w:pBdr/>
              <w:spacing w:before="225" w:after="225" w:line="240" w:lineRule="auto"/>
              <w:ind w:left="0" w:right="0"/>
              <w:jc w:val="both"/>
            </w:pPr>
            <w:r>
              <w:rPr>
                <w:rFonts w:ascii="Arial" w:hAnsi="Arial" w:cs="Arial"/>
                <w:color w:val="000000"/>
                <w:sz w:val="18"/>
                <w:szCs w:val="18"/>
              </w:rPr>
              <w:t xml:space="preserve">Obračunsko obdobje je od prvega do zadnjega v mesecu.</w:t>
            </w:r>
          </w:p>
          <w:p>
            <w:pPr>
              <w:widowControl w:val="on"/>
              <w:pBdr/>
              <w:spacing w:before="225" w:after="225" w:line="240" w:lineRule="auto"/>
              <w:ind w:left="0" w:right="0"/>
              <w:jc w:val="both"/>
            </w:pPr>
            <w:r>
              <w:rPr>
                <w:rFonts w:ascii="Arial" w:hAnsi="Arial" w:cs="Arial"/>
                <w:color w:val="000000"/>
                <w:sz w:val="18"/>
                <w:szCs w:val="18"/>
              </w:rPr>
              <w:t xml:space="preserve">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pPr>
              <w:widowControl w:val="on"/>
              <w:pBdr/>
              <w:spacing w:before="225" w:after="225" w:line="240" w:lineRule="auto"/>
              <w:ind w:left="0" w:right="0"/>
              <w:jc w:val="both"/>
            </w:pPr>
            <w:r>
              <w:rPr>
                <w:rFonts w:ascii="Arial" w:hAnsi="Arial" w:cs="Arial"/>
                <w:color w:val="000000"/>
                <w:sz w:val="18"/>
                <w:szCs w:val="18"/>
              </w:rPr>
              <w:t xml:space="preserve">K situacijam morajo biti priloženi dokumenti, ki omogočajo nadzor nad izvršenimi deli in so podlaga za njeno izstavitev, vključno s predhodno potrjenimi situacijami podizvajalcev.</w:t>
            </w:r>
          </w:p>
          <w:p>
            <w:pPr>
              <w:widowControl w:val="on"/>
              <w:pBdr/>
              <w:spacing w:before="225" w:after="225" w:line="240" w:lineRule="auto"/>
              <w:ind w:left="0" w:right="0"/>
              <w:jc w:val="both"/>
            </w:pPr>
            <w:r>
              <w:rPr>
                <w:rFonts w:ascii="Arial" w:hAnsi="Arial" w:cs="Arial"/>
                <w:color w:val="000000"/>
                <w:sz w:val="18"/>
                <w:szCs w:val="18"/>
              </w:rPr>
              <w:t xml:space="preserve">Situacija se naročniku vroči osebno ali po pošti.</w:t>
            </w:r>
          </w:p>
          <w:p>
            <w:pPr>
              <w:widowControl w:val="on"/>
              <w:pBdr/>
              <w:spacing w:before="225" w:after="225" w:line="240" w:lineRule="auto"/>
              <w:ind w:left="0" w:right="0"/>
              <w:jc w:val="both"/>
            </w:pPr>
            <w:r>
              <w:rPr>
                <w:rFonts w:ascii="Arial" w:hAnsi="Arial" w:cs="Arial"/>
                <w:color w:val="000000"/>
                <w:sz w:val="18"/>
                <w:szCs w:val="18"/>
              </w:rPr>
              <w:t xml:space="preserve">Naročnik je dolžan situacijo pregledati v roku 8 dni od prejema.</w:t>
            </w:r>
          </w:p>
          <w:p>
            <w:pPr>
              <w:widowControl w:val="on"/>
              <w:pBdr/>
              <w:spacing w:before="225" w:after="225" w:line="240" w:lineRule="auto"/>
              <w:ind w:left="0" w:right="0"/>
              <w:jc w:val="both"/>
            </w:pPr>
            <w:r>
              <w:rPr>
                <w:rFonts w:ascii="Arial" w:hAnsi="Arial" w:cs="Arial"/>
                <w:color w:val="000000"/>
                <w:sz w:val="18"/>
                <w:szCs w:val="18"/>
              </w:rPr>
              <w:t xml:space="preserve">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pPr>
              <w:widowControl w:val="on"/>
              <w:pBdr/>
              <w:spacing w:before="225" w:after="225" w:line="240" w:lineRule="auto"/>
              <w:ind w:left="0" w:right="0"/>
              <w:jc w:val="both"/>
            </w:pPr>
            <w:r>
              <w:rPr>
                <w:rFonts w:ascii="Arial" w:hAnsi="Arial" w:cs="Arial"/>
                <w:color w:val="000000"/>
                <w:sz w:val="18"/>
                <w:szCs w:val="18"/>
              </w:rPr>
              <w:t xml:space="preserve">Končno situacijo izstavi izvajalec v 10 dneh po končni primopredaji del.</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se sklepa pod odložnim pogojem zagotovitve sredstev oziroma izpolnitve pogojev za sofinanciranje projekta. Pogodba začne učinkovati v izvedbenem delu z dnem, ko naročnik izvajalca pisno obvesti, da je odložni pogoj izpolnjen in ga pozove k začetku izvajanja del.</w:t>
            </w:r>
          </w:p>
          <w:p>
            <w:pPr>
              <w:widowControl w:val="on"/>
              <w:pBdr/>
              <w:spacing w:before="225" w:after="225" w:line="240" w:lineRule="auto"/>
              <w:ind w:left="0" w:right="0"/>
              <w:jc w:val="both"/>
            </w:pPr>
            <w:r>
              <w:rPr>
                <w:rFonts w:ascii="Arial" w:hAnsi="Arial" w:cs="Arial"/>
                <w:color w:val="000000"/>
                <w:sz w:val="18"/>
                <w:szCs w:val="18"/>
              </w:rPr>
              <w:t xml:space="preserve">Do izpolnitve odložnega pogoja izvajalec ne sme pričeti z izvajanjem del, naročnik pa ni dolžan naročiti začetka del, prevzeti izvedenih del, potrjevati situacij ali izvrševati plačil. Če izvajalec začne z deli pred pisnim obvestilom naročnika o izpolnitvi odložnega pogoja, to stori na lastno odgovornost in iz tega naslova ni upravičen do plačila, povračila stroškov, izgubljenega dobička ali kakršnekoli odškodnine.</w:t>
            </w:r>
          </w:p>
          <w:p>
            <w:pPr>
              <w:widowControl w:val="on"/>
              <w:pBdr/>
              <w:spacing w:before="225" w:after="225" w:line="240" w:lineRule="auto"/>
              <w:ind w:left="0" w:right="0"/>
              <w:jc w:val="both"/>
            </w:pPr>
            <w:r>
              <w:rPr>
                <w:rFonts w:ascii="Arial" w:hAnsi="Arial" w:cs="Arial"/>
                <w:color w:val="000000"/>
                <w:sz w:val="18"/>
                <w:szCs w:val="18"/>
              </w:rPr>
              <w:t xml:space="preserve">Po izpolnitvi odložnega pogoja bo naročnik plačal pogodbeno ceno v obliki mesečnih nakazil potrjenih zneskov začasnih situacij in z dokončnim plačilom končne situacije.</w:t>
            </w:r>
          </w:p>
          <w:p>
            <w:pPr>
              <w:widowControl w:val="on"/>
              <w:pBdr/>
              <w:spacing w:before="225" w:after="225" w:line="240" w:lineRule="auto"/>
              <w:ind w:left="0" w:right="0"/>
              <w:jc w:val="both"/>
            </w:pPr>
            <w:r>
              <w:rPr>
                <w:rFonts w:ascii="Arial" w:hAnsi="Arial" w:cs="Arial"/>
                <w:color w:val="000000"/>
                <w:sz w:val="18"/>
                <w:szCs w:val="18"/>
              </w:rPr>
              <w:t xml:space="preserve">Naročnik bo nakazoval potrjene zneske začasnih mesečnih situacij oziroma končne situacije 30. dan po uradnem prejemu pravilno izstavljenega e-računa, ki mora temeljiti na predhodno potrjeni začasni mesečni oziroma končni situaciji, na transakcijski račun glavnega izvajalca, ki izhaja iz te pogodbe. Za občinske proračunske uporabnike je 30-dnevni plačilni rok skladen z veljavnimi pravili o plačilnih rokih za javne organe oziroma proračunske uporabnike.</w:t>
            </w:r>
          </w:p>
          <w:p>
            <w:pPr>
              <w:widowControl w:val="on"/>
              <w:pBdr/>
              <w:spacing w:before="225" w:after="225" w:line="240" w:lineRule="auto"/>
              <w:ind w:left="0" w:right="0"/>
              <w:jc w:val="both"/>
            </w:pPr>
            <w:r>
              <w:rPr>
                <w:rFonts w:ascii="Arial" w:hAnsi="Arial" w:cs="Arial"/>
                <w:color w:val="000000"/>
                <w:sz w:val="18"/>
                <w:szCs w:val="18"/>
              </w:rPr>
              <w:t xml:space="preserve">V primeru, da je zadnji dan za plačilo dela prost dan, se šteje, da je zadnji dan za plačilo prvi naslednji delovni dan.</w:t>
            </w:r>
          </w:p>
          <w:p>
            <w:pPr>
              <w:widowControl w:val="on"/>
              <w:pBdr/>
              <w:spacing w:before="225" w:after="225" w:line="240" w:lineRule="auto"/>
              <w:ind w:left="0" w:right="0"/>
              <w:jc w:val="both"/>
            </w:pPr>
            <w:r>
              <w:rPr>
                <w:rFonts w:ascii="Arial" w:hAnsi="Arial" w:cs="Arial"/>
                <w:color w:val="000000"/>
                <w:sz w:val="18"/>
                <w:szCs w:val="18"/>
              </w:rPr>
              <w:t xml:space="preserve">Kot dan plačila se šteje dan, ko je naročnik izdal nalog za izplačilo pooblaščeni instituciji za opravljanje plačilnih storitev za naročnika.</w:t>
            </w:r>
          </w:p>
          <w:p>
            <w:pPr>
              <w:widowControl w:val="on"/>
              <w:pBdr/>
              <w:spacing w:before="225" w:after="225" w:line="240" w:lineRule="auto"/>
              <w:ind w:left="0" w:right="0"/>
              <w:jc w:val="both"/>
            </w:pPr>
            <w:r>
              <w:rPr>
                <w:rFonts w:ascii="Arial" w:hAnsi="Arial" w:cs="Arial"/>
                <w:color w:val="000000"/>
                <w:sz w:val="18"/>
                <w:szCs w:val="18"/>
              </w:rPr>
              <w:t xml:space="preserve">V primeru zamude plačila dolguje naročnik izvajalcu zamudne obresti v višini zakonitih zamudnih obresti.</w:t>
            </w:r>
          </w:p>
          <w:p>
            <w:pPr>
              <w:widowControl w:val="on"/>
              <w:pBdr/>
              <w:spacing w:before="225" w:after="225" w:line="240" w:lineRule="auto"/>
              <w:ind w:left="0" w:right="0"/>
              <w:jc w:val="both"/>
            </w:pPr>
            <w:r>
              <w:rPr>
                <w:rFonts w:ascii="Arial" w:hAnsi="Arial" w:cs="Arial"/>
                <w:color w:val="000000"/>
                <w:sz w:val="18"/>
                <w:szCs w:val="18"/>
              </w:rPr>
              <w:t xml:space="preserve">Naročnik predplačil ne predvideva.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IV. PODIZVAJALCI</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11. člen</w:t>
      </w:r>
    </w:p>
    <w:tbl xmlns:w="http://schemas.openxmlformats.org/wordprocessingml/2006/main">
      <w:tblPr>
        <w:tblStyle w:val="NormalTablePHPDOCX"/>
        <w:tblW w:w="0" w:type="auto"/>
        <w:tblInd w:w="0" w:type="auto"/>
        <w:tblBorders/>
      </w:tblPr>
      <w:tblGrid>
        <w:gridCol/>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Podatki o podizvajalcih:</w:t>
            </w:r>
          </w:p>
          <w:tbl>
            <w:tblPr>
              <w:tblStyle w:val="TableGridPHPDOCX"/>
              <w:tblW w:w="8430"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1 (firma, naslov):</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tc>
            </w:tr>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tc>
            </w:tr>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2 (firma, naslov):</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tc>
            </w:tr>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tc>
            </w:tr>
          </w:tbl>
          <w:p/>
          <w:p>
            <w:pPr>
              <w:widowControl w:val="on"/>
              <w:pBdr/>
              <w:spacing w:before="225" w:after="225" w:line="240" w:lineRule="auto"/>
              <w:ind w:left="0" w:right="0"/>
              <w:jc w:val="both"/>
            </w:pPr>
            <w:r>
              <w:rPr>
                <w:rFonts w:ascii="Arial" w:hAnsi="Arial" w:cs="Arial"/>
                <w:color w:val="000000"/>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pPr>
              <w:widowControl w:val="on"/>
              <w:pBdr/>
              <w:spacing w:before="225" w:after="225" w:line="240" w:lineRule="auto"/>
              <w:ind w:left="0" w:right="0"/>
              <w:jc w:val="both"/>
            </w:pPr>
            <w:r>
              <w:rPr>
                <w:rFonts w:ascii="Arial" w:hAnsi="Arial" w:cs="Arial"/>
                <w:color w:val="000000"/>
                <w:sz w:val="18"/>
                <w:szCs w:val="18"/>
              </w:rPr>
              <w:t xml:space="preserve">V kolikor bo podizvajalec v skladu in na način, določen v drugem in tretjem odstavku 94. člena ZJN-3 zahteval neposredna plačila, se šteje, da:</w:t>
            </w:r>
          </w:p>
          <w:tbl>
            <w:tblPr>
              <w:tblStyle w:val="NormalTablePHPDOCX"/>
              <w:tblW w:w="0" w:type="auto"/>
              <w:tblInd w:w="0" w:type="auto"/>
              <w:tblBorders/>
            </w:tblPr>
            <w:tblGrid>
              <w:gridCol/>
            </w:tblGrid>
            <w:tr>
              <w:trPr/>
              <w:tc>
                <w:tcPr>
                  <w:tcMar>
                    <w:top w:w="0" w:type="auto"/>
                    <w:bottom w:w="0" w:type="auto"/>
                  </w:tcMar>
                </w:tcPr>
                <w:p>
                  <w:pPr>
                    <w:numPr>
                      <w:ilvl w:val="0"/>
                      <w:numId w:val="42050807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s podpisom te pogodbe pooblašča naročnika, da na podlagi potrjenega računa oziroma situacije s strani glavnega izvajalca neposredno plačuje podizvajalcu,</w:t>
                  </w:r>
                </w:p>
                <w:p>
                  <w:pPr>
                    <w:numPr>
                      <w:ilvl w:val="0"/>
                      <w:numId w:val="42050807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je podizvajalec dolžan najkasneje z izstavitvijo prvega računa predložiti soglasje, na podlagi katerega naročnik namesto ponudnika poravna podizvajalčevo terjatev do ponudnika, </w:t>
                  </w:r>
                </w:p>
                <w:p>
                  <w:pPr>
                    <w:numPr>
                      <w:ilvl w:val="0"/>
                      <w:numId w:val="42050807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svojemu računu ali situaciji priložiti račun ali situacijo podizvajalca, ki ga je predhodno potrdil.</w:t>
                  </w:r>
                </w:p>
              </w:tc>
            </w:tr>
          </w:tbl>
          <w:p/>
          <w:p>
            <w:pPr>
              <w:widowControl w:val="on"/>
              <w:pBdr/>
              <w:spacing w:before="225" w:after="225" w:line="240" w:lineRule="auto"/>
              <w:ind w:left="0" w:right="0"/>
              <w:jc w:val="both"/>
            </w:pPr>
            <w:r>
              <w:rPr>
                <w:rFonts w:ascii="Arial" w:hAnsi="Arial" w:cs="Arial"/>
                <w:color w:val="000000"/>
                <w:sz w:val="18"/>
                <w:szCs w:val="18"/>
              </w:rPr>
              <w:t xml:space="preserve">Zgolj ob izpolnitvi vseh pogojev iz predhodnega odstavka, je naročnik obvezan izvršiti neposredno plačilo podizvajalcu. </w:t>
            </w:r>
          </w:p>
          <w:p>
            <w:pPr>
              <w:widowControl w:val="on"/>
              <w:pBdr/>
              <w:spacing w:before="225" w:after="225" w:line="240" w:lineRule="auto"/>
              <w:ind w:left="0" w:right="0"/>
              <w:jc w:val="both"/>
            </w:pPr>
            <w:r>
              <w:rPr>
                <w:rFonts w:ascii="Arial" w:hAnsi="Arial" w:cs="Arial"/>
                <w:color w:val="000000"/>
                <w:sz w:val="18"/>
                <w:szCs w:val="18"/>
              </w:rPr>
              <w:t xml:space="preserve">Plačila podizvajalcem se izvedejo v rokih in na enak način kot velja za plačila izvajalcu.</w:t>
            </w:r>
          </w:p>
          <w:p>
            <w:pPr>
              <w:widowControl w:val="on"/>
              <w:pBdr/>
              <w:spacing w:before="225" w:after="225" w:line="240" w:lineRule="auto"/>
              <w:ind w:left="0" w:right="0"/>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pPr>
              <w:widowControl w:val="on"/>
              <w:pBdr/>
              <w:spacing w:before="225" w:after="225" w:line="240" w:lineRule="auto"/>
              <w:ind w:left="0" w:right="0"/>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pPr>
              <w:widowControl w:val="on"/>
              <w:pBdr/>
              <w:spacing w:before="225" w:after="225" w:line="240" w:lineRule="auto"/>
              <w:ind w:left="0" w:right="0"/>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 OBVEZNOSTI NAROČNIKA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se obvezuje:</w:t>
            </w:r>
          </w:p>
          <w:tbl>
            <w:tblPr>
              <w:tblStyle w:val="NormalTablePHPDOCX"/>
              <w:tblW w:w="0" w:type="auto"/>
              <w:tblInd w:w="0" w:type="auto"/>
              <w:tblBorders/>
            </w:tblPr>
            <w:tblGrid>
              <w:gridCol/>
            </w:tblGrid>
            <w:tr>
              <w:trPr/>
              <w:tc>
                <w:tcPr>
                  <w:tcMar>
                    <w:top w:w="0" w:type="auto"/>
                    <w:bottom w:w="0" w:type="auto"/>
                  </w:tcMar>
                </w:tcPr>
                <w:p>
                  <w:pPr>
                    <w:numPr>
                      <w:ilvl w:val="0"/>
                      <w:numId w:val="201237609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izvajalca uvesti v delo v najkrajšem možnem času po začetku veljavnosti pogodbe;</w:t>
                  </w:r>
                </w:p>
                <w:p>
                  <w:pPr>
                    <w:numPr>
                      <w:ilvl w:val="0"/>
                      <w:numId w:val="201237609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pred pričetkom del izvajalcu predati vsa pridobljena dovoljenja, tehnično dokumentacijo v kolikor z njo razpolaga, popise del oz. specifikacijo potrebnih del ter potrditi predvideni terminski plan izvajanja del,</w:t>
                  </w:r>
                </w:p>
                <w:p>
                  <w:pPr>
                    <w:numPr>
                      <w:ilvl w:val="0"/>
                      <w:numId w:val="201237609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izvajalcu zagotoviti prosto gradbišče (zemljišče) s prostim dostopom do objekta in prostorom za organizacijo gradbišča in deponijo materiala;</w:t>
                  </w:r>
                </w:p>
                <w:p>
                  <w:pPr>
                    <w:numPr>
                      <w:ilvl w:val="0"/>
                      <w:numId w:val="201237609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zagotavljal dosegljivost vodje projekta (v rednem delovnem času) za odločanje o vseh vprašanjih in nejasnostih, ki odstopajo od razpisne dokumentacije oziroma, imajo lahko za posledico spremembo poteka ali roka izvedbe del;</w:t>
                  </w:r>
                </w:p>
                <w:p>
                  <w:pPr>
                    <w:numPr>
                      <w:ilvl w:val="0"/>
                      <w:numId w:val="201237609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sodelovati z izvajalcem s ciljem, da se prevzete obveznosti izvršijo pravočasno in v obojestransko zadovoljstvo;</w:t>
                  </w:r>
                </w:p>
                <w:p>
                  <w:pPr>
                    <w:numPr>
                      <w:ilvl w:val="0"/>
                      <w:numId w:val="201237609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dati na razpolago izvajalcu vso dokumentacijo in informacije, s katerimi razpolaga in so za realizacijo investicije potrebne;</w:t>
                  </w:r>
                </w:p>
                <w:p>
                  <w:pPr>
                    <w:numPr>
                      <w:ilvl w:val="0"/>
                      <w:numId w:val="201237609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pravočasno obveščati izvajalca o vseh spremembah in novo nastalih situacijah, ki bi lahko imele vpliv na izvršitev pogodbenih obveznosti;</w:t>
                  </w:r>
                </w:p>
                <w:p>
                  <w:pPr>
                    <w:numPr>
                      <w:ilvl w:val="0"/>
                      <w:numId w:val="201237609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zagotoviti strokovno nadzorstvo nad gradnjo v skladu z veljavno zakonodajo;</w:t>
                  </w:r>
                </w:p>
                <w:p>
                  <w:pPr>
                    <w:numPr>
                      <w:ilvl w:val="0"/>
                      <w:numId w:val="201237609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dokončana dela prevzeti po količini in kvaliteti najkasneje 10 dni po prejetju izvajalčevega obvestila;</w:t>
                  </w:r>
                </w:p>
                <w:p>
                  <w:pPr>
                    <w:numPr>
                      <w:ilvl w:val="0"/>
                      <w:numId w:val="201237609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urediti plačilne obveze, izhajajoč iz pogodbe.</w:t>
                  </w:r>
                </w:p>
              </w:tc>
            </w:tr>
          </w:tbl>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VI. OBVEZNOSTI IZVAJALCA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V zvezi z izvajanjem del po tej pogodbi in v okviru pogodbene vrednosti iz te pogodbe se izvajalec obvezuje:</w:t>
            </w:r>
          </w:p>
          <w:tbl>
            <w:tblPr>
              <w:tblStyle w:val="NormalTablePHPDOCX"/>
              <w:tblW w:w="0" w:type="auto"/>
              <w:tblInd w:w="0" w:type="auto"/>
              <w:tblBorders/>
            </w:tblPr>
            <w:tblGrid>
              <w:gridCol/>
            </w:tblGrid>
            <w:tr>
              <w:trPr/>
              <w:tc>
                <w:tcPr>
                  <w:tcMar>
                    <w:top w:w="0" w:type="auto"/>
                    <w:bottom w:w="0" w:type="auto"/>
                  </w:tcMar>
                </w:tcPr>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ščititi interese naročnika;</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pred pričetkom del prejeto dokumentacijo in zemljišče podrobno proučiti in naročnika opozoriti na njene pomanjkljivosti ali nejasnosti ter v zvezi s tem od njega zahtevati pisna navodila;</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pravočasno opozoriti naročnika na morebitne ovire pri izvajanju del;</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omogočiti naročniku opravljanje strokovnega nadzorstva in ravnati po vsaki utemeljeni zahtevi, ki jo poda naročnik v zvezi s strokovnim nadzorstvom;</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naročniku skladno z roki iz te pogodbe predati dokazilo o zanesljivosti objekta ter navodila za obratovanje in vzdrževanje objekta, dokazila (ateste) o vgrajenih materialih, konstrukcijah in opremi;</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primeru, kadar bo naročnik to zahteval, pri organizaciji, ki jo bo določil naročnik, naročiti potrebne preiskave (če bo dokazan sum o neustreznosti materiala ali izvedenih del, bo stroške takih preiskav nosil izvajalec, sicer pa naročnik);</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organizirati gradbišče, urediti dostopne poti in deponije na gradbišču;</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izvajati dela upoštevajoč varnostne ukrepe na gradbišču v smislu predpisov o varstvu pri delu, protipožarnem varstvu, ukrepov za varovanje premoženja in zavarovanje gradbišča ter dostope v območju gradbišča in sosednjih objektov;</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pred pričetkom del evidentirati nulto stanje zemljišč, dovoznih poti, vseh bližnjih objektih in druge infrastrukture, ki bo uporabljena in nato po končanih delih na svoje stroške povrniti v prvotno stanje (škoda na objektih, infrastruktura, …);</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svoje stroške vzdrževati začasne interne poti na gradbišču in očistiti javne ter druge poti izven gradbišča, ki jih bo kot izvajalec oz. njegovi podizvajalci onesnažili s svojimi vozili ali deli;</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gradbišču z zavarovanjem in svojim ukrepi poskrbeti za varnost objekta in del, opreme, naprav in instalacij, delavcev, mimoidočih, prometa, sosednjih objektov in neposredne okolice, kakor tudi označiti gradbišča, skladno z veljavno zakonodajo;</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pogodbena dela in material v času od pričetka gradnje do predaje objekta zavarovati za osnovni riziko zavarovanja gradbene dejavnosti in odgovornosti proti tretjim osebam pri svoji zavarovalnici skladno z določbami te pogodbe in razpisne dokumentacije;</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od začetka izvajanja del do dneva izročitve objekta primerno varovati izvedena dela, opremo in material pred okvarami, propadanjem in uničenjem ter vremenskimi vplivi;</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lastne stroške pravočasno priskrbel vsa potrebna dovoljenja za prometne zapore cest in izvedel zapore v skladu s predpisi in navodili naročnika;</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lastne stroške in pravočasno priskrbel vsa potrebna dovoljenja za trajno deponijo materiala od izkopov, v skladu z veljavnimi predpisi, ter na lastne stroške poskrbel za ureditev varnosti, organizacijo in ustrezno označitev in zaščito gradbišča;</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organizirati in plačati finalno čiščenje po končanih delih, če pa tega ne bo storil, lahko to stori naročnik brez predhodnega obvestila na stroške izvajalca, te stroške pa bo naročnik poračunal pri plačilu končne situacije;</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izročiti naročniku jamstva za rokovno in dobro izvedbo del, jamstva za odpravo napak v garancijski dobi ter drugo z zakonom zahtevano dokumentacijo za izvedbo tehničnega pregleda;</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voditi gradbeni dnevnik in knjigo obračunskih izmer ter drugo gradbiščno dokumentacijo;</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zagotavljal stalno prisotnost tehničnega kadra na gradbišču v času izvajanja del (vodja gradnje in vodje del);</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zagotovil obvezno prisotnost vodje gradnje najmanj enkrat tedensko, na vseh operativnih sestankih;</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zagotovil prisotnost vodje gradnje na inšpekcijskih pregledih, strokovno tehničnih pregledih, tehničnih pregledih in pri pridobivanju uporabnega dovoljenja;</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kopijo prijave na gradbišču namestil na vidno mesto;</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seznaniti vse svoje podizvajalce z razpisno dokumentacijo in razpisnimi pogoji;</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izpolnjevati vse obveznosti do svojih podizvajalcev na način in pogoji, kot izhajajo iz te pogodbe;</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 končanju vseh pogodbenih del po projektni dokumentaciji, do popolne funkcionalnosti zgrajeni objekt, predati naročniku;</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takoj po odpravi pomanjkljivosti pisno obvestiti naročnika, da so pomanjkljivosti odpravljene;</w:t>
                  </w:r>
                </w:p>
                <w:p>
                  <w:pPr>
                    <w:numPr>
                      <w:ilvl w:val="0"/>
                      <w:numId w:val="61858534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sodeloval z naročnikom do pridobitve uporabnega dovoljenja in primopredaje ter v času garancijskih rokov.</w:t>
                  </w:r>
                </w:p>
              </w:tc>
            </w:tr>
          </w:tbl>
          <w:p/>
          <w:p>
            <w:pPr>
              <w:widowControl w:val="on"/>
              <w:pBdr/>
              <w:spacing w:before="225" w:after="225" w:line="240" w:lineRule="auto"/>
              <w:ind w:left="0" w:right="0"/>
              <w:jc w:val="both"/>
            </w:pPr>
            <w:r>
              <w:rPr>
                <w:rFonts w:ascii="Arial" w:hAnsi="Arial" w:cs="Arial"/>
                <w:color w:val="000000"/>
                <w:sz w:val="18"/>
                <w:szCs w:val="18"/>
              </w:rPr>
              <w:t xml:space="preserve">Izvajalec mora zagotoviti tudi izdelavo in postavitev gradbiščnih in razlagalnih tabel skladno z zakonodajo, ki velja v trenutku izvajanja del.</w:t>
            </w:r>
          </w:p>
          <w:p>
            <w:pPr>
              <w:widowControl w:val="on"/>
              <w:pBdr/>
              <w:spacing w:before="225" w:after="225" w:line="240" w:lineRule="auto"/>
              <w:ind w:left="0" w:right="0"/>
              <w:jc w:val="both"/>
            </w:pPr>
            <w:r>
              <w:rPr>
                <w:rFonts w:ascii="Arial" w:hAnsi="Arial" w:cs="Arial"/>
                <w:color w:val="000000"/>
                <w:sz w:val="18"/>
                <w:szCs w:val="18"/>
              </w:rPr>
              <w:t xml:space="preserve">{EU označbe, kadar je predmet sofinanciranja}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VII. STROKOVNI NADZOR</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imenuje za nadzornika _______________________</w:t>
            </w:r>
          </w:p>
          <w:p>
            <w:pPr>
              <w:widowControl w:val="on"/>
              <w:pBdr/>
              <w:spacing w:before="225" w:after="225" w:line="240" w:lineRule="auto"/>
              <w:ind w:left="0" w:right="0"/>
              <w:jc w:val="both"/>
            </w:pPr>
            <w:r>
              <w:rPr>
                <w:rFonts w:ascii="Arial" w:hAnsi="Arial" w:cs="Arial"/>
                <w:color w:val="000000"/>
                <w:sz w:val="18"/>
                <w:szCs w:val="18"/>
              </w:rPr>
              <w:t xml:space="preserve">ki ga na gradbišču zastopa:</w:t>
            </w:r>
          </w:p>
          <w:p>
            <w:pPr>
              <w:widowControl w:val="on"/>
              <w:pBdr/>
              <w:spacing w:before="225" w:after="225" w:line="240" w:lineRule="auto"/>
              <w:ind w:left="0" w:right="0"/>
              <w:jc w:val="both"/>
            </w:pPr>
            <w:r>
              <w:rPr>
                <w:rFonts w:ascii="Arial" w:hAnsi="Arial" w:cs="Arial"/>
                <w:color w:val="000000"/>
                <w:sz w:val="18"/>
                <w:szCs w:val="18"/>
              </w:rPr>
              <w:t xml:space="preserve">_________________________</w:t>
            </w:r>
          </w:p>
          <w:p>
            <w:pPr>
              <w:widowControl w:val="on"/>
              <w:pBdr/>
              <w:spacing w:before="225" w:after="225" w:line="240" w:lineRule="auto"/>
              <w:ind w:left="0" w:right="0"/>
              <w:jc w:val="both"/>
            </w:pPr>
            <w:r>
              <w:rPr>
                <w:rFonts w:ascii="Arial" w:hAnsi="Arial" w:cs="Arial"/>
                <w:color w:val="000000"/>
                <w:sz w:val="18"/>
                <w:szCs w:val="18"/>
              </w:rPr>
              <w:t xml:space="preserve">Za naročnikovega pooblaščenca in skrbnika te pogodbe imenuje ______________________.</w:t>
            </w:r>
          </w:p>
          <w:p>
            <w:pPr>
              <w:widowControl w:val="on"/>
              <w:pBdr/>
              <w:spacing w:before="225" w:after="225" w:line="240" w:lineRule="auto"/>
              <w:ind w:left="0" w:right="0"/>
              <w:jc w:val="both"/>
            </w:pPr>
            <w:r>
              <w:rPr>
                <w:rFonts w:ascii="Arial" w:hAnsi="Arial" w:cs="Arial"/>
                <w:color w:val="000000"/>
                <w:sz w:val="18"/>
                <w:szCs w:val="18"/>
              </w:rPr>
              <w:t xml:space="preserve">Nadzorni organ ima pooblastilo naročnika, da v njegovem imenu nadzoruje izvedbo del.</w:t>
            </w:r>
          </w:p>
          <w:p>
            <w:pPr>
              <w:widowControl w:val="on"/>
              <w:pBdr/>
              <w:spacing w:before="225" w:after="225" w:line="240" w:lineRule="auto"/>
              <w:ind w:left="0" w:right="0"/>
              <w:jc w:val="both"/>
            </w:pPr>
            <w:r>
              <w:rPr>
                <w:rFonts w:ascii="Arial" w:hAnsi="Arial" w:cs="Arial"/>
                <w:color w:val="000000"/>
                <w:sz w:val="18"/>
                <w:szCs w:val="18"/>
              </w:rPr>
              <w:t xml:space="preserve">Nadzorni organ bo gradbeni dnevnik in knjigo obračunskih izmer, kadar je ta zahtevana, pregledoval in potrjeval sproti in veljavno sprejemal obvestila in odločitve izvajalca ter obveščal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VIII. VODSTVO GRADBIŠČA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za svojega pooblaščenca (zastopnika) po tej pogodbi imenuje _______________________, ki ga na gradbišču zastopa kot vodja gradnje.</w:t>
            </w:r>
          </w:p>
          <w:p>
            <w:pPr>
              <w:widowControl w:val="on"/>
              <w:pBdr/>
              <w:spacing w:before="225" w:after="225" w:line="240" w:lineRule="auto"/>
              <w:ind w:left="0" w:right="0"/>
              <w:jc w:val="both"/>
            </w:pPr>
            <w:r>
              <w:rPr>
                <w:rFonts w:ascii="Arial" w:hAnsi="Arial" w:cs="Arial"/>
                <w:color w:val="000000"/>
                <w:sz w:val="18"/>
                <w:szCs w:val="18"/>
              </w:rPr>
              <w:t xml:space="preserve">Vodstvo gradbišča bo skrbelo, da bo gradbiščna dokumentacija tekoče vodena in stalno na razpolago naročniku in nadzornemu organu ter veljavno spremljalo njihova obvestila.</w:t>
            </w:r>
          </w:p>
          <w:p>
            <w:pPr>
              <w:widowControl w:val="on"/>
              <w:pBdr/>
              <w:spacing w:before="225" w:after="225" w:line="240" w:lineRule="auto"/>
              <w:ind w:left="0" w:right="0"/>
              <w:jc w:val="both"/>
            </w:pPr>
            <w:r>
              <w:rPr>
                <w:rFonts w:ascii="Arial" w:hAnsi="Arial" w:cs="Arial"/>
                <w:color w:val="000000"/>
                <w:sz w:val="18"/>
                <w:szCs w:val="18"/>
              </w:rPr>
              <w:t xml:space="preserve">Izvajalec mora poskrbeti z odločbo za imenovanje in določitev vodje gradnje in odgovornih vodij posameznih del ter o tem pisno seznaniti naročnika v roku 8 dni od podpisa pogodbe.</w:t>
            </w:r>
          </w:p>
          <w:p>
            <w:pPr>
              <w:widowControl w:val="on"/>
              <w:pBdr/>
              <w:spacing w:before="225" w:after="225" w:line="240" w:lineRule="auto"/>
              <w:ind w:left="0" w:right="0"/>
              <w:jc w:val="both"/>
            </w:pPr>
            <w:r>
              <w:rPr>
                <w:rFonts w:ascii="Arial" w:hAnsi="Arial" w:cs="Arial"/>
                <w:color w:val="000000"/>
                <w:sz w:val="18"/>
                <w:szCs w:val="18"/>
              </w:rPr>
              <w:t xml:space="preserve">Izvajalec ne sme zamenjati vodje gradnje brez predhodnega soglasja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IX. PRAVICE POGODBENIH STRANK</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naročnik ugotovi, da uporabljen material ne ustreza tehničnim predpisom, ga lahko zavrne in prepove njegovo uporabo. V primeru spora o kvaliteti je veljaven izvid Zavoda za gradbeništvo iz Ljubljane.</w:t>
            </w:r>
          </w:p>
          <w:p>
            <w:pPr>
              <w:widowControl w:val="on"/>
              <w:pBdr/>
              <w:spacing w:before="225" w:after="225" w:line="240" w:lineRule="auto"/>
              <w:ind w:left="0" w:right="0"/>
              <w:jc w:val="both"/>
            </w:pPr>
            <w:r>
              <w:rPr>
                <w:rFonts w:ascii="Arial" w:hAnsi="Arial" w:cs="Arial"/>
                <w:color w:val="000000"/>
                <w:sz w:val="18"/>
                <w:szCs w:val="18"/>
              </w:rPr>
              <w:t xml:space="preserve">Stroške izvida založi predhodno naročnik, dokončno pa jih plača tista pogodbena stranka, katere mnenje ovrže izvid zavoda.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ima pravico, da med izvajanjem del zahteva od naročnika potrebna pojasnila glede projektne dokumentacije, tehničnih pogojev, vrste materiala in načina izvrševanja del.</w:t>
            </w:r>
          </w:p>
          <w:p>
            <w:pPr>
              <w:widowControl w:val="on"/>
              <w:pBdr/>
              <w:spacing w:before="225" w:after="225" w:line="240" w:lineRule="auto"/>
              <w:ind w:left="0" w:right="0"/>
              <w:jc w:val="both"/>
            </w:pPr>
            <w:r>
              <w:rPr>
                <w:rFonts w:ascii="Arial" w:hAnsi="Arial" w:cs="Arial"/>
                <w:color w:val="000000"/>
                <w:sz w:val="18"/>
                <w:szCs w:val="18"/>
              </w:rPr>
              <w:t xml:space="preserve">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je potrebno izvršiti nepredvidena dela, ki so neodložljiva in nujna, da se prepreči večja škoda, lahko izvajalec ta dela sam opravi, mora pa o tem nemudoma obvestiti nadzorni organ in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 ROKI IZVAJANJA DEL</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do 13. 11.2026.</w:t>
            </w:r>
          </w:p>
          <w:p>
            <w:pPr>
              <w:widowControl w:val="on"/>
              <w:pBdr/>
              <w:spacing w:before="225" w:after="225" w:line="240" w:lineRule="auto"/>
              <w:ind w:left="0" w:right="0"/>
              <w:jc w:val="both"/>
            </w:pPr>
            <w:r>
              <w:rPr>
                <w:rFonts w:ascii="Arial" w:hAnsi="Arial" w:cs="Arial"/>
                <w:color w:val="000000"/>
                <w:sz w:val="18"/>
                <w:szCs w:val="18"/>
              </w:rPr>
              <w:t xml:space="preserve">Rok iz predhodnega odstavka je bistvena sestavina te pogodbe.</w:t>
            </w:r>
          </w:p>
          <w:p>
            <w:pPr>
              <w:widowControl w:val="on"/>
              <w:pBdr/>
              <w:spacing w:before="225" w:after="225" w:line="240" w:lineRule="auto"/>
              <w:ind w:left="0" w:right="0"/>
              <w:jc w:val="both"/>
            </w:pPr>
            <w:r>
              <w:rPr>
                <w:rFonts w:ascii="Arial" w:hAnsi="Arial" w:cs="Arial"/>
                <w:color w:val="000000"/>
                <w:sz w:val="18"/>
                <w:szCs w:val="18"/>
              </w:rPr>
              <w:t xml:space="preserve">Izvajalec se obvezuje, da bo po potrebi izvajal dela tudi izven normalnega delovnega časa, ne da bi za to zahteval dodatna plačila.</w:t>
            </w:r>
          </w:p>
          <w:p>
            <w:pPr>
              <w:widowControl w:val="on"/>
              <w:pBdr/>
              <w:spacing w:before="225" w:after="225" w:line="240" w:lineRule="auto"/>
              <w:ind w:left="0" w:right="0"/>
              <w:jc w:val="both"/>
            </w:pPr>
            <w:r>
              <w:rPr>
                <w:rFonts w:ascii="Arial" w:hAnsi="Arial" w:cs="Arial"/>
                <w:color w:val="000000"/>
                <w:sz w:val="18"/>
                <w:szCs w:val="18"/>
              </w:rPr>
              <w:t xml:space="preserve">Izvajalec je dolžan v roku 8 dni od podpisa izdelati natančen terminski plan dinamike napredovanja del.</w:t>
            </w:r>
          </w:p>
          <w:p>
            <w:pPr>
              <w:widowControl w:val="on"/>
              <w:pBdr/>
              <w:spacing w:before="225" w:after="225" w:line="240" w:lineRule="auto"/>
              <w:ind w:left="0" w:right="0"/>
              <w:jc w:val="both"/>
            </w:pPr>
            <w:r>
              <w:rPr>
                <w:rFonts w:ascii="Arial" w:hAnsi="Arial" w:cs="Arial"/>
                <w:color w:val="000000"/>
                <w:sz w:val="18"/>
                <w:szCs w:val="18"/>
              </w:rPr>
              <w:t xml:space="preserve">Naročnik si pridržuje pravico spreminjati dinamiko izvajanja del v okviru zagotovljenih sredstev.</w:t>
            </w:r>
          </w:p>
          <w:p>
            <w:pPr>
              <w:widowControl w:val="on"/>
              <w:pBdr/>
              <w:spacing w:before="225" w:after="225" w:line="240" w:lineRule="auto"/>
              <w:ind w:left="0" w:right="0"/>
              <w:jc w:val="both"/>
            </w:pPr>
            <w:r>
              <w:rPr>
                <w:rFonts w:ascii="Arial" w:hAnsi="Arial" w:cs="Arial"/>
                <w:color w:val="000000"/>
                <w:sz w:val="18"/>
                <w:szCs w:val="18"/>
              </w:rPr>
              <w:t xml:space="preserve">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pPr>
              <w:widowControl w:val="on"/>
              <w:pBdr/>
              <w:spacing w:before="225" w:after="225" w:line="240" w:lineRule="auto"/>
              <w:ind w:left="0" w:right="0"/>
              <w:jc w:val="both"/>
            </w:pPr>
            <w:r>
              <w:rPr>
                <w:rFonts w:ascii="Arial" w:hAnsi="Arial" w:cs="Arial"/>
                <w:color w:val="000000"/>
                <w:sz w:val="18"/>
                <w:szCs w:val="18"/>
              </w:rPr>
              <w:t xml:space="preserve">Rok dokončanja del pomeni uspešno izveden končni tehnični pregled, vključno z odpravo vseh pomanjkljivosti, ugotovljenih pri končnem tehničnem pregledu in kvalitetnem pregledu ter izročitev vse potrebne dokumentacije.</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ima pravico zahtevati podaljšanje roka za izvajanje del:</w:t>
            </w:r>
          </w:p>
          <w:tbl>
            <w:tblPr>
              <w:tblStyle w:val="NormalTablePHPDOCX"/>
              <w:tblW w:w="0" w:type="auto"/>
              <w:tblInd w:w="0" w:type="auto"/>
              <w:tblBorders/>
            </w:tblPr>
            <w:tblGrid>
              <w:gridCol/>
            </w:tblGrid>
            <w:tr>
              <w:trPr/>
              <w:tc>
                <w:tcPr>
                  <w:tcMar>
                    <w:top w:w="0" w:type="auto"/>
                    <w:bottom w:w="0" w:type="auto"/>
                  </w:tcMar>
                </w:tcPr>
                <w:p>
                  <w:pPr>
                    <w:numPr>
                      <w:ilvl w:val="0"/>
                      <w:numId w:val="1382767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dodatno naročenih del, izvedenih po pisni zahtevi naročnika in</w:t>
                  </w:r>
                </w:p>
                <w:p>
                  <w:pPr>
                    <w:numPr>
                      <w:ilvl w:val="0"/>
                      <w:numId w:val="1382767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ravnanja tretjih oseb ali naročnika, ki onemogočajo izvedbo del in ki niso posledica ravnanja izvajalca.</w:t>
                  </w:r>
                </w:p>
              </w:tc>
            </w:tr>
          </w:tbl>
          <w:p/>
          <w:p>
            <w:pPr>
              <w:widowControl w:val="on"/>
              <w:pBdr/>
              <w:spacing w:before="225" w:after="225" w:line="240" w:lineRule="auto"/>
              <w:ind w:left="0" w:right="0"/>
              <w:jc w:val="both"/>
            </w:pPr>
            <w:r>
              <w:rPr>
                <w:rFonts w:ascii="Arial" w:hAnsi="Arial" w:cs="Arial"/>
                <w:color w:val="000000"/>
                <w:sz w:val="18"/>
                <w:szCs w:val="18"/>
              </w:rPr>
              <w:t xml:space="preserve">Na nastop in prenehanje okoliščin, ki po tej pogodbi lahko vplivajo na spremembo rokov, mora izvajalec opozoriti naročnika pisno in jih v roku 2 delovnih dni po seznanitvi z njimi evidentirati v gradbenem dnevniku.</w:t>
            </w:r>
          </w:p>
          <w:p>
            <w:pPr>
              <w:widowControl w:val="on"/>
              <w:pBdr/>
              <w:spacing w:before="225" w:after="225" w:line="240" w:lineRule="auto"/>
              <w:ind w:left="0" w:right="0"/>
              <w:jc w:val="both"/>
            </w:pPr>
            <w:r>
              <w:rPr>
                <w:rFonts w:ascii="Arial" w:hAnsi="Arial" w:cs="Arial"/>
                <w:color w:val="000000"/>
                <w:sz w:val="18"/>
                <w:szCs w:val="18"/>
              </w:rPr>
              <w:t xml:space="preserve">V primeru podaljšanja roka dokončanja del mora izvajalec naročniku predložiti ustrezno podaljšanje veljavnosti zavarovanja za dobro izvedbo pogodbenih obveznosti.</w:t>
            </w:r>
          </w:p>
          <w:p>
            <w:pPr>
              <w:widowControl w:val="on"/>
              <w:pBdr/>
              <w:spacing w:before="225" w:after="225" w:line="240" w:lineRule="auto"/>
              <w:ind w:left="0" w:right="0"/>
              <w:jc w:val="both"/>
            </w:pPr>
            <w:r>
              <w:rPr>
                <w:rFonts w:ascii="Arial" w:hAnsi="Arial" w:cs="Arial"/>
                <w:color w:val="000000"/>
                <w:sz w:val="18"/>
                <w:szCs w:val="18"/>
              </w:rPr>
              <w:t xml:space="preserve">Izvajalec lahko predlaga skrajšanje roka za izvajanje del, če bistveno hitreje napreduje z deli, kot je predvideno v pogodbi.</w:t>
            </w:r>
          </w:p>
          <w:p>
            <w:pPr>
              <w:widowControl w:val="on"/>
              <w:pBdr/>
              <w:spacing w:before="225" w:after="225" w:line="240" w:lineRule="auto"/>
              <w:ind w:left="0" w:right="0"/>
              <w:jc w:val="both"/>
            </w:pPr>
            <w:r>
              <w:rPr>
                <w:rFonts w:ascii="Arial" w:hAnsi="Arial" w:cs="Arial"/>
                <w:color w:val="000000"/>
                <w:sz w:val="18"/>
                <w:szCs w:val="18"/>
              </w:rPr>
              <w:t xml:space="preserve">V obeh primerih se sklene dodatek k pogodbi. Izvajalec mora v obeh primerih nasloviti na naročnika obrazloženo vlogo za spremembo dinamike izvajanja del in spremembo končnega roka izvedbe del, kar mora potrditi tudi odgovorni nadzornik.</w:t>
            </w:r>
          </w:p>
          <w:p>
            <w:pPr>
              <w:widowControl w:val="on"/>
              <w:pBdr/>
              <w:spacing w:before="225" w:after="225" w:line="240" w:lineRule="auto"/>
              <w:ind w:left="0" w:right="0"/>
              <w:jc w:val="both"/>
            </w:pPr>
            <w:r>
              <w:rPr>
                <w:rFonts w:ascii="Arial" w:hAnsi="Arial" w:cs="Arial"/>
                <w:color w:val="000000"/>
                <w:sz w:val="18"/>
                <w:szCs w:val="18"/>
              </w:rPr>
              <w:t xml:space="preserve">Pogodbeni stranki soglašata, da izključujeta vremenske razmere (ne pa npr. naravne nesreče kot posledice vremenskih ujm) kot razlog za podaljšanje roka izvedbe, razen v primeru, ko je zaradi slabih vremenskih razmer dejansko onemogočeno izvajanje del.</w:t>
            </w:r>
          </w:p>
          <w:p>
            <w:pPr>
              <w:widowControl w:val="on"/>
              <w:pBdr/>
              <w:spacing w:before="225" w:after="225" w:line="240" w:lineRule="auto"/>
              <w:ind w:left="0" w:right="0"/>
              <w:jc w:val="both"/>
            </w:pPr>
            <w:r>
              <w:rPr>
                <w:rFonts w:ascii="Arial" w:hAnsi="Arial" w:cs="Arial"/>
                <w:color w:val="000000"/>
                <w:sz w:val="18"/>
                <w:szCs w:val="18"/>
              </w:rPr>
              <w:t xml:space="preserve">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pPr>
              <w:widowControl w:val="on"/>
              <w:pBdr/>
              <w:spacing w:before="225" w:after="225" w:line="240" w:lineRule="auto"/>
              <w:ind w:left="0" w:right="0"/>
              <w:jc w:val="both"/>
            </w:pPr>
            <w:r>
              <w:rPr>
                <w:rFonts w:ascii="Arial" w:hAnsi="Arial" w:cs="Arial"/>
                <w:color w:val="000000"/>
                <w:sz w:val="18"/>
                <w:szCs w:val="18"/>
              </w:rPr>
              <w:t xml:space="preserve">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pPr>
              <w:widowControl w:val="on"/>
              <w:pBdr/>
              <w:spacing w:before="225" w:after="225" w:line="240" w:lineRule="auto"/>
              <w:ind w:left="0" w:right="0"/>
              <w:jc w:val="both"/>
            </w:pPr>
            <w:r>
              <w:rPr>
                <w:rFonts w:ascii="Arial" w:hAnsi="Arial" w:cs="Arial"/>
                <w:color w:val="000000"/>
                <w:sz w:val="18"/>
                <w:szCs w:val="18"/>
              </w:rPr>
              <w:t xml:space="preserve">Spremembo pogodbe za podaljšanje roka se lahko predlaga najkasneje 15 dni pred iztekom rokov opredeljenih s to pogodbo. Skrajšanje roka lahko izvajalec zahteva kadarkoli.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 POGODBENA KAZEN</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pPr>
              <w:widowControl w:val="on"/>
              <w:pBdr/>
              <w:spacing w:before="225" w:after="225" w:line="240" w:lineRule="auto"/>
              <w:ind w:left="0" w:right="0"/>
              <w:jc w:val="both"/>
            </w:pPr>
            <w:r>
              <w:rPr>
                <w:rFonts w:ascii="Arial" w:hAnsi="Arial" w:cs="Arial"/>
                <w:color w:val="000000"/>
                <w:sz w:val="18"/>
                <w:szCs w:val="18"/>
              </w:rPr>
              <w:t xml:space="preserve">Pogodbena kazen se obračuna pri končnem obračunu.</w:t>
            </w:r>
          </w:p>
          <w:p>
            <w:pPr>
              <w:widowControl w:val="on"/>
              <w:pBdr/>
              <w:spacing w:before="225" w:after="225" w:line="240" w:lineRule="auto"/>
              <w:ind w:left="0" w:right="0"/>
              <w:jc w:val="both"/>
            </w:pPr>
            <w:r>
              <w:rPr>
                <w:rFonts w:ascii="Arial" w:hAnsi="Arial" w:cs="Arial"/>
                <w:color w:val="000000"/>
                <w:sz w:val="18"/>
                <w:szCs w:val="18"/>
              </w:rPr>
              <w:t xml:space="preserve">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XII. PREVZEM DEL</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je dolžan datum dokončanja del vpisati v gradbeni dnevnik in naročnika takoj pozvati na prevzem del.</w:t>
            </w:r>
          </w:p>
          <w:p>
            <w:pPr>
              <w:widowControl w:val="on"/>
              <w:pBdr/>
              <w:spacing w:before="225" w:after="225" w:line="240" w:lineRule="auto"/>
              <w:ind w:left="0" w:right="0"/>
              <w:jc w:val="both"/>
            </w:pPr>
            <w:r>
              <w:rPr>
                <w:rFonts w:ascii="Arial" w:hAnsi="Arial" w:cs="Arial"/>
                <w:color w:val="000000"/>
                <w:sz w:val="18"/>
                <w:szCs w:val="18"/>
              </w:rPr>
              <w:t xml:space="preserve">Naročnik je dolžan v najkrajšem možnem času po obvestilu izvajalca začeti s postopkom za izvedbo tehničnega pregleda. Za dan uspešnega zaključka del se šteje dan, ko je uspešno opravljen tehnični pregled.</w:t>
            </w:r>
          </w:p>
          <w:p>
            <w:pPr>
              <w:widowControl w:val="on"/>
              <w:pBdr/>
              <w:spacing w:before="225" w:after="225" w:line="240" w:lineRule="auto"/>
              <w:ind w:left="0" w:right="0"/>
              <w:jc w:val="both"/>
            </w:pPr>
            <w:r>
              <w:rPr>
                <w:rFonts w:ascii="Arial" w:hAnsi="Arial" w:cs="Arial"/>
                <w:color w:val="000000"/>
                <w:sz w:val="18"/>
                <w:szCs w:val="18"/>
              </w:rPr>
              <w:t xml:space="preserve">O dokončanju in prevzemu del sestavijo pooblaščeni predstavniki obeh pogodbenih strank primopredajni zapisnik, v katerem natančno ugotovijo predvsem:</w:t>
            </w:r>
          </w:p>
          <w:tbl>
            <w:tblPr>
              <w:tblStyle w:val="NormalTablePHPDOCX"/>
              <w:tblW w:w="0" w:type="auto"/>
              <w:tblInd w:w="0" w:type="auto"/>
              <w:tblBorders/>
            </w:tblPr>
            <w:tblGrid>
              <w:gridCol/>
            </w:tblGrid>
            <w:tr>
              <w:trPr/>
              <w:tc>
                <w:tcPr>
                  <w:tcMar>
                    <w:top w:w="0" w:type="auto"/>
                    <w:bottom w:w="0" w:type="auto"/>
                  </w:tcMar>
                </w:tcPr>
                <w:p>
                  <w:pPr>
                    <w:numPr>
                      <w:ilvl w:val="0"/>
                      <w:numId w:val="19187130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ali izvedena dela ustrezajo določilom te pogodbe, veljavnim zakonskim predpisom in pravilom stroke,</w:t>
                  </w:r>
                </w:p>
                <w:p>
                  <w:pPr>
                    <w:numPr>
                      <w:ilvl w:val="0"/>
                      <w:numId w:val="19187130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datume začetka in končanja del in datum prevzema del,</w:t>
                  </w:r>
                </w:p>
                <w:p>
                  <w:pPr>
                    <w:numPr>
                      <w:ilvl w:val="0"/>
                      <w:numId w:val="19187130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kakovost izvedenih del in pripombe naročnika v zvezi z njo,</w:t>
                  </w:r>
                </w:p>
                <w:p>
                  <w:pPr>
                    <w:numPr>
                      <w:ilvl w:val="0"/>
                      <w:numId w:val="19187130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morebitna odprta, med predstavniki pogodbenih strank sporna vprašanja tehnične narave,</w:t>
                  </w:r>
                </w:p>
                <w:p>
                  <w:pPr>
                    <w:numPr>
                      <w:ilvl w:val="0"/>
                      <w:numId w:val="19187130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končna vrednost opravljenih del (definirati vrednost del po pogodbi, več in manj del – prikazati shematsko v tabeli),</w:t>
                  </w:r>
                </w:p>
                <w:p>
                  <w:pPr>
                    <w:numPr>
                      <w:ilvl w:val="0"/>
                      <w:numId w:val="19187130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pregled predane dokumentacije s strani izvajalca,</w:t>
                  </w:r>
                </w:p>
                <w:p>
                  <w:pPr>
                    <w:numPr>
                      <w:ilvl w:val="0"/>
                      <w:numId w:val="19187130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posebej se navede tudi morebitna zamuda in odgovornost zanjo,</w:t>
                  </w:r>
                </w:p>
                <w:p>
                  <w:pPr>
                    <w:numPr>
                      <w:ilvl w:val="0"/>
                      <w:numId w:val="19187130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vrednost zahtevka iz naslova povzročene kazni in škode zaradi zamude,</w:t>
                  </w:r>
                </w:p>
                <w:p>
                  <w:pPr>
                    <w:numPr>
                      <w:ilvl w:val="0"/>
                      <w:numId w:val="19187130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zapisniku se obvezno navede datum in uro izročitve oziroma podpisa,</w:t>
                  </w:r>
                </w:p>
                <w:p>
                  <w:pPr>
                    <w:numPr>
                      <w:ilvl w:val="0"/>
                      <w:numId w:val="19187130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zapisniku se obvezno priloži seznam vseh podizvajalcev s kontaktnimi imeni in telefonskimi številkami, v kolikor je ta seznam potreben za eventualne reklamacije v garancijski dobi.</w:t>
                  </w:r>
                </w:p>
              </w:tc>
            </w:tr>
          </w:tbl>
          <w:p/>
          <w:p>
            <w:pPr>
              <w:widowControl w:val="on"/>
              <w:pBdr/>
              <w:spacing w:before="225" w:after="225" w:line="240" w:lineRule="auto"/>
              <w:ind w:left="0" w:right="0"/>
              <w:jc w:val="both"/>
            </w:pPr>
          </w:p>
          <w:p>
            <w:pPr>
              <w:widowControl w:val="on"/>
              <w:pBdr/>
              <w:spacing w:before="225" w:after="225" w:line="240" w:lineRule="auto"/>
              <w:ind w:left="0" w:right="0"/>
              <w:jc w:val="both"/>
            </w:pPr>
            <w:r>
              <w:rPr>
                <w:rFonts w:ascii="Arial" w:hAnsi="Arial" w:cs="Arial"/>
                <w:color w:val="000000"/>
                <w:sz w:val="18"/>
                <w:szCs w:val="18"/>
              </w:rPr>
              <w:t xml:space="preserve">Če se naročnik v roku 8 dni ne odzove pozivu izvajalca naj prevzame dela, sestavi izvajalec prevzemni zapisnik v njegovi odsotnosti. V tem primeru z dnem izročitve zapisnika naročniku nastopijo pravne posledice povezane z izročitvijo in prevzemom del.</w:t>
            </w:r>
          </w:p>
          <w:p>
            <w:pPr>
              <w:widowControl w:val="on"/>
              <w:pBdr/>
              <w:spacing w:before="225" w:after="225" w:line="240" w:lineRule="auto"/>
              <w:ind w:left="0" w:right="0"/>
              <w:jc w:val="both"/>
            </w:pPr>
            <w:r>
              <w:rPr>
                <w:rFonts w:ascii="Arial" w:hAnsi="Arial" w:cs="Arial"/>
                <w:color w:val="000000"/>
                <w:sz w:val="18"/>
                <w:szCs w:val="18"/>
              </w:rPr>
              <w:t xml:space="preserve">Pogodbeni stranki sta sporazumni, da takoj po uspešnem prevzemu vseh del iz te pogodbe začneta z izdelavo končnega obračuna, ki ga izdelata v najkrajšem možnem času, vendar ne pozneje kot v 10 dneh od dneva uspešnega prevzema del.</w:t>
            </w:r>
          </w:p>
          <w:p>
            <w:pPr>
              <w:widowControl w:val="on"/>
              <w:pBdr/>
              <w:spacing w:before="225" w:after="225" w:line="240" w:lineRule="auto"/>
              <w:ind w:left="0" w:right="0"/>
              <w:jc w:val="both"/>
            </w:pPr>
            <w:r>
              <w:rPr>
                <w:rFonts w:ascii="Arial" w:hAnsi="Arial" w:cs="Arial"/>
                <w:color w:val="000000"/>
                <w:sz w:val="18"/>
                <w:szCs w:val="18"/>
              </w:rPr>
              <w:t xml:space="preserve">Če katerakoli od pogodbenih strank brez utemeljenega razloga ne želi in ne sodeluje pri izdelavi končnega obračuna, ga sme izdelati druga pogodbena stranka v njegovi odsotnosti.</w:t>
            </w:r>
          </w:p>
          <w:p>
            <w:pPr>
              <w:widowControl w:val="on"/>
              <w:pBdr/>
              <w:spacing w:before="225" w:after="225" w:line="240" w:lineRule="auto"/>
              <w:ind w:left="0" w:right="0"/>
              <w:jc w:val="both"/>
            </w:pPr>
            <w:r>
              <w:rPr>
                <w:rFonts w:ascii="Arial" w:hAnsi="Arial" w:cs="Arial"/>
                <w:color w:val="000000"/>
                <w:sz w:val="18"/>
                <w:szCs w:val="18"/>
              </w:rPr>
              <w:t xml:space="preserve">Ob končni primopredaji del mora izvajalec naročniku izročiti vso dokumentacijo v zvezi z investicijo in vso dokumentacijo, ki je bila zahtevana v postopku javnega razpisa.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XIII. ODPRAVA NAPAK OZIROMA POMANJKJIVOSTI TER GARANCIJSKA DOBA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odgovarja za morebitne napake v izdelavi objekta po tej pogodbi, ki zadevajo njegovo solidnost______________ let, za kakovost izvedenih del _______________ let od sprejema in izročitve objekta ali del oziroma od dneva uporabe. Za opremo, ki jo je izvajalec vgradil pa velja glede vsebine in roka garancija proizvajalca.</w:t>
            </w:r>
          </w:p>
          <w:p>
            <w:pPr>
              <w:widowControl w:val="on"/>
              <w:pBdr/>
              <w:spacing w:before="225" w:after="225" w:line="240" w:lineRule="auto"/>
              <w:ind w:left="0" w:right="0"/>
              <w:jc w:val="both"/>
            </w:pPr>
            <w:r>
              <w:rPr>
                <w:rFonts w:ascii="Arial" w:hAnsi="Arial" w:cs="Arial"/>
                <w:color w:val="000000"/>
                <w:sz w:val="18"/>
                <w:szCs w:val="18"/>
              </w:rPr>
              <w:t xml:space="preserve">Garancijski roki začnejo teči z dnem končnega zapisniškega prevzema pogodbenih del in ko so odpravljene vse napake in manjkajoča dela.</w:t>
            </w:r>
          </w:p>
          <w:p>
            <w:pPr>
              <w:widowControl w:val="on"/>
              <w:pBdr/>
              <w:spacing w:before="225" w:after="225" w:line="240" w:lineRule="auto"/>
              <w:ind w:left="0" w:right="0"/>
              <w:jc w:val="both"/>
            </w:pPr>
            <w:r>
              <w:rPr>
                <w:rFonts w:ascii="Arial" w:hAnsi="Arial" w:cs="Arial"/>
                <w:color w:val="000000"/>
                <w:sz w:val="18"/>
                <w:szCs w:val="18"/>
              </w:rPr>
              <w:t xml:space="preserve">Morebitne skrite napake se obravnavajo v skladu z določili zakon, ki ureja obligacijska razmerja. Za zamenjane dele in izvedena dela v garancijski dobi prične teči nov garancijski rok z dnem prevzema.</w:t>
            </w:r>
          </w:p>
          <w:p>
            <w:pPr>
              <w:widowControl w:val="on"/>
              <w:pBdr/>
              <w:spacing w:before="225" w:after="225" w:line="240" w:lineRule="auto"/>
              <w:ind w:left="0" w:right="0"/>
              <w:jc w:val="both"/>
            </w:pPr>
            <w:r>
              <w:rPr>
                <w:rFonts w:ascii="Arial" w:hAnsi="Arial" w:cs="Arial"/>
                <w:color w:val="000000"/>
                <w:sz w:val="18"/>
                <w:szCs w:val="18"/>
              </w:rPr>
              <w:t xml:space="preserve">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pPr>
              <w:widowControl w:val="on"/>
              <w:pBdr/>
              <w:spacing w:before="225" w:after="225" w:line="240" w:lineRule="auto"/>
              <w:ind w:left="0" w:right="0"/>
              <w:jc w:val="both"/>
            </w:pPr>
            <w:r>
              <w:rPr>
                <w:rFonts w:ascii="Arial" w:hAnsi="Arial" w:cs="Arial"/>
                <w:color w:val="000000"/>
                <w:sz w:val="18"/>
                <w:szCs w:val="18"/>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pPr>
              <w:widowControl w:val="on"/>
              <w:pBdr/>
              <w:spacing w:before="225" w:after="225" w:line="240" w:lineRule="auto"/>
              <w:ind w:left="0" w:right="0"/>
              <w:jc w:val="both"/>
            </w:pPr>
            <w:r>
              <w:rPr>
                <w:rFonts w:ascii="Arial" w:hAnsi="Arial" w:cs="Arial"/>
                <w:color w:val="000000"/>
                <w:sz w:val="18"/>
                <w:szCs w:val="18"/>
              </w:rPr>
              <w:t xml:space="preserve">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XIV. JAMSTVA IN ZAVAROVANJA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ZAVAROVANJE ZA DOBRO IZVEDBO</w:t>
            </w:r>
          </w:p>
          <w:p>
            <w:pPr>
              <w:widowControl w:val="on"/>
              <w:pBdr/>
              <w:spacing w:before="225" w:after="225" w:line="240" w:lineRule="auto"/>
              <w:ind w:left="0" w:right="0"/>
              <w:jc w:val="both"/>
            </w:pPr>
            <w:r>
              <w:rPr>
                <w:rFonts w:ascii="Arial" w:hAnsi="Arial" w:cs="Arial"/>
                <w:color w:val="000000"/>
                <w:sz w:val="18"/>
                <w:szCs w:val="18"/>
              </w:rPr>
              <w:t xml:space="preserve">Instrument</w:t>
            </w:r>
            <w:r>
              <w:rPr>
                <w:rFonts w:ascii="Arial" w:hAnsi="Arial" w:cs="Arial"/>
                <w:color w:val="000000"/>
                <w:sz w:val="18"/>
                <w:szCs w:val="18"/>
              </w:rPr>
              <w:t xml:space="preserve"> zavarovanja: </w:t>
            </w:r>
            <w:r>
              <w:rPr>
                <w:rFonts w:ascii="Arial" w:hAnsi="Arial" w:cs="Arial"/>
                <w:color w:val="000000"/>
                <w:sz w:val="18"/>
                <w:szCs w:val="18"/>
              </w:rPr>
              <w:t xml:space="preserve">zadržana sredstva</w:t>
            </w:r>
          </w:p>
          <w:p>
            <w:pPr>
              <w:widowControl w:val="on"/>
              <w:pBdr/>
              <w:spacing w:before="225" w:after="225" w:line="240" w:lineRule="auto"/>
              <w:ind w:left="0" w:right="0"/>
              <w:jc w:val="both"/>
            </w:pPr>
            <w:r>
              <w:rPr>
                <w:rFonts w:ascii="Arial" w:hAnsi="Arial" w:cs="Arial"/>
                <w:color w:val="000000"/>
                <w:sz w:val="18"/>
                <w:szCs w:val="18"/>
              </w:rPr>
              <w:t xml:space="preserve">Višina zavarovanja: </w:t>
            </w:r>
            <w:r>
              <w:rPr>
                <w:rFonts w:ascii="Arial" w:hAnsi="Arial" w:cs="Arial"/>
                <w:color w:val="000000"/>
                <w:sz w:val="18"/>
                <w:szCs w:val="18"/>
              </w:rPr>
              <w:t xml:space="preserve">10% pogodbene vrednosti z DDV</w:t>
            </w:r>
          </w:p>
          <w:p>
            <w:pPr>
              <w:widowControl w:val="on"/>
              <w:pBdr/>
              <w:spacing w:before="225" w:after="225" w:line="240" w:lineRule="auto"/>
              <w:ind w:left="0" w:right="0"/>
              <w:jc w:val="both"/>
            </w:pPr>
            <w:r>
              <w:rPr>
                <w:rFonts w:ascii="Arial" w:hAnsi="Arial" w:cs="Arial"/>
                <w:color w:val="000000"/>
                <w:sz w:val="18"/>
                <w:szCs w:val="18"/>
              </w:rPr>
              <w:t xml:space="preserve">Čas veljavnosti: </w:t>
            </w:r>
            <w:r>
              <w:rPr>
                <w:rFonts w:ascii="Arial" w:hAnsi="Arial" w:cs="Arial"/>
                <w:color w:val="000000"/>
                <w:sz w:val="18"/>
                <w:szCs w:val="18"/>
              </w:rPr>
              <w:t xml:space="preserve">do izdaje zavarovanja za odpravo napak.</w:t>
            </w:r>
          </w:p>
          <w:p>
            <w:pPr>
              <w:widowControl w:val="on"/>
              <w:pBdr/>
              <w:spacing w:before="225" w:after="225" w:line="240" w:lineRule="auto"/>
              <w:ind w:left="0" w:right="0"/>
              <w:jc w:val="both"/>
            </w:pPr>
            <w:r>
              <w:rPr>
                <w:rFonts w:ascii="Arial" w:hAnsi="Arial" w:cs="Arial"/>
                <w:color w:val="000000"/>
                <w:sz w:val="18"/>
                <w:szCs w:val="18"/>
              </w:rPr>
              <w:t xml:space="preserve">Izvajalec mora najpozneje v desetih dneh od sklenitve pogodbe kot pogoj za veljavnost pogodbe izročiti naročniku zavarovanje za dobro izvedbo pogodbenih obveznosti, v nasprotnem primeru lahko naročnik odstopi od pogodbe.</w:t>
            </w:r>
          </w:p>
          <w:p>
            <w:pPr>
              <w:widowControl w:val="on"/>
              <w:pBdr/>
              <w:spacing w:before="225" w:after="225" w:line="240" w:lineRule="auto"/>
              <w:ind w:left="0" w:right="0"/>
              <w:jc w:val="both"/>
            </w:pPr>
            <w:r>
              <w:rPr>
                <w:rFonts w:ascii="Arial" w:hAnsi="Arial" w:cs="Arial"/>
                <w:color w:val="000000"/>
                <w:sz w:val="18"/>
                <w:szCs w:val="18"/>
              </w:rPr>
              <w:t xml:space="preserve">Zavarovanje za dobro izvedbo pogodbenih obveznosti naročnik unovči za vse primere kršitev obveznosti izvajalca iz te pogodbe, vezanih na izvajanje pogodbe, pri čemer v zvezi z višino unovčitve upošteva naravo in obseg kršitve pogodbenih obveznosti.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ZAVAROVANJE ODGOVORNOSTI</w:t>
            </w:r>
          </w:p>
          <w:p>
            <w:pPr>
              <w:widowControl w:val="on"/>
              <w:pBdr/>
              <w:spacing w:before="225" w:after="225" w:line="240" w:lineRule="auto"/>
              <w:ind w:left="0" w:right="0"/>
              <w:jc w:val="both"/>
            </w:pPr>
            <w:r>
              <w:rPr>
                <w:rFonts w:ascii="Arial" w:hAnsi="Arial" w:cs="Arial"/>
                <w:color w:val="000000"/>
                <w:sz w:val="18"/>
                <w:szCs w:val="18"/>
              </w:rPr>
              <w:t xml:space="preserve">Višina zavarovanja: Zavarovanje odgovornosti iz dejavnosti za škodo, ki bi utegnila nastati investitorjem in tretjim osebam – 16. člen GZ-1 (Uradni list RS, št. 199/21, 105/22 – ZZNŠPP, 133/23, 85/24 – ZAID-A, 47/25 – odl. US in 75/25).</w:t>
            </w:r>
          </w:p>
          <w:p>
            <w:pPr>
              <w:widowControl w:val="on"/>
              <w:pBdr/>
              <w:spacing w:before="225" w:after="225" w:line="240" w:lineRule="auto"/>
              <w:ind w:left="0" w:right="0"/>
              <w:jc w:val="both"/>
            </w:pPr>
            <w:r>
              <w:rPr>
                <w:rFonts w:ascii="Arial" w:hAnsi="Arial" w:cs="Arial"/>
                <w:color w:val="000000"/>
                <w:sz w:val="18"/>
                <w:szCs w:val="18"/>
              </w:rPr>
              <w:t xml:space="preserve">Izvajalec mora imeti zavarovano odgovornost za dejavnost, ki je predmet javnega naročila, skladno z gradbeno zakonodajo.</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ZAVAROVANJE ZA ODPRAVO NAPAK</w:t>
            </w:r>
          </w:p>
          <w:p>
            <w:pPr>
              <w:widowControl w:val="on"/>
              <w:pBdr/>
              <w:spacing w:before="225" w:after="225" w:line="240" w:lineRule="auto"/>
              <w:ind w:left="0" w:right="0"/>
              <w:jc w:val="both"/>
            </w:pPr>
            <w:r>
              <w:rPr>
                <w:rFonts w:ascii="Arial" w:hAnsi="Arial" w:cs="Arial"/>
                <w:color w:val="000000"/>
                <w:sz w:val="18"/>
                <w:szCs w:val="18"/>
              </w:rPr>
              <w:t xml:space="preserve">Instrument zavarovanja: bančna garancija</w:t>
            </w:r>
          </w:p>
          <w:p>
            <w:pPr>
              <w:widowControl w:val="on"/>
              <w:pBdr/>
              <w:spacing w:before="225" w:after="225" w:line="240" w:lineRule="auto"/>
              <w:ind w:left="0" w:right="0"/>
              <w:jc w:val="both"/>
            </w:pPr>
            <w:r>
              <w:rPr>
                <w:rFonts w:ascii="Arial" w:hAnsi="Arial" w:cs="Arial"/>
                <w:color w:val="000000"/>
                <w:sz w:val="18"/>
                <w:szCs w:val="18"/>
              </w:rPr>
              <w:t xml:space="preserve">Višina zavarovanja: 5% pogodbene vrednosti z DDV</w:t>
            </w:r>
          </w:p>
          <w:p>
            <w:pPr>
              <w:widowControl w:val="on"/>
              <w:pBdr/>
              <w:spacing w:before="225" w:after="225" w:line="240" w:lineRule="auto"/>
              <w:ind w:left="0" w:right="0"/>
              <w:jc w:val="both"/>
            </w:pPr>
            <w:r>
              <w:rPr>
                <w:rFonts w:ascii="Arial" w:hAnsi="Arial" w:cs="Arial"/>
                <w:color w:val="000000"/>
                <w:sz w:val="18"/>
                <w:szCs w:val="18"/>
              </w:rPr>
              <w:t xml:space="preserve">Čas veljavnosti: 5 let od primopredaje</w:t>
            </w:r>
          </w:p>
          <w:p>
            <w:pPr>
              <w:widowControl w:val="on"/>
              <w:pBdr/>
              <w:spacing w:before="225" w:after="225" w:line="240" w:lineRule="auto"/>
              <w:ind w:left="0" w:right="0"/>
              <w:jc w:val="both"/>
            </w:pPr>
            <w:r>
              <w:rPr>
                <w:rFonts w:ascii="Arial" w:hAnsi="Arial" w:cs="Arial"/>
                <w:color w:val="000000"/>
                <w:sz w:val="18"/>
                <w:szCs w:val="18"/>
              </w:rPr>
              <w:t xml:space="preserve">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pPr>
              <w:widowControl w:val="on"/>
              <w:pBdr/>
              <w:spacing w:before="225" w:after="225" w:line="240" w:lineRule="auto"/>
              <w:ind w:left="0" w:right="0"/>
              <w:jc w:val="both"/>
            </w:pPr>
            <w:r>
              <w:rPr>
                <w:rFonts w:ascii="Arial" w:hAnsi="Arial" w:cs="Arial"/>
                <w:color w:val="000000"/>
                <w:sz w:val="18"/>
                <w:szCs w:val="18"/>
              </w:rPr>
              <w:t xml:space="preserve">Zavarovanje za odpravo napak naročnik unovči za vse primere kršitev obveznosti izvajalca iz te pogodbe, vezanih na odpravo napak v garancijski dobi, pri čemer v zvezi z višino unovčitve upošteva naravo in obseg kršitve pogodbenih obveznosti.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 ODSTOP OD POGODBE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pride do prekinitve del oziroma do razdrtja pogodbe po krivdi ene od pogodbenih strank, nosi nastale stroške tista pogodbena stranka, ki je povzročila prekinitev dela ali razdrtje pogodbe.</w:t>
            </w:r>
          </w:p>
          <w:p>
            <w:pPr>
              <w:widowControl w:val="on"/>
              <w:pBdr/>
              <w:spacing w:before="225" w:after="225" w:line="240" w:lineRule="auto"/>
              <w:ind w:left="0" w:right="0"/>
              <w:jc w:val="both"/>
            </w:pPr>
            <w:r>
              <w:rPr>
                <w:rFonts w:ascii="Arial" w:hAnsi="Arial" w:cs="Arial"/>
                <w:color w:val="000000"/>
                <w:sz w:val="18"/>
                <w:szCs w:val="18"/>
              </w:rPr>
              <w:t xml:space="preserve">Naročnik ima pravico odstopiti od pogodbe kadarkoli, brez posledic za naročnika, če:</w:t>
            </w:r>
          </w:p>
          <w:tbl>
            <w:tblPr>
              <w:tblStyle w:val="NormalTablePHPDOCX"/>
              <w:tblW w:w="0" w:type="auto"/>
              <w:tblInd w:w="0" w:type="auto"/>
              <w:tblBorders/>
            </w:tblPr>
            <w:tblGrid>
              <w:gridCol/>
            </w:tblGrid>
            <w:tr>
              <w:trPr/>
              <w:tc>
                <w:tcPr>
                  <w:tcMar>
                    <w:top w:w="0" w:type="auto"/>
                    <w:bottom w:w="0" w:type="auto"/>
                  </w:tcMar>
                </w:tcPr>
                <w:p>
                  <w:pPr>
                    <w:numPr>
                      <w:ilvl w:val="0"/>
                      <w:numId w:val="60227733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pride izvajalec v takšno finančno situacijo, ki bi mu onemogočila izvedbo pogodbenih obveznosti;</w:t>
                  </w:r>
                </w:p>
                <w:p>
                  <w:pPr>
                    <w:numPr>
                      <w:ilvl w:val="0"/>
                      <w:numId w:val="60227733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izvajalec po svoji krivdi v roku 14 dni od veljavnosti pogodbe in uvedbe v delo ne prične z delom;</w:t>
                  </w:r>
                </w:p>
                <w:p>
                  <w:pPr>
                    <w:numPr>
                      <w:ilvl w:val="0"/>
                      <w:numId w:val="60227733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p>
            <w:pPr>
              <w:widowControl w:val="on"/>
              <w:pBdr/>
              <w:spacing w:before="225" w:after="225" w:line="240" w:lineRule="auto"/>
              <w:ind w:left="0" w:right="0"/>
              <w:jc w:val="both"/>
            </w:pPr>
            <w:r>
              <w:rPr>
                <w:rFonts w:ascii="Arial" w:hAnsi="Arial" w:cs="Arial"/>
                <w:color w:val="000000"/>
                <w:sz w:val="18"/>
                <w:szCs w:val="18"/>
              </w:rPr>
              <w:t xml:space="preserve">Med veljavnostjo pogodbe o izvedbi javnega naročila lahko naročnik ne glede na določbe zakona, ki ureja obligacijska razmerja, odstopi od pogodbe v naslednjih okoliščinah:</w:t>
            </w:r>
          </w:p>
          <w:tbl>
            <w:tblPr>
              <w:tblStyle w:val="NormalTablePHPDOCX"/>
              <w:tblW w:w="0" w:type="auto"/>
              <w:tblInd w:w="0" w:type="auto"/>
              <w:tblBorders/>
            </w:tblPr>
            <w:tblGrid>
              <w:gridCol/>
            </w:tblGrid>
            <w:tr>
              <w:trPr/>
              <w:tc>
                <w:tcPr>
                  <w:tcMar>
                    <w:top w:w="0" w:type="auto"/>
                    <w:bottom w:w="0" w:type="auto"/>
                  </w:tcMar>
                </w:tcPr>
                <w:p>
                  <w:pPr>
                    <w:numPr>
                      <w:ilvl w:val="0"/>
                      <w:numId w:val="13600337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javno naročilo je bilo bistveno spremenjeno, kar terja nov postopek javnega naročanja;</w:t>
                  </w:r>
                </w:p>
                <w:p>
                  <w:pPr>
                    <w:numPr>
                      <w:ilvl w:val="0"/>
                      <w:numId w:val="13600337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času oddaje javnega naročila je bil izvajalec v enem od položajev, zaradi katerega bi ga naročnik moral izključiti iz postopka javnega naročanja, pa s tem dejstvom naročnik ni bil seznanjen v postopku javnega naročanja;</w:t>
                  </w:r>
                </w:p>
                <w:p>
                  <w:pPr>
                    <w:numPr>
                      <w:ilvl w:val="0"/>
                      <w:numId w:val="13600337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javno naročilo ne bi smelo biti oddano izvajalcu.</w:t>
                  </w:r>
                </w:p>
              </w:tc>
            </w:tr>
          </w:tbl>
          <w:p/>
          <w:p>
            <w:pPr>
              <w:widowControl w:val="on"/>
              <w:pBdr/>
              <w:spacing w:before="225" w:after="225" w:line="240" w:lineRule="auto"/>
              <w:ind w:left="0" w:right="0"/>
              <w:jc w:val="both"/>
            </w:pPr>
            <w:r>
              <w:rPr>
                <w:rFonts w:ascii="Arial" w:hAnsi="Arial" w:cs="Arial"/>
                <w:color w:val="000000"/>
                <w:sz w:val="18"/>
                <w:szCs w:val="18"/>
              </w:rPr>
              <w:t xml:space="preserve">Odstop od pogodbe učinkuje z dnem, ko izvajalec prejme pisno izjavo naročnika o odstopu.</w:t>
            </w:r>
          </w:p>
          <w:p>
            <w:pPr>
              <w:widowControl w:val="on"/>
              <w:pBdr/>
              <w:spacing w:before="225" w:after="225" w:line="240" w:lineRule="auto"/>
              <w:ind w:left="0" w:right="0"/>
              <w:jc w:val="both"/>
            </w:pPr>
            <w:r>
              <w:rPr>
                <w:rFonts w:ascii="Arial" w:hAnsi="Arial" w:cs="Arial"/>
                <w:color w:val="000000"/>
                <w:sz w:val="18"/>
                <w:szCs w:val="18"/>
              </w:rPr>
              <w:t xml:space="preserve">Naročnik bo istočasno z odstopom od pogodbe pričel s postopki za unovčenje zavarovanja za dobro izvedbo pogodbenih obveznosti.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XVI. SOCIALNA KLAVZULA IN RAZVEZNI POGOJ</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pPr>
              <w:widowControl w:val="on"/>
              <w:pBdr/>
              <w:spacing w:before="225" w:after="225" w:line="240" w:lineRule="auto"/>
              <w:ind w:left="0" w:right="0"/>
              <w:jc w:val="both"/>
            </w:pPr>
          </w:p>
          <w:p>
            <w:pPr>
              <w:widowControl w:val="on"/>
              <w:pBdr/>
              <w:spacing w:before="225" w:after="225" w:line="240" w:lineRule="auto"/>
              <w:ind w:left="0" w:right="0"/>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pPr>
              <w:widowControl w:val="on"/>
              <w:pBdr/>
              <w:spacing w:before="225" w:after="225" w:line="240" w:lineRule="auto"/>
              <w:ind w:left="0" w:right="0"/>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XVII. ZAVAROVANJE DEL, MATERIALA IN OPREME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je dolžan na svoje stroške zavarovati vsa dela, material in opremo do njihove polne vrednosti, do izročitve objekta naročniku, proti vsem rizikom in zavarovati vse vrste svoje odgovornosti za primere, ki bi nastali iz predmeta te pogodbe.</w:t>
            </w:r>
          </w:p>
          <w:p>
            <w:pPr>
              <w:widowControl w:val="on"/>
              <w:pBdr/>
              <w:spacing w:before="225" w:after="225" w:line="240" w:lineRule="auto"/>
              <w:ind w:left="0" w:right="0"/>
              <w:jc w:val="both"/>
            </w:pPr>
            <w:r>
              <w:rPr>
                <w:rFonts w:ascii="Arial" w:hAnsi="Arial" w:cs="Arial"/>
                <w:color w:val="000000"/>
                <w:sz w:val="18"/>
                <w:szCs w:val="18"/>
              </w:rPr>
              <w:t xml:space="preserve">Izvajalec je dolžan zavarovati svojo dejavnost tudi v skladu z zakonodajo s področja graditve ter zavarovati eventualno škodo na objektu in izvedenih delih.</w:t>
            </w:r>
          </w:p>
          <w:p>
            <w:pPr>
              <w:widowControl w:val="on"/>
              <w:pBdr/>
              <w:spacing w:before="225" w:after="225" w:line="240" w:lineRule="auto"/>
              <w:ind w:left="0" w:right="0"/>
              <w:jc w:val="both"/>
            </w:pPr>
            <w:r>
              <w:rPr>
                <w:rFonts w:ascii="Arial" w:hAnsi="Arial" w:cs="Arial"/>
                <w:color w:val="000000"/>
                <w:sz w:val="18"/>
                <w:szCs w:val="18"/>
              </w:rPr>
              <w:t xml:space="preserve">Naročnik je na podlagi zgoraj navedenega prost vsakršne odgovornosti do izročitve objekta. Morebitne odškodninske zahtevke pa bo naročnik posredoval v nadaljnje reševanje zavarovalnici, ki je razvidna iz zavarovalne police iz prejšnjega odstavka tega člena.</w:t>
            </w:r>
          </w:p>
          <w:p>
            <w:pPr>
              <w:widowControl w:val="on"/>
              <w:pBdr/>
              <w:spacing w:before="225" w:after="225" w:line="240" w:lineRule="auto"/>
              <w:ind w:left="0" w:right="0"/>
              <w:jc w:val="both"/>
            </w:pPr>
            <w:r>
              <w:rPr>
                <w:rFonts w:ascii="Arial" w:hAnsi="Arial" w:cs="Arial"/>
                <w:color w:val="000000"/>
                <w:sz w:val="18"/>
                <w:szCs w:val="18"/>
              </w:rPr>
              <w:t xml:space="preserve">Območje gradnje izvajalec opremi v skladu s predpisi s področja gradnje in varstva in zdravja pri delu.</w:t>
            </w:r>
          </w:p>
          <w:p>
            <w:pPr>
              <w:widowControl w:val="on"/>
              <w:pBdr/>
              <w:spacing w:before="225" w:after="225" w:line="240" w:lineRule="auto"/>
              <w:ind w:left="0" w:right="0"/>
              <w:jc w:val="both"/>
            </w:pPr>
            <w:r>
              <w:rPr>
                <w:rFonts w:ascii="Arial" w:hAnsi="Arial" w:cs="Arial"/>
                <w:color w:val="000000"/>
                <w:sz w:val="18"/>
                <w:szCs w:val="18"/>
              </w:rPr>
              <w:t xml:space="preserve">Izvajalec ne odgovarja za škodo, ki jo povzročijo na gradbišču drugi izvajalci, ki so v neposrednem pogodbenem odnosu z naročnikom.</w:t>
            </w:r>
          </w:p>
          <w:p>
            <w:pPr>
              <w:widowControl w:val="on"/>
              <w:pBdr/>
              <w:spacing w:before="225" w:after="225" w:line="240" w:lineRule="auto"/>
              <w:ind w:left="0" w:right="0"/>
              <w:jc w:val="both"/>
            </w:pPr>
            <w:r>
              <w:rPr>
                <w:rFonts w:ascii="Arial" w:hAnsi="Arial" w:cs="Arial"/>
                <w:color w:val="000000"/>
                <w:sz w:val="18"/>
                <w:szCs w:val="18"/>
              </w:rPr>
              <w:t xml:space="preserve">Izvajalec se odpoveduje zahtevkom iz naslova organizacije gradbišča in metodologije dela pri sočasni izvedbi z drugimi izvajalci, ki izvajajo dela morebiti za naročnika ali drugega investitorja znotraj območja investicije.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XVIII. REŠEVANJE SPOROV</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XIX. PROTIKORUPCIJSKA DOLOČBA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pPr>
              <w:widowControl w:val="on"/>
              <w:pBdr/>
              <w:spacing w:before="225" w:after="225" w:line="240" w:lineRule="auto"/>
              <w:ind w:left="0" w:right="0"/>
              <w:jc w:val="both"/>
            </w:pPr>
            <w:r>
              <w:rPr>
                <w:rFonts w:ascii="Arial" w:hAnsi="Arial" w:cs="Arial"/>
                <w:color w:val="000000"/>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XX. REVIZIJSKA SLED</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Vsa dokumentacija, povezana z izvedbo projekta, mora biti hranjena na način, da zagotavlja revizijsko sled izvedbe projekta.</w:t>
            </w:r>
          </w:p>
          <w:p>
            <w:pPr>
              <w:widowControl w:val="on"/>
              <w:pBdr/>
              <w:spacing w:before="225" w:after="225" w:line="240" w:lineRule="auto"/>
              <w:ind w:left="0" w:right="0"/>
              <w:jc w:val="both"/>
            </w:pPr>
            <w:r>
              <w:rPr>
                <w:rFonts w:ascii="Arial" w:hAnsi="Arial" w:cs="Arial"/>
                <w:color w:val="000000"/>
                <w:sz w:val="18"/>
                <w:szCs w:val="18"/>
              </w:rPr>
              <w:t xml:space="preserve">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pPr>
              <w:widowControl w:val="on"/>
              <w:pBdr/>
              <w:spacing w:before="225" w:after="225" w:line="240" w:lineRule="auto"/>
              <w:ind w:left="0" w:right="0"/>
              <w:jc w:val="both"/>
            </w:pPr>
            <w:r>
              <w:rPr>
                <w:rFonts w:ascii="Arial" w:hAnsi="Arial" w:cs="Arial"/>
                <w:color w:val="000000"/>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pPr>
              <w:widowControl w:val="on"/>
              <w:pBdr/>
              <w:spacing w:before="225" w:after="225" w:line="240" w:lineRule="auto"/>
              <w:ind w:left="0" w:right="0"/>
              <w:jc w:val="both"/>
            </w:pPr>
            <w:r>
              <w:rPr>
                <w:rFonts w:ascii="Arial" w:hAnsi="Arial" w:cs="Arial"/>
                <w:color w:val="000000"/>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pPr>
              <w:widowControl w:val="on"/>
              <w:pBdr/>
              <w:spacing w:before="225" w:after="225" w:line="240" w:lineRule="auto"/>
              <w:ind w:left="0" w:right="0"/>
              <w:jc w:val="both"/>
            </w:pPr>
            <w:r>
              <w:rPr>
                <w:rFonts w:ascii="Arial" w:hAnsi="Arial" w:cs="Arial"/>
                <w:color w:val="000000"/>
                <w:sz w:val="18"/>
                <w:szCs w:val="18"/>
              </w:rPr>
              <w:t xml:space="preserve">Informacije, ki jih revizijska sled vključuje, morajo biti takšne, da dokazujejo nespornost shranjene informacije. Njihov nastanek in hramba morata zagotavljati njihovo nespornost in uporabnost v vsem času hranjenja informacij.</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XXI. POSLOVNA SKRIVNOST</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pPr>
              <w:widowControl w:val="on"/>
              <w:pBdr/>
              <w:spacing w:before="225" w:after="225" w:line="240" w:lineRule="auto"/>
              <w:ind w:left="0" w:right="0"/>
              <w:jc w:val="both"/>
            </w:pPr>
            <w:r>
              <w:rPr>
                <w:rFonts w:ascii="Arial" w:hAnsi="Arial" w:cs="Arial"/>
                <w:color w:val="000000"/>
                <w:sz w:val="18"/>
                <w:szCs w:val="18"/>
              </w:rPr>
              <w:t xml:space="preserve">Izvajalec se zavezuje varovati poslovno skrivnost naročnika in njegovih partnerjev.</w:t>
            </w:r>
          </w:p>
          <w:p>
            <w:pPr>
              <w:widowControl w:val="on"/>
              <w:pBdr/>
              <w:spacing w:before="225" w:after="225" w:line="240" w:lineRule="auto"/>
              <w:ind w:left="0" w:right="0"/>
              <w:jc w:val="both"/>
            </w:pPr>
            <w:r>
              <w:rPr>
                <w:rFonts w:ascii="Arial" w:hAnsi="Arial" w:cs="Arial"/>
                <w:color w:val="000000"/>
                <w:sz w:val="18"/>
                <w:szCs w:val="18"/>
              </w:rPr>
              <w:t xml:space="preserve">Izvajalec se strinja, da brez pismenega soglasja ne bo podajal medijem ali osebam, ki so z posameznimi mediji povezani nikakršnih informacij o poteku in stanju projekta.</w:t>
            </w:r>
          </w:p>
          <w:p>
            <w:pPr>
              <w:widowControl w:val="on"/>
              <w:pBdr/>
              <w:spacing w:before="225" w:after="225" w:line="240" w:lineRule="auto"/>
              <w:ind w:left="0" w:right="0"/>
              <w:jc w:val="both"/>
            </w:pPr>
            <w:r>
              <w:rPr>
                <w:rFonts w:ascii="Arial" w:hAnsi="Arial" w:cs="Arial"/>
                <w:color w:val="000000"/>
                <w:sz w:val="18"/>
                <w:szCs w:val="18"/>
              </w:rPr>
              <w:t xml:space="preserve">Izvajalec se izrecno zavezuje, da ne bo posredoval tretjim osebam projektne in ostale dokumentacije povezane z izvajanjem te pogodbe.</w:t>
            </w:r>
          </w:p>
          <w:p>
            <w:pPr>
              <w:widowControl w:val="on"/>
              <w:pBdr/>
              <w:spacing w:before="225" w:after="225" w:line="240" w:lineRule="auto"/>
              <w:ind w:left="0" w:right="0"/>
              <w:jc w:val="both"/>
            </w:pPr>
            <w:r>
              <w:rPr>
                <w:rFonts w:ascii="Arial" w:hAnsi="Arial" w:cs="Arial"/>
                <w:color w:val="000000"/>
                <w:sz w:val="18"/>
                <w:szCs w:val="18"/>
              </w:rPr>
              <w:t xml:space="preserve">Določila iz tega člena veljajo tudi v primeru prenehanja veljavnosti te pogodbe in po zaključku ter končnem prevzemu objekta.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XXII. KONČNE DOLOČBE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pride do statusne spremembe stranke tega sporazuma, pridobi status stranke novi subjekt le v primeru, če naročnik s tem soglaša, razen v primeru univerzalnega pravnega nasledstva. Enako velja tudi v primeru stečaja ali prisilne poravnave.</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se lahko spremeni ali dopolni s pisnim dodatkom, ki ga sprejmeta in podpišeta obe stranki.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 razmerja, ki jih predmetna pogodba ne ureja, veljajo določbe zakona, ki ureja obligacijska razmerja in gradbenih uzanc. Posebne gradbene uzance veljajo, če niso v nasprotju z določili te pogodbe.</w:t>
            </w:r>
          </w:p>
          <w:p>
            <w:pPr>
              <w:widowControl w:val="on"/>
              <w:pBdr/>
              <w:spacing w:before="225" w:after="225" w:line="240" w:lineRule="auto"/>
              <w:ind w:left="0" w:right="0"/>
              <w:jc w:val="both"/>
            </w:pPr>
            <w:r>
              <w:rPr>
                <w:rFonts w:ascii="Arial" w:hAnsi="Arial" w:cs="Arial"/>
                <w:color w:val="000000"/>
                <w:sz w:val="18"/>
                <w:szCs w:val="18"/>
              </w:rPr>
              <w:t xml:space="preserve">Če katerakoli od določb je ali postane neveljavna, to ne vpliva na ostale pogodbene določbe. Neveljavna določba se nadomesti z veljavno, ki mora čim bolj ustrezati namenu, ki ga je želela doseči neveljavna določba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ne more prenesti nobene svoje pogodbene obveznosti na tretjo osebo, razen če za to ne dobi pisnega soglasja naročnika.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je sklenjena in prične veljati z dnem, ko jo podpišeta obe pogodbeni stranki, pod odložnim pogojem.</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Ta pogodba je napisana v šestih (6) enakih izvodih, od katerih prejme naročnik štiri (4) izvode, izvajalec pa dva (2) izvoda.</w:t>
            </w:r>
          </w:p>
        </w:tc>
      </w:tr>
    </w:tbl>
    <w:p xmlns:w="http://schemas.openxmlformats.org/wordprocessingml/2006/main">
      <w:pPr>
        <w:widowControl w:val="on"/>
        <w:pBdr/>
        <w:spacing w:before="975" w:after="225" w:line="240" w:lineRule="auto"/>
        <w:ind w:left="0" w:right="0"/>
        <w:jc w:val="both"/>
      </w:pPr>
      <w:r>
        <w:rPr>
          <w:rFonts w:ascii="Arial" w:hAnsi="Arial" w:cs="Arial"/>
          <w:color w:val="000000"/>
          <w:sz w:val="18"/>
          <w:szCs w:val="18"/>
        </w:rPr>
        <w:t xml:space="preserve">V/na ________________, dne ________________</w:t>
      </w:r>
    </w:p>
    <w:sectPr xmlns:w="http://schemas.openxmlformats.org/wordprocessingml/2006/main" w:rsidR="002745FE" w:rsidRPr="002745F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936" w:rsidRDefault="006B2936" w:rsidP="006975C6">
      <w:pPr>
        <w:spacing w:after="0" w:line="240" w:lineRule="auto"/>
      </w:pPr>
      <w:r>
        <w:separator/>
      </w:r>
    </w:p>
  </w:endnote>
  <w:endnote w:type="continuationSeparator" w:id="0">
    <w:p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379CF">
    <w:pPr>
      <w:pStyle w:val="Footer"/>
      <w:jc w:val="right"/>
    </w:pPr>
  </w:p>
</w:ftr>
</file>

<file path=word/footer16766a743ea7414c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22166a743ea7426d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37966a743ea7420d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41766a743ea740c0e.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48516a743ea7411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67246a743ea741d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71416a743e883a0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911" w:rsidRPr="006F1DA5" w:rsidRDefault="00BF2593" w:rsidP="008301AC">
    <w:pPr>
      <w:pStyle w:val="Footer"/>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BA5911" w:rsidRPr="006F1DA5">
          <w:rPr>
            <w:rFonts w:ascii="Arial" w:hAnsi="Arial" w:cs="Arial"/>
          </w:rPr>
          <w:fldChar w:fldCharType="begin"/>
        </w:r>
        <w:r w:rsidR="00BA5911" w:rsidRPr="006F1DA5">
          <w:rPr>
            <w:rFonts w:ascii="Arial" w:hAnsi="Arial" w:cs="Arial"/>
          </w:rPr>
          <w:instrText xml:space="preserve"> PAGE   \* MERGEFORMAT </w:instrText>
        </w:r>
        <w:r w:rsidR="00BA5911" w:rsidRPr="006F1DA5">
          <w:rPr>
            <w:rFonts w:ascii="Arial" w:hAnsi="Arial" w:cs="Arial"/>
          </w:rPr>
          <w:fldChar w:fldCharType="separate"/>
        </w:r>
        <w:r>
          <w:rPr>
            <w:rFonts w:ascii="Arial" w:hAnsi="Arial" w:cs="Arial"/>
            <w:noProof/>
          </w:rPr>
          <w:t>1</w:t>
        </w:r>
        <w:r w:rsidR="00BA5911" w:rsidRPr="006F1DA5">
          <w:rPr>
            <w:rFonts w:ascii="Arial" w:hAnsi="Arial" w:cs="Arial"/>
            <w:noProof/>
          </w:rPr>
          <w:fldChar w:fldCharType="end"/>
        </w:r>
      </w:sdtContent>
    </w:sdt>
  </w:p>
  <w:p w:rsidR="00BA5911" w:rsidRDefault="00BA5911" w:rsidP="00D379CF">
    <w:pPr>
      <w:pStyle w:val="Footer"/>
      <w:jc w:val="right"/>
    </w:pPr>
  </w:p>
</w:ftr>
</file>

<file path=word/footer84416a743ea741b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86236a743ea74238d.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87866a743ea74185d.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936" w:rsidRDefault="006B2936" w:rsidP="006975C6">
      <w:pPr>
        <w:spacing w:after="0" w:line="240" w:lineRule="auto"/>
      </w:pPr>
      <w:r>
        <w:separator/>
      </w:r>
    </w:p>
  </w:footnote>
  <w:footnote w:type="continuationSeparator" w:id="0">
    <w:p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B05771" w:rsidRPr="006F1DA5" w:rsidTr="007C4767">
      <w:trPr>
        <w:trHeight w:val="1268"/>
      </w:trPr>
      <w:tc>
        <w:tcPr>
          <w:tcW w:w="1668" w:type="dxa"/>
        </w:tcPr>
        <w:p w:rsidR="00B05771" w:rsidRPr="006F1DA5" w:rsidRDefault="00B05771" w:rsidP="007C4767">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MEŽICA</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TRG SVOBODE 1</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2392 MEŽICA</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https://www.mezica.si/</w:t>
          </w:r>
        </w:p>
        <w:p w:rsidR="00B05771" w:rsidRPr="006F1DA5" w:rsidRDefault="00B05771" w:rsidP="007C4767">
          <w:pPr>
            <w:pStyle w:val="Header"/>
            <w:rPr>
              <w:rFonts w:ascii="Arial" w:hAnsi="Arial" w:cs="Arial"/>
              <w:b/>
              <w:color w:val="000000" w:themeColor="text1"/>
            </w:rPr>
          </w:pPr>
          <w:r w:rsidRPr="006F1DA5">
            <w:rPr>
              <w:rFonts w:ascii="Arial" w:hAnsi="Arial" w:cs="Arial"/>
              <w:color w:val="000000" w:themeColor="text1"/>
              <w:sz w:val="16"/>
              <w:szCs w:val="16"/>
            </w:rPr>
            <w:t>Email: info@mezica.si</w:t>
          </w:r>
        </w:p>
      </w:tc>
      <w:tc>
        <w:tcPr>
          <w:tcW w:w="4209" w:type="dxa"/>
        </w:tcPr>
        <w:p w:rsidR="00B05771" w:rsidRPr="006F1DA5" w:rsidRDefault="00B05771" w:rsidP="007C4767">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288"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Header"/>
    </w:pPr>
  </w:p>
</w:hdr>
</file>

<file path=word/header88796a743e8839f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BA5911" w:rsidRPr="006F1DA5" w:rsidTr="00B169F3">
      <w:trPr>
        <w:trHeight w:val="1268"/>
      </w:trPr>
      <w:tc>
        <w:tcPr>
          <w:tcW w:w="1668" w:type="dxa"/>
        </w:tcPr>
        <w:p w:rsidR="00BA5911" w:rsidRPr="006F1DA5" w:rsidRDefault="00BA5911" w:rsidP="006347C3">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BA5911" w:rsidP="00FB3258">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MEŽICA</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TRG SVOBODE 1</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2392 MEŽICA</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https://www.mezica.si/</w:t>
          </w:r>
        </w:p>
        <w:p w:rsidR="00BA5911" w:rsidRPr="006F1DA5" w:rsidRDefault="00BA5911" w:rsidP="00FB3258">
          <w:pPr>
            <w:pStyle w:val="Header"/>
            <w:rPr>
              <w:rFonts w:ascii="Arial" w:hAnsi="Arial" w:cs="Arial"/>
              <w:b/>
              <w:color w:val="000000" w:themeColor="text1"/>
            </w:rPr>
          </w:pPr>
          <w:r w:rsidRPr="006F1DA5">
            <w:rPr>
              <w:rFonts w:ascii="Arial" w:hAnsi="Arial" w:cs="Arial"/>
              <w:color w:val="000000" w:themeColor="text1"/>
              <w:sz w:val="16"/>
              <w:szCs w:val="16"/>
            </w:rPr>
            <w:t>Email: info@mezica.si</w:t>
          </w:r>
        </w:p>
      </w:tc>
      <w:tc>
        <w:tcPr>
          <w:tcW w:w="4209" w:type="dxa"/>
        </w:tcPr>
        <w:p w:rsidR="00BA5911" w:rsidRPr="006F1DA5" w:rsidRDefault="00BA5911" w:rsidP="00B93434">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BA5911" w:rsidP="006347C3">
    <w:pPr>
      <w:pStyle w:val="Header"/>
      <w:tabs>
        <w:tab w:val="clear" w:pos="4536"/>
        <w:tab w:val="clear" w:pos="9072"/>
        <w:tab w:val="left" w:pos="1168"/>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360033708">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02277339">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18713093">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8276715">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858534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1237609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0508077">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25081008">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61413646">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87619985">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795698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0886675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55274908">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1038750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451967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078607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2099927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3429086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2231134">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77661937">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2953130">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2704233">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581477">
    <w:multiLevelType w:val="hybridMultilevel"/>
    <w:lvl w:ilvl="0" w:tplc="1642375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E030807"/>
    <w:multiLevelType w:val="multilevel"/>
    <w:tmpl w:val="0C0A0025"/>
    <w:lvl w:ilvl="0">
      <w:start w:val="1"/>
      <w:numFmt w:val="decimal"/>
      <w:pStyle w:val="Heading1PHPDOCX"/>
      <w:lvlText w:val="%1"/>
      <w:lvlJc w:val="left"/>
      <w:pPr>
        <w:ind w:left="432" w:hanging="432"/>
      </w:pPr>
    </w:lvl>
    <w:lvl w:ilvl="1">
      <w:start w:val="1"/>
      <w:numFmt w:val="decimal"/>
      <w:pStyle w:val="Heading2PHPDOCX"/>
      <w:lvlText w:val="%1.%2"/>
      <w:lvlJc w:val="left"/>
      <w:pPr>
        <w:ind w:left="576" w:hanging="576"/>
      </w:pPr>
    </w:lvl>
    <w:lvl w:ilvl="2">
      <w:start w:val="1"/>
      <w:numFmt w:val="decimal"/>
      <w:pStyle w:val="Heading3PHPDOCX"/>
      <w:lvlText w:val="%1.%2.%3"/>
      <w:lvlJc w:val="left"/>
      <w:pPr>
        <w:ind w:left="720" w:hanging="720"/>
      </w:pPr>
    </w:lvl>
    <w:lvl w:ilvl="3">
      <w:start w:val="1"/>
      <w:numFmt w:val="decimal"/>
      <w:pStyle w:val="Heading4PHPDOCX"/>
      <w:lvlText w:val="%1.%2.%3.%4"/>
      <w:lvlJc w:val="left"/>
      <w:pPr>
        <w:ind w:left="864" w:hanging="864"/>
      </w:pPr>
    </w:lvl>
    <w:lvl w:ilvl="4">
      <w:start w:val="1"/>
      <w:numFmt w:val="decimal"/>
      <w:pStyle w:val="Heading5PHPDOCX"/>
      <w:lvlText w:val="%1.%2.%3.%4.%5"/>
      <w:lvlJc w:val="left"/>
      <w:pPr>
        <w:ind w:left="1008" w:hanging="1008"/>
      </w:pPr>
    </w:lvl>
    <w:lvl w:ilvl="5">
      <w:start w:val="1"/>
      <w:numFmt w:val="decimal"/>
      <w:pStyle w:val="Heading6PHPDOCX"/>
      <w:lvlText w:val="%1.%2.%3.%4.%5.%6"/>
      <w:lvlJc w:val="left"/>
      <w:pPr>
        <w:ind w:left="1152" w:hanging="1152"/>
      </w:pPr>
    </w:lvl>
    <w:lvl w:ilvl="6">
      <w:start w:val="1"/>
      <w:numFmt w:val="decimal"/>
      <w:pStyle w:val="Heading7PHPDOCX"/>
      <w:lvlText w:val="%1.%2.%3.%4.%5.%6.%7"/>
      <w:lvlJc w:val="left"/>
      <w:pPr>
        <w:ind w:left="1296" w:hanging="1296"/>
      </w:pPr>
    </w:lvl>
    <w:lvl w:ilvl="7">
      <w:start w:val="1"/>
      <w:numFmt w:val="decimal"/>
      <w:pStyle w:val="Heading8PHPDOCX"/>
      <w:lvlText w:val="%1.%2.%3.%4.%5.%6.%7.%8"/>
      <w:lvlJc w:val="left"/>
      <w:pPr>
        <w:ind w:left="1440" w:hanging="1440"/>
      </w:pPr>
    </w:lvl>
    <w:lvl w:ilvl="8">
      <w:start w:val="1"/>
      <w:numFmt w:val="decimal"/>
      <w:pStyle w:val="Heading9PHPDOCX"/>
      <w:lvlText w:val="%1.%2.%3.%4.%5.%6.%7.%8.%9"/>
      <w:lvlJc w:val="left"/>
      <w:pPr>
        <w:ind w:left="1584" w:hanging="1584"/>
      </w:pPr>
    </w:lvl>
  </w:abstractNum>
  <w:abstractNum w:abstractNumId="3">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 w:numId="36581477">
    <w:abstractNumId w:val="36581477"/>
  </w:num>
  <w:num w:numId="572704233">
    <w:abstractNumId w:val="572704233"/>
  </w:num>
  <w:num w:numId="632953130">
    <w:abstractNumId w:val="632953130"/>
  </w:num>
  <w:num w:numId="1477661937">
    <w:abstractNumId w:val="1477661937"/>
  </w:num>
  <w:num w:numId="112231134">
    <w:abstractNumId w:val="112231134"/>
  </w:num>
  <w:num w:numId="1534290861">
    <w:abstractNumId w:val="1534290861"/>
  </w:num>
  <w:num w:numId="1420999272">
    <w:abstractNumId w:val="1420999272"/>
  </w:num>
  <w:num w:numId="550786071">
    <w:abstractNumId w:val="550786071"/>
  </w:num>
  <w:num w:numId="304519671">
    <w:abstractNumId w:val="304519671"/>
  </w:num>
  <w:num w:numId="1710387501">
    <w:abstractNumId w:val="1710387501"/>
  </w:num>
  <w:num w:numId="1555274908">
    <w:abstractNumId w:val="1555274908"/>
  </w:num>
  <w:num w:numId="1908866751">
    <w:abstractNumId w:val="1908866751"/>
  </w:num>
  <w:num w:numId="657956981">
    <w:abstractNumId w:val="657956981"/>
  </w:num>
  <w:num w:numId="1987619985">
    <w:abstractNumId w:val="1987619985"/>
  </w:num>
  <w:num w:numId="1361413646">
    <w:abstractNumId w:val="1361413646"/>
  </w:num>
  <w:num w:numId="2125081008">
    <w:abstractNumId w:val="2125081008"/>
  </w:num>
  <w:num w:numId="420508077">
    <w:abstractNumId w:val="420508077"/>
  </w:num>
  <w:num w:numId="2012376091">
    <w:abstractNumId w:val="2012376091"/>
  </w:num>
  <w:num w:numId="618585342">
    <w:abstractNumId w:val="618585342"/>
  </w:num>
  <w:num w:numId="138276715">
    <w:abstractNumId w:val="138276715"/>
  </w:num>
  <w:num w:numId="1918713093">
    <w:abstractNumId w:val="1918713093"/>
  </w:num>
  <w:num w:numId="602277339">
    <w:abstractNumId w:val="602277339"/>
  </w:num>
  <w:num w:numId="1360033708">
    <w:abstractNumId w:val="13600337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F311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A1AA2"/>
    <w:rPr>
      <w:rFonts w:ascii="Helvetica" w:hAnsi="Helvetica"/>
    </w:rPr>
  </w:style>
  <w:style w:type="paragraph" w:styleId="Heading1">
    <w:name w:val="heading 1"/>
    <w:basedOn w:val="Normal"/>
    <w:next w:val="Normal"/>
    <w:link w:val="Heading1Char"/>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link w:val="Heading1"/>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link w:val="Heading2"/>
    <w:uiPriority w:val="9"/>
    <w:rsid w:val="006975C6"/>
    <w:rPr>
      <w:rFonts w:ascii="Helvetica" w:eastAsiaTheme="majorEastAsia" w:hAnsi="Helvetica" w:cstheme="majorBidi"/>
      <w:b/>
      <w:bCs/>
      <w:szCs w:val="26"/>
    </w:rPr>
  </w:style>
  <w:style w:type="paragraph" w:styleId="Header">
    <w:name w:val="header"/>
    <w:basedOn w:val="Normal"/>
    <w:link w:val="HeaderChar"/>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75C6"/>
    <w:rPr>
      <w:rFonts w:ascii="Helvetica" w:hAnsi="Helvetica"/>
    </w:rPr>
  </w:style>
  <w:style w:type="paragraph" w:styleId="Footer">
    <w:name w:val="footer"/>
    <w:basedOn w:val="Normal"/>
    <w:link w:val="FooterChar"/>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975C6"/>
    <w:rPr>
      <w:rFonts w:ascii="Helvetica" w:hAnsi="Helvetica"/>
    </w:rPr>
  </w:style>
  <w:style w:type="paragraph" w:styleId="BalloonText">
    <w:name w:val="Balloon Text"/>
    <w:basedOn w:val="Normal"/>
    <w:link w:val="BalloonTextChar"/>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paragraph" w:styleId="ListParagraph">
    <w:name w:val="List Paragraph"/>
    <w:basedOn w:val="Normal"/>
    <w:uiPriority w:val="34"/>
    <w:qFormat/>
    <w:rsid w:val="00D0195C"/>
    <w:pPr>
      <w:ind w:left="720"/>
      <w:contextualSpacing/>
    </w:p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A1AA2"/>
    <w:rPr>
      <w:rFonts w:ascii="Helvetica" w:hAnsi="Helvetica"/>
    </w:rPr>
  </w:style>
  <w:style w:type="paragraph" w:styleId="Heading1">
    <w:name w:val="heading 1"/>
    <w:basedOn w:val="Normal"/>
    <w:next w:val="Normal"/>
    <w:link w:val="Heading1Char"/>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link w:val="Heading1"/>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link w:val="Heading2"/>
    <w:uiPriority w:val="9"/>
    <w:rsid w:val="006975C6"/>
    <w:rPr>
      <w:rFonts w:ascii="Helvetica" w:eastAsiaTheme="majorEastAsia" w:hAnsi="Helvetica" w:cstheme="majorBidi"/>
      <w:b/>
      <w:bCs/>
      <w:szCs w:val="26"/>
    </w:rPr>
  </w:style>
  <w:style w:type="paragraph" w:styleId="Header">
    <w:name w:val="header"/>
    <w:basedOn w:val="Normal"/>
    <w:link w:val="HeaderChar"/>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75C6"/>
    <w:rPr>
      <w:rFonts w:ascii="Helvetica" w:hAnsi="Helvetica"/>
    </w:rPr>
  </w:style>
  <w:style w:type="paragraph" w:styleId="Footer">
    <w:name w:val="footer"/>
    <w:basedOn w:val="Normal"/>
    <w:link w:val="FooterChar"/>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975C6"/>
    <w:rPr>
      <w:rFonts w:ascii="Helvetica" w:hAnsi="Helvetica"/>
    </w:rPr>
  </w:style>
  <w:style w:type="paragraph" w:styleId="BalloonText">
    <w:name w:val="Balloon Text"/>
    <w:basedOn w:val="Normal"/>
    <w:link w:val="BalloonTextChar"/>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Ind w:w="0" w:type="dxa"/>
      <w:tblCellMar>
        <w:top w:w="0" w:type="dxa"/>
        <w:left w:w="108" w:type="dxa"/>
        <w:bottom w:w="0" w:type="dxa"/>
        <w:right w:w="108" w:type="dxa"/>
      </w:tblCellMar>
    </w:tblPr>
    <w:tblStylePr w:type="lastCol">
      <w:pPr>
        <w:jc w:val="righ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394190528" Type="http://schemas.openxmlformats.org/officeDocument/2006/relationships/numbering" Target="numbering.xml"/><Relationship Id="rId71416a743e883a012" Type="http://schemas.openxmlformats.org/officeDocument/2006/relationships/footer" Target="footer71416a743e883a012.xml"/><Relationship Id="rId88796a743e8839f13" Type="http://schemas.openxmlformats.org/officeDocument/2006/relationships/header" Target="header88796a743e8839f13.xml"/><Relationship Id="Id16a743e9d0f42b" Type="http://schemas.microsoft.com/office/2007/relationships/stylesWithEffects" Target="stylesWithEffects.xml"/><Relationship Id="rId41766a743ea740c0e" Type="http://schemas.openxmlformats.org/officeDocument/2006/relationships/footer" Target="footer41766a743ea740c0e.xml"/><Relationship Id="rId48516a743ea741139" Type="http://schemas.openxmlformats.org/officeDocument/2006/relationships/footer" Target="footer48516a743ea741139.xml"/><Relationship Id="rId16766a743ea7414c4" Type="http://schemas.openxmlformats.org/officeDocument/2006/relationships/footer" Target="footer16766a743ea7414c4.xml"/><Relationship Id="rId87866a743ea74185d" Type="http://schemas.openxmlformats.org/officeDocument/2006/relationships/footer" Target="footer87866a743ea74185d.xml"/><Relationship Id="rId84416a743ea741b07" Type="http://schemas.openxmlformats.org/officeDocument/2006/relationships/footer" Target="footer84416a743ea741b07.xml"/><Relationship Id="rId67246a743ea741d21" Type="http://schemas.openxmlformats.org/officeDocument/2006/relationships/footer" Target="footer67246a743ea741d21.xml"/><Relationship Id="rId37966a743ea7420d3" Type="http://schemas.openxmlformats.org/officeDocument/2006/relationships/footer" Target="footer37966a743ea7420d3.xml"/><Relationship Id="rId86236a743ea74238d" Type="http://schemas.openxmlformats.org/officeDocument/2006/relationships/footer" Target="footer86236a743ea74238d.xml"/><Relationship Id="rId22166a743ea7426d1" Type="http://schemas.openxmlformats.org/officeDocument/2006/relationships/footer" Target="footer22166a743ea7426d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88796a743e8839f13.xml.rels><?xml version="1.0" encoding="UTF-8" standalone="yes"?>
<Relationships xmlns="http://schemas.openxmlformats.org/package/2006/relationships"><Relationship Id="rId2" Type="http://schemas.openxmlformats.org/officeDocument/2006/relationships/image" Target="media/image57416a743e883b340.png"/><Relationship Id="rId1" Type="http://schemas.openxmlformats.org/officeDocument/2006/relationships/image" Target="media/image30466a743e883b53a.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36</Words>
  <Characters>208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mm</cp:lastModifiedBy>
  <cp:revision>45</cp:revision>
  <dcterms:created xsi:type="dcterms:W3CDTF">2013-11-14T14:15:00Z</dcterms:created>
  <dcterms:modified xsi:type="dcterms:W3CDTF">2015-12-21T08:14:00Z</dcterms:modified>
</cp:coreProperties>
</file>