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AE3D90" w14:textId="77777777" w:rsidR="001B708E" w:rsidRDefault="00F0192F">
      <w:pPr>
        <w:jc w:val="both"/>
        <w:outlineLvl w:val="0"/>
        <w:rPr>
          <w:rFonts w:ascii="Tahoma" w:hAnsi="Tahoma" w:cs="Tahoma"/>
          <w:b/>
          <w:sz w:val="22"/>
          <w:szCs w:val="20"/>
        </w:rPr>
      </w:pPr>
      <w:r>
        <w:rPr>
          <w:rFonts w:ascii="Tahoma" w:hAnsi="Tahoma" w:cs="Tahoma"/>
          <w:b/>
          <w:sz w:val="22"/>
          <w:szCs w:val="20"/>
        </w:rPr>
        <w:t>OPIS NAROČILA</w:t>
      </w:r>
    </w:p>
    <w:p w14:paraId="057C725E" w14:textId="77777777" w:rsidR="001B708E" w:rsidRDefault="001B708E">
      <w:pPr>
        <w:jc w:val="both"/>
        <w:outlineLvl w:val="0"/>
        <w:rPr>
          <w:rFonts w:ascii="Tahoma" w:hAnsi="Tahoma" w:cs="Tahoma"/>
          <w:b/>
          <w:sz w:val="22"/>
          <w:szCs w:val="20"/>
        </w:rPr>
      </w:pPr>
    </w:p>
    <w:p w14:paraId="123C2458" w14:textId="49975B54" w:rsidR="001B708E" w:rsidRDefault="00F0192F">
      <w:pPr>
        <w:jc w:val="both"/>
        <w:outlineLvl w:val="0"/>
        <w:rPr>
          <w:rFonts w:ascii="Tahoma" w:hAnsi="Tahoma" w:cs="Tahoma"/>
          <w:b/>
          <w:sz w:val="22"/>
          <w:szCs w:val="20"/>
        </w:rPr>
      </w:pPr>
      <w:r>
        <w:rPr>
          <w:rFonts w:ascii="Tahoma" w:hAnsi="Tahoma" w:cs="Tahoma"/>
          <w:b/>
          <w:sz w:val="22"/>
          <w:szCs w:val="20"/>
        </w:rPr>
        <w:t>Naročnik: Ministrstvo za infrastrukturo in energetiko, Direkcija RS za infrastrukturo</w:t>
      </w:r>
    </w:p>
    <w:p w14:paraId="284AED2E" w14:textId="77777777" w:rsidR="001B708E" w:rsidRDefault="001B708E">
      <w:pPr>
        <w:jc w:val="both"/>
        <w:outlineLvl w:val="0"/>
        <w:rPr>
          <w:rFonts w:ascii="Tahoma" w:hAnsi="Tahoma" w:cs="Tahoma"/>
          <w:b/>
          <w:sz w:val="22"/>
          <w:szCs w:val="20"/>
        </w:rPr>
      </w:pPr>
    </w:p>
    <w:p w14:paraId="5D79D3CD" w14:textId="77777777" w:rsidR="001B708E" w:rsidRDefault="00F0192F">
      <w:pPr>
        <w:jc w:val="both"/>
        <w:outlineLvl w:val="0"/>
        <w:rPr>
          <w:rFonts w:ascii="Tahoma" w:hAnsi="Tahoma" w:cs="Tahoma"/>
          <w:b/>
          <w:sz w:val="22"/>
          <w:szCs w:val="20"/>
        </w:rPr>
      </w:pPr>
      <w:r>
        <w:rPr>
          <w:rFonts w:ascii="Tahoma" w:hAnsi="Tahoma" w:cs="Tahoma"/>
          <w:b/>
          <w:sz w:val="22"/>
          <w:szCs w:val="20"/>
        </w:rPr>
        <w:t>Predmet naročila: Preplastitev vozišča na cesti R3-683/1169, Lesično - Golobinjek  od km 0. 300 do km 1.230</w:t>
      </w:r>
    </w:p>
    <w:p w14:paraId="25BF545D" w14:textId="77777777" w:rsidR="001B708E" w:rsidRDefault="001B708E">
      <w:pPr>
        <w:jc w:val="both"/>
        <w:outlineLvl w:val="0"/>
        <w:rPr>
          <w:rFonts w:ascii="Tahoma" w:hAnsi="Tahoma" w:cs="Tahoma"/>
          <w:b/>
          <w:sz w:val="22"/>
          <w:szCs w:val="20"/>
        </w:rPr>
      </w:pPr>
    </w:p>
    <w:p w14:paraId="3814350C" w14:textId="77777777" w:rsidR="001B708E" w:rsidRDefault="00F0192F">
      <w:pPr>
        <w:jc w:val="both"/>
        <w:outlineLvl w:val="0"/>
        <w:rPr>
          <w:rFonts w:ascii="Tahoma" w:hAnsi="Tahoma" w:cs="Tahoma"/>
          <w:b/>
          <w:color w:val="00B0F0"/>
          <w:sz w:val="22"/>
          <w:szCs w:val="20"/>
        </w:rPr>
      </w:pPr>
      <w:r>
        <w:rPr>
          <w:rFonts w:ascii="Tahoma" w:hAnsi="Tahoma" w:cs="Tahoma"/>
          <w:b/>
          <w:sz w:val="22"/>
          <w:szCs w:val="20"/>
        </w:rPr>
        <w:t>Št. pogodbe: 2431-26-000750</w:t>
      </w:r>
    </w:p>
    <w:p w14:paraId="7A43EF36" w14:textId="77777777" w:rsidR="001B708E" w:rsidRDefault="001B708E">
      <w:pPr>
        <w:jc w:val="both"/>
        <w:outlineLvl w:val="0"/>
        <w:rPr>
          <w:rFonts w:ascii="Tahoma" w:hAnsi="Tahoma" w:cs="Tahoma"/>
          <w:b/>
          <w:sz w:val="22"/>
          <w:szCs w:val="20"/>
        </w:rPr>
      </w:pPr>
    </w:p>
    <w:p w14:paraId="0C50FD4C" w14:textId="77777777" w:rsidR="001B708E" w:rsidRDefault="001B708E">
      <w:pPr>
        <w:jc w:val="both"/>
        <w:rPr>
          <w:rFonts w:ascii="Tahoma" w:hAnsi="Tahoma" w:cs="Tahoma"/>
          <w:sz w:val="20"/>
          <w:szCs w:val="20"/>
        </w:rPr>
      </w:pPr>
    </w:p>
    <w:p w14:paraId="1A11FD2A" w14:textId="1D6D3BD1" w:rsidR="001B708E" w:rsidRPr="00F0192F" w:rsidRDefault="00F0192F">
      <w:pPr>
        <w:jc w:val="both"/>
        <w:rPr>
          <w:rFonts w:ascii="Tahoma" w:hAnsi="Tahoma" w:cs="Tahoma"/>
          <w:sz w:val="20"/>
          <w:szCs w:val="20"/>
        </w:rPr>
      </w:pPr>
      <w:r w:rsidRPr="00F0192F">
        <w:rPr>
          <w:rFonts w:ascii="Tahoma" w:hAnsi="Tahoma" w:cs="Tahoma"/>
          <w:sz w:val="20"/>
          <w:szCs w:val="20"/>
        </w:rPr>
        <w:t>Vozišče obravnavanega odseka je dotrajano in poškodovano. Poškodbe zajemajo posedke in mrežaste razpoke v asfaltu, na nekaterih mestih se pojavljajo udarne jame. Opazno je, da se asfalt drobi in razpada predvsem na robovih</w:t>
      </w:r>
      <w:r w:rsidRPr="00F0192F">
        <w:rPr>
          <w:rFonts w:ascii="Tahoma" w:hAnsi="Tahoma" w:cs="Tahoma"/>
          <w:sz w:val="20"/>
          <w:szCs w:val="20"/>
        </w:rPr>
        <w:t xml:space="preserve">. Vidno je krpanje udarnih jam s hladno maso, ki pa ne odpravlja posledic propadanja cestišča. </w:t>
      </w:r>
      <w:bookmarkStart w:id="0" w:name="_GoBack"/>
      <w:bookmarkEnd w:id="0"/>
    </w:p>
    <w:p w14:paraId="3F2A02B5" w14:textId="77777777" w:rsidR="001B708E" w:rsidRPr="00F0192F" w:rsidRDefault="001B708E">
      <w:pPr>
        <w:jc w:val="both"/>
        <w:rPr>
          <w:rFonts w:ascii="Tahoma" w:hAnsi="Tahoma" w:cs="Tahoma"/>
          <w:sz w:val="20"/>
          <w:szCs w:val="20"/>
        </w:rPr>
      </w:pPr>
    </w:p>
    <w:p w14:paraId="49B6BA69" w14:textId="639C9365" w:rsidR="001B708E" w:rsidRPr="00F0192F" w:rsidRDefault="00F0192F">
      <w:pPr>
        <w:jc w:val="both"/>
        <w:rPr>
          <w:rFonts w:ascii="Tahoma" w:hAnsi="Tahoma" w:cs="Tahoma"/>
          <w:sz w:val="20"/>
          <w:szCs w:val="20"/>
        </w:rPr>
      </w:pPr>
      <w:r w:rsidRPr="00F0192F">
        <w:rPr>
          <w:rFonts w:ascii="Tahoma" w:hAnsi="Tahoma" w:cs="Tahoma"/>
          <w:sz w:val="20"/>
          <w:szCs w:val="20"/>
        </w:rPr>
        <w:t xml:space="preserve">Na </w:t>
      </w:r>
      <w:r w:rsidRPr="00F0192F">
        <w:rPr>
          <w:rFonts w:ascii="Tahoma" w:hAnsi="Tahoma" w:cs="Tahoma"/>
          <w:sz w:val="20"/>
          <w:szCs w:val="20"/>
        </w:rPr>
        <w:t xml:space="preserve">odseku </w:t>
      </w:r>
      <w:r w:rsidR="002A4308" w:rsidRPr="00F0192F">
        <w:rPr>
          <w:rFonts w:ascii="Tahoma" w:hAnsi="Tahoma" w:cs="Tahoma"/>
          <w:sz w:val="20"/>
          <w:szCs w:val="20"/>
        </w:rPr>
        <w:t xml:space="preserve">od km 0.300 do km 0.500 </w:t>
      </w:r>
      <w:r w:rsidRPr="00F0192F">
        <w:rPr>
          <w:rFonts w:ascii="Tahoma" w:hAnsi="Tahoma" w:cs="Tahoma"/>
          <w:sz w:val="20"/>
          <w:szCs w:val="20"/>
        </w:rPr>
        <w:t xml:space="preserve">se izvede </w:t>
      </w:r>
      <w:r w:rsidR="002A4308" w:rsidRPr="00F0192F">
        <w:rPr>
          <w:rFonts w:ascii="Tahoma" w:hAnsi="Tahoma" w:cs="Tahoma"/>
          <w:sz w:val="20"/>
          <w:szCs w:val="20"/>
        </w:rPr>
        <w:t>zamenjava asfaltnih plasti.</w:t>
      </w:r>
      <w:r w:rsidRPr="00F0192F">
        <w:rPr>
          <w:rFonts w:ascii="Tahoma" w:hAnsi="Tahoma" w:cs="Tahoma"/>
          <w:sz w:val="20"/>
          <w:szCs w:val="20"/>
        </w:rPr>
        <w:t xml:space="preserve"> Predvidena je preplastitev celotnega vozišča </w:t>
      </w:r>
      <w:r w:rsidR="002A4308" w:rsidRPr="00F0192F">
        <w:rPr>
          <w:rFonts w:ascii="Tahoma" w:hAnsi="Tahoma" w:cs="Tahoma"/>
          <w:sz w:val="20"/>
          <w:szCs w:val="20"/>
        </w:rPr>
        <w:t>z</w:t>
      </w:r>
      <w:r w:rsidRPr="00F0192F">
        <w:rPr>
          <w:rFonts w:ascii="Tahoma" w:hAnsi="Tahoma" w:cs="Tahoma"/>
          <w:sz w:val="20"/>
          <w:szCs w:val="20"/>
        </w:rPr>
        <w:t xml:space="preserve"> </w:t>
      </w:r>
      <w:r w:rsidR="002A4308" w:rsidRPr="00F0192F">
        <w:rPr>
          <w:rFonts w:ascii="Tahoma" w:hAnsi="Tahoma" w:cs="Tahoma"/>
          <w:sz w:val="20"/>
          <w:szCs w:val="20"/>
        </w:rPr>
        <w:t>8 cm AC22 base B 50/70 A3 in 4 cm</w:t>
      </w:r>
      <w:r w:rsidRPr="00F0192F">
        <w:rPr>
          <w:rFonts w:ascii="Tahoma" w:hAnsi="Tahoma" w:cs="Tahoma"/>
          <w:sz w:val="20"/>
          <w:szCs w:val="20"/>
        </w:rPr>
        <w:t xml:space="preserve"> AC </w:t>
      </w:r>
      <w:r w:rsidR="002A4308" w:rsidRPr="00F0192F">
        <w:rPr>
          <w:rFonts w:ascii="Tahoma" w:hAnsi="Tahoma" w:cs="Tahoma"/>
          <w:sz w:val="20"/>
          <w:szCs w:val="20"/>
        </w:rPr>
        <w:t>11</w:t>
      </w:r>
      <w:r w:rsidRPr="00F0192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2A4308" w:rsidRPr="00F0192F">
        <w:rPr>
          <w:rFonts w:ascii="Tahoma" w:hAnsi="Tahoma" w:cs="Tahoma"/>
          <w:sz w:val="20"/>
          <w:szCs w:val="20"/>
        </w:rPr>
        <w:t>surf</w:t>
      </w:r>
      <w:proofErr w:type="spellEnd"/>
      <w:r w:rsidRPr="00F0192F">
        <w:rPr>
          <w:rFonts w:ascii="Tahoma" w:hAnsi="Tahoma" w:cs="Tahoma"/>
          <w:sz w:val="20"/>
          <w:szCs w:val="20"/>
        </w:rPr>
        <w:t xml:space="preserve"> </w:t>
      </w:r>
      <w:r w:rsidR="002A4308" w:rsidRPr="00F0192F">
        <w:rPr>
          <w:rFonts w:ascii="Tahoma" w:hAnsi="Tahoma" w:cs="Tahoma"/>
          <w:sz w:val="20"/>
          <w:szCs w:val="20"/>
        </w:rPr>
        <w:t xml:space="preserve">B </w:t>
      </w:r>
      <w:r w:rsidRPr="00F0192F">
        <w:rPr>
          <w:rFonts w:ascii="Tahoma" w:hAnsi="Tahoma" w:cs="Tahoma"/>
          <w:sz w:val="20"/>
          <w:szCs w:val="20"/>
        </w:rPr>
        <w:t>50/70 A3</w:t>
      </w:r>
      <w:r w:rsidR="002A4308" w:rsidRPr="00F0192F">
        <w:rPr>
          <w:rFonts w:ascii="Tahoma" w:hAnsi="Tahoma" w:cs="Tahoma"/>
          <w:sz w:val="20"/>
          <w:szCs w:val="20"/>
        </w:rPr>
        <w:t xml:space="preserve"> Z2</w:t>
      </w:r>
      <w:r w:rsidRPr="00F0192F">
        <w:rPr>
          <w:rFonts w:ascii="Tahoma" w:hAnsi="Tahoma" w:cs="Tahoma"/>
          <w:sz w:val="20"/>
          <w:szCs w:val="20"/>
        </w:rPr>
        <w:t>. S predlaganim ukrepom se niveleta vozišča ne spremeni.</w:t>
      </w:r>
    </w:p>
    <w:p w14:paraId="021A3420" w14:textId="77777777" w:rsidR="001B708E" w:rsidRPr="00F0192F" w:rsidRDefault="001B708E">
      <w:pPr>
        <w:jc w:val="both"/>
        <w:rPr>
          <w:rFonts w:ascii="Tahoma" w:hAnsi="Tahoma" w:cs="Tahoma"/>
          <w:sz w:val="20"/>
          <w:szCs w:val="20"/>
        </w:rPr>
      </w:pPr>
    </w:p>
    <w:p w14:paraId="6A4541A5" w14:textId="4A7388F2" w:rsidR="002A4308" w:rsidRPr="00F0192F" w:rsidRDefault="002A4308" w:rsidP="002A4308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 w:rsidRPr="00F0192F">
        <w:rPr>
          <w:rFonts w:ascii="Tahoma" w:hAnsi="Tahoma" w:cs="Tahoma"/>
          <w:sz w:val="20"/>
          <w:szCs w:val="20"/>
        </w:rPr>
        <w:t xml:space="preserve">Na odseku od km 0.500 do km 1,230 se izvede </w:t>
      </w:r>
      <w:r w:rsidRPr="00F0192F">
        <w:rPr>
          <w:rFonts w:ascii="Tahoma" w:hAnsi="Tahoma" w:cs="Tahoma"/>
          <w:sz w:val="20"/>
          <w:szCs w:val="20"/>
        </w:rPr>
        <w:t>hrapavljenje oziroma rezkanje v globini 1</w:t>
      </w:r>
      <w:r w:rsidRPr="00F0192F">
        <w:rPr>
          <w:rFonts w:ascii="Tahoma" w:hAnsi="Tahoma" w:cs="Tahoma"/>
          <w:sz w:val="20"/>
          <w:szCs w:val="20"/>
        </w:rPr>
        <w:t> cm</w:t>
      </w:r>
      <w:r w:rsidRPr="00F0192F">
        <w:rPr>
          <w:rFonts w:ascii="Tahoma" w:hAnsi="Tahoma" w:cs="Tahoma"/>
          <w:sz w:val="20"/>
          <w:szCs w:val="20"/>
        </w:rPr>
        <w:t>, izvedba globinskih sanacij na območju posedkov z vgradnjo 40</w:t>
      </w:r>
      <w:r w:rsidRPr="00F0192F">
        <w:rPr>
          <w:rFonts w:ascii="Tahoma" w:hAnsi="Tahoma" w:cs="Tahoma"/>
          <w:sz w:val="20"/>
          <w:szCs w:val="20"/>
        </w:rPr>
        <w:t> cm</w:t>
      </w:r>
      <w:r w:rsidRPr="00F0192F">
        <w:rPr>
          <w:rFonts w:ascii="Tahoma" w:hAnsi="Tahoma" w:cs="Tahoma"/>
          <w:sz w:val="20"/>
          <w:szCs w:val="20"/>
        </w:rPr>
        <w:t xml:space="preserve"> kamnite grede ter 30</w:t>
      </w:r>
      <w:r w:rsidRPr="00F0192F">
        <w:rPr>
          <w:rFonts w:ascii="Tahoma" w:hAnsi="Tahoma" w:cs="Tahoma"/>
          <w:sz w:val="20"/>
          <w:szCs w:val="20"/>
        </w:rPr>
        <w:t> cm</w:t>
      </w:r>
      <w:r w:rsidRPr="00F0192F">
        <w:rPr>
          <w:rFonts w:ascii="Tahoma" w:hAnsi="Tahoma" w:cs="Tahoma"/>
          <w:sz w:val="20"/>
          <w:szCs w:val="20"/>
        </w:rPr>
        <w:t xml:space="preserve"> tamponskega</w:t>
      </w:r>
    </w:p>
    <w:p w14:paraId="1C89AEE3" w14:textId="7ADFAFE6" w:rsidR="002A4308" w:rsidRPr="00F0192F" w:rsidRDefault="002A4308" w:rsidP="002A4308">
      <w:pPr>
        <w:jc w:val="both"/>
        <w:rPr>
          <w:rFonts w:ascii="Tahoma" w:hAnsi="Tahoma" w:cs="Tahoma"/>
          <w:sz w:val="20"/>
          <w:szCs w:val="20"/>
        </w:rPr>
      </w:pPr>
      <w:r w:rsidRPr="00F0192F">
        <w:rPr>
          <w:rFonts w:ascii="Tahoma" w:hAnsi="Tahoma" w:cs="Tahoma"/>
          <w:sz w:val="20"/>
          <w:szCs w:val="20"/>
        </w:rPr>
        <w:t>drobljenca, vgradnja dveh plasti asfalta</w:t>
      </w:r>
      <w:r w:rsidRPr="00F0192F">
        <w:rPr>
          <w:rFonts w:ascii="Tahoma" w:hAnsi="Tahoma" w:cs="Tahoma"/>
          <w:sz w:val="20"/>
          <w:szCs w:val="20"/>
        </w:rPr>
        <w:t xml:space="preserve">, </w:t>
      </w:r>
      <w:r w:rsidRPr="00F0192F">
        <w:rPr>
          <w:rFonts w:ascii="Tahoma" w:hAnsi="Tahoma" w:cs="Tahoma"/>
          <w:sz w:val="20"/>
          <w:szCs w:val="20"/>
        </w:rPr>
        <w:t xml:space="preserve">nosilni sloj AC 22 base B50/70 A3 v debelini </w:t>
      </w:r>
      <w:r w:rsidRPr="00F0192F">
        <w:rPr>
          <w:rFonts w:ascii="Tahoma" w:hAnsi="Tahoma" w:cs="Tahoma"/>
          <w:sz w:val="20"/>
          <w:szCs w:val="20"/>
        </w:rPr>
        <w:t>8</w:t>
      </w:r>
      <w:r w:rsidRPr="00F0192F">
        <w:rPr>
          <w:rFonts w:ascii="Tahoma" w:hAnsi="Tahoma" w:cs="Tahoma"/>
          <w:sz w:val="20"/>
          <w:szCs w:val="20"/>
        </w:rPr>
        <w:t xml:space="preserve"> cm (globinske sanacije) in obrabni sloj AC </w:t>
      </w:r>
      <w:proofErr w:type="spellStart"/>
      <w:r w:rsidRPr="00F0192F">
        <w:rPr>
          <w:rFonts w:ascii="Tahoma" w:hAnsi="Tahoma" w:cs="Tahoma"/>
          <w:sz w:val="20"/>
          <w:szCs w:val="20"/>
        </w:rPr>
        <w:t>surf</w:t>
      </w:r>
      <w:proofErr w:type="spellEnd"/>
      <w:r w:rsidRPr="00F0192F">
        <w:rPr>
          <w:rFonts w:ascii="Tahoma" w:hAnsi="Tahoma" w:cs="Tahoma"/>
          <w:sz w:val="20"/>
          <w:szCs w:val="20"/>
        </w:rPr>
        <w:t xml:space="preserve"> B</w:t>
      </w:r>
      <w:r w:rsidRPr="00F0192F">
        <w:rPr>
          <w:rFonts w:ascii="Tahoma" w:hAnsi="Tahoma" w:cs="Tahoma"/>
          <w:sz w:val="20"/>
          <w:szCs w:val="20"/>
        </w:rPr>
        <w:t>50</w:t>
      </w:r>
      <w:r w:rsidRPr="00F0192F">
        <w:rPr>
          <w:rFonts w:ascii="Tahoma" w:hAnsi="Tahoma" w:cs="Tahoma"/>
          <w:sz w:val="20"/>
          <w:szCs w:val="20"/>
        </w:rPr>
        <w:t>/</w:t>
      </w:r>
      <w:r w:rsidRPr="00F0192F">
        <w:rPr>
          <w:rFonts w:ascii="Tahoma" w:hAnsi="Tahoma" w:cs="Tahoma"/>
          <w:sz w:val="20"/>
          <w:szCs w:val="20"/>
        </w:rPr>
        <w:t>70</w:t>
      </w:r>
      <w:r w:rsidRPr="00F0192F">
        <w:rPr>
          <w:rFonts w:ascii="Tahoma" w:hAnsi="Tahoma" w:cs="Tahoma"/>
          <w:sz w:val="20"/>
          <w:szCs w:val="20"/>
        </w:rPr>
        <w:t xml:space="preserve"> A3 Z2 v debelini 4 cm</w:t>
      </w:r>
      <w:r w:rsidRPr="00F0192F">
        <w:rPr>
          <w:rFonts w:ascii="Tahoma" w:hAnsi="Tahoma" w:cs="Tahoma"/>
          <w:sz w:val="20"/>
          <w:szCs w:val="20"/>
        </w:rPr>
        <w:t>.</w:t>
      </w:r>
    </w:p>
    <w:p w14:paraId="4D5B4043" w14:textId="77777777" w:rsidR="002A4308" w:rsidRPr="00F0192F" w:rsidRDefault="002A4308">
      <w:pPr>
        <w:jc w:val="both"/>
        <w:rPr>
          <w:rFonts w:ascii="Tahoma" w:hAnsi="Tahoma" w:cs="Tahoma"/>
          <w:sz w:val="20"/>
          <w:szCs w:val="20"/>
        </w:rPr>
      </w:pPr>
    </w:p>
    <w:p w14:paraId="424E6B45" w14:textId="726BF6C0" w:rsidR="001B708E" w:rsidRPr="00F0192F" w:rsidRDefault="00F0192F">
      <w:pPr>
        <w:jc w:val="both"/>
        <w:rPr>
          <w:rFonts w:ascii="Tahoma" w:hAnsi="Tahoma" w:cs="Tahoma"/>
          <w:sz w:val="20"/>
          <w:szCs w:val="20"/>
        </w:rPr>
      </w:pPr>
      <w:r w:rsidRPr="00F0192F">
        <w:rPr>
          <w:rFonts w:ascii="Tahoma" w:hAnsi="Tahoma" w:cs="Tahoma"/>
          <w:sz w:val="20"/>
          <w:szCs w:val="20"/>
        </w:rPr>
        <w:t>Uredi se pripadajoča horizontalna in vertikalna prometna</w:t>
      </w:r>
      <w:r w:rsidRPr="00F0192F">
        <w:rPr>
          <w:rFonts w:ascii="Tahoma" w:hAnsi="Tahoma" w:cs="Tahoma"/>
          <w:sz w:val="20"/>
          <w:szCs w:val="20"/>
        </w:rPr>
        <w:t xml:space="preserve"> signalizacija v skladu s Pravilnikom o prometni signalizaciji in prometni opremi na cestah.</w:t>
      </w:r>
    </w:p>
    <w:p w14:paraId="55760006" w14:textId="77777777" w:rsidR="001B708E" w:rsidRDefault="001B708E">
      <w:pPr>
        <w:jc w:val="both"/>
        <w:rPr>
          <w:rFonts w:ascii="Tahoma" w:hAnsi="Tahoma" w:cs="Tahoma"/>
          <w:bCs/>
          <w:color w:val="FF0000"/>
          <w:sz w:val="20"/>
          <w:szCs w:val="20"/>
          <w:lang w:eastAsia="en-US"/>
        </w:rPr>
      </w:pPr>
    </w:p>
    <w:p w14:paraId="2AEBBB60" w14:textId="77777777" w:rsidR="001B708E" w:rsidRDefault="00F0192F">
      <w:pPr>
        <w:jc w:val="both"/>
        <w:rPr>
          <w:rFonts w:ascii="Tahoma" w:hAnsi="Tahoma" w:cs="Tahoma"/>
          <w:bCs/>
          <w:sz w:val="20"/>
          <w:szCs w:val="20"/>
          <w:lang w:eastAsia="en-US"/>
        </w:rPr>
      </w:pPr>
      <w:r>
        <w:rPr>
          <w:rFonts w:ascii="Tahoma" w:hAnsi="Tahoma" w:cs="Tahoma"/>
          <w:bCs/>
          <w:sz w:val="20"/>
          <w:szCs w:val="20"/>
          <w:lang w:eastAsia="en-US"/>
        </w:rPr>
        <w:t>Za vse materiale je treba nadzorni službi pred vgradnjo dostaviti veljavna dokazila o ustreznosti dobavljenih materialov. Dobavljeni materiali morajo zagotavljati</w:t>
      </w:r>
      <w:r>
        <w:rPr>
          <w:rFonts w:ascii="Tahoma" w:hAnsi="Tahoma" w:cs="Tahoma"/>
          <w:bCs/>
          <w:sz w:val="20"/>
          <w:szCs w:val="20"/>
          <w:lang w:eastAsia="en-US"/>
        </w:rPr>
        <w:t xml:space="preserve"> karakteristike iz popisa del, ter jih ni dovoljeno spreminjati. Materiali katerih kvaliteta ne bo potrjena z ustreznimi dokazili bo moral izvajalec odstraniti (zamenjati) na svoje stroške, obračun manj-vrednosti za neustrezne materiale ni možen.</w:t>
      </w:r>
    </w:p>
    <w:p w14:paraId="30801982" w14:textId="77777777" w:rsidR="001B708E" w:rsidRDefault="001B708E">
      <w:pPr>
        <w:jc w:val="both"/>
        <w:rPr>
          <w:rFonts w:ascii="Tahoma" w:hAnsi="Tahoma" w:cs="Tahoma"/>
          <w:bCs/>
          <w:sz w:val="20"/>
          <w:szCs w:val="20"/>
          <w:lang w:eastAsia="en-US"/>
        </w:rPr>
      </w:pPr>
    </w:p>
    <w:p w14:paraId="3D5F5C94" w14:textId="77777777" w:rsidR="001B708E" w:rsidRDefault="00F0192F">
      <w:pPr>
        <w:jc w:val="both"/>
        <w:rPr>
          <w:rFonts w:ascii="Tahoma" w:hAnsi="Tahoma" w:cs="Tahoma"/>
          <w:bCs/>
          <w:sz w:val="20"/>
          <w:szCs w:val="20"/>
          <w:lang w:eastAsia="en-US"/>
        </w:rPr>
      </w:pPr>
      <w:r>
        <w:rPr>
          <w:rFonts w:ascii="Tahoma" w:hAnsi="Tahoma" w:cs="Tahoma"/>
          <w:bCs/>
          <w:sz w:val="20"/>
          <w:szCs w:val="20"/>
          <w:lang w:eastAsia="en-US"/>
        </w:rPr>
        <w:t>Podaljša</w:t>
      </w:r>
      <w:r>
        <w:rPr>
          <w:rFonts w:ascii="Tahoma" w:hAnsi="Tahoma" w:cs="Tahoma"/>
          <w:bCs/>
          <w:sz w:val="20"/>
          <w:szCs w:val="20"/>
          <w:lang w:eastAsia="en-US"/>
        </w:rPr>
        <w:t>nje roka zaradi zamude pri pridobivanju dovoljenj za zaporo prometa prav tako ni možno.</w:t>
      </w:r>
    </w:p>
    <w:p w14:paraId="0E6F7721" w14:textId="77777777" w:rsidR="001B708E" w:rsidRDefault="00F0192F">
      <w:pPr>
        <w:jc w:val="both"/>
        <w:rPr>
          <w:rFonts w:ascii="Tahoma" w:hAnsi="Tahoma" w:cs="Tahoma"/>
          <w:bCs/>
          <w:sz w:val="20"/>
          <w:szCs w:val="20"/>
          <w:lang w:eastAsia="en-US"/>
        </w:rPr>
      </w:pPr>
      <w:r>
        <w:rPr>
          <w:rFonts w:ascii="Tahoma" w:hAnsi="Tahoma" w:cs="Tahoma"/>
          <w:bCs/>
          <w:sz w:val="20"/>
          <w:szCs w:val="20"/>
          <w:lang w:eastAsia="en-US"/>
        </w:rPr>
        <w:t>Za izvedbo del si bo moral izvajalec pridobiti dovoljenje za zaporo vozišča. Postavitev , vzdrževanje in odstranitev zapore pa bo moral naročiti pri koncesionarju za re</w:t>
      </w:r>
      <w:r>
        <w:rPr>
          <w:rFonts w:ascii="Tahoma" w:hAnsi="Tahoma" w:cs="Tahoma"/>
          <w:bCs/>
          <w:sz w:val="20"/>
          <w:szCs w:val="20"/>
          <w:lang w:eastAsia="en-US"/>
        </w:rPr>
        <w:t>dno vzdrževanje in varstvo državnih cest. V razpisnem predračunu je predhodno že vnesena ocena vrednosti zapore, ki je za vse ponudnike enaka. Dejanska vrednost zapore v obračunu bo priznana na podlagi računa izdanega s strani koncesionarja.</w:t>
      </w:r>
    </w:p>
    <w:p w14:paraId="6539ECE6" w14:textId="77777777" w:rsidR="001B708E" w:rsidRDefault="001B708E">
      <w:pPr>
        <w:rPr>
          <w:rFonts w:ascii="Tahoma" w:hAnsi="Tahoma" w:cs="Tahoma"/>
          <w:bCs/>
          <w:sz w:val="20"/>
          <w:szCs w:val="20"/>
          <w:lang w:eastAsia="en-US"/>
        </w:rPr>
      </w:pPr>
    </w:p>
    <w:p w14:paraId="7A42316E" w14:textId="77777777" w:rsidR="001B708E" w:rsidRDefault="00F0192F">
      <w:pPr>
        <w:jc w:val="both"/>
        <w:rPr>
          <w:rFonts w:ascii="Tahoma" w:hAnsi="Tahoma" w:cs="Tahoma"/>
          <w:bCs/>
          <w:sz w:val="20"/>
          <w:szCs w:val="20"/>
          <w:lang w:eastAsia="en-US"/>
        </w:rPr>
      </w:pPr>
      <w:r>
        <w:rPr>
          <w:rFonts w:ascii="Tahoma" w:hAnsi="Tahoma" w:cs="Tahoma"/>
          <w:bCs/>
          <w:sz w:val="20"/>
          <w:szCs w:val="20"/>
          <w:lang w:eastAsia="en-US"/>
        </w:rPr>
        <w:t>Pred začetkom</w:t>
      </w:r>
      <w:r>
        <w:rPr>
          <w:rFonts w:ascii="Tahoma" w:hAnsi="Tahoma" w:cs="Tahoma"/>
          <w:bCs/>
          <w:sz w:val="20"/>
          <w:szCs w:val="20"/>
          <w:lang w:eastAsia="en-US"/>
        </w:rPr>
        <w:t xml:space="preserve"> del mora izvajalec opraviti zakoličbo komunalnih vodov. </w:t>
      </w:r>
    </w:p>
    <w:p w14:paraId="586F4F28" w14:textId="77777777" w:rsidR="001B708E" w:rsidRDefault="001B708E">
      <w:pPr>
        <w:jc w:val="both"/>
        <w:rPr>
          <w:rFonts w:ascii="Tahoma" w:hAnsi="Tahoma" w:cs="Tahoma"/>
          <w:bCs/>
          <w:sz w:val="20"/>
          <w:szCs w:val="20"/>
          <w:lang w:eastAsia="en-US"/>
        </w:rPr>
      </w:pPr>
    </w:p>
    <w:p w14:paraId="413C97A9" w14:textId="77777777" w:rsidR="001B708E" w:rsidRDefault="00F0192F">
      <w:pPr>
        <w:jc w:val="both"/>
        <w:rPr>
          <w:rFonts w:ascii="Tahoma" w:hAnsi="Tahoma" w:cs="Tahoma"/>
          <w:bCs/>
          <w:sz w:val="20"/>
          <w:szCs w:val="20"/>
          <w:lang w:eastAsia="en-US"/>
        </w:rPr>
      </w:pPr>
      <w:r>
        <w:rPr>
          <w:rFonts w:ascii="Tahoma" w:hAnsi="Tahoma" w:cs="Tahoma"/>
          <w:bCs/>
          <w:sz w:val="20"/>
          <w:szCs w:val="20"/>
          <w:lang w:eastAsia="en-US"/>
        </w:rPr>
        <w:t>Izvedba obnove vozišča bo imela za posledico bistveno izboljšanje in povečanje prometne varnosti na tem odseku.</w:t>
      </w:r>
    </w:p>
    <w:p w14:paraId="4C92F7F9" w14:textId="77777777" w:rsidR="001B708E" w:rsidRDefault="001B708E">
      <w:pPr>
        <w:jc w:val="both"/>
        <w:rPr>
          <w:rFonts w:ascii="Tahoma" w:eastAsia="Calibri" w:hAnsi="Tahoma" w:cs="Tahoma"/>
          <w:position w:val="-26"/>
          <w:sz w:val="20"/>
          <w:szCs w:val="20"/>
          <w:lang w:eastAsia="en-US"/>
        </w:rPr>
      </w:pPr>
    </w:p>
    <w:p w14:paraId="3D3FF388" w14:textId="77777777" w:rsidR="001B708E" w:rsidRDefault="00F0192F">
      <w:pPr>
        <w:jc w:val="both"/>
        <w:rPr>
          <w:rFonts w:ascii="Tahoma" w:eastAsia="Calibri" w:hAnsi="Tahoma" w:cs="Tahoma"/>
          <w:b/>
          <w:position w:val="-26"/>
          <w:sz w:val="20"/>
          <w:szCs w:val="20"/>
          <w:lang w:eastAsia="en-US"/>
        </w:rPr>
      </w:pPr>
      <w:r>
        <w:rPr>
          <w:rFonts w:ascii="Tahoma" w:hAnsi="Tahoma" w:cs="Tahoma"/>
          <w:b/>
          <w:bCs/>
          <w:sz w:val="20"/>
          <w:szCs w:val="20"/>
          <w:lang w:eastAsia="en-US"/>
        </w:rPr>
        <w:t>Dela se izvajajo po popisu del, vse postavke je potrebno izvesti kot funkcionalne celote z vsemi prevozi , dobavo materialov in pomožnimi deli, kar mora ponudnik upoštevati v ceni del. V ceni je potrebno zajeti tudi vso dokumentacijo navedeno v alinejah 8.</w:t>
      </w:r>
      <w:r>
        <w:rPr>
          <w:rFonts w:ascii="Tahoma" w:hAnsi="Tahoma" w:cs="Tahoma"/>
          <w:b/>
          <w:bCs/>
          <w:sz w:val="20"/>
          <w:szCs w:val="20"/>
          <w:lang w:eastAsia="en-US"/>
        </w:rPr>
        <w:t xml:space="preserve"> člena vzorca pogodbe, katera ni posebej vključena v popis del.</w:t>
      </w:r>
    </w:p>
    <w:p w14:paraId="596E8DB5" w14:textId="77777777" w:rsidR="001B708E" w:rsidRDefault="001B708E">
      <w:pPr>
        <w:jc w:val="both"/>
        <w:rPr>
          <w:rFonts w:ascii="Tahoma" w:eastAsia="Calibri" w:hAnsi="Tahoma" w:cs="Tahoma"/>
          <w:position w:val="-26"/>
          <w:sz w:val="20"/>
          <w:szCs w:val="20"/>
          <w:lang w:eastAsia="en-US"/>
        </w:rPr>
      </w:pPr>
    </w:p>
    <w:p w14:paraId="013F48C7" w14:textId="77777777" w:rsidR="001B708E" w:rsidRDefault="00F0192F">
      <w:pPr>
        <w:jc w:val="both"/>
        <w:rPr>
          <w:rFonts w:ascii="Tahoma" w:eastAsia="Calibri" w:hAnsi="Tahoma" w:cs="Tahoma"/>
          <w:position w:val="-26"/>
          <w:sz w:val="20"/>
          <w:szCs w:val="20"/>
          <w:lang w:eastAsia="en-US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B708E" w14:paraId="5F74C033" w14:textId="77777777">
        <w:tc>
          <w:tcPr>
            <w:tcW w:w="4606" w:type="dxa"/>
          </w:tcPr>
          <w:p w14:paraId="3DE7C876" w14:textId="5669D89A" w:rsidR="002A4308" w:rsidRDefault="00F0192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Pripravil: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 w:rsidR="002A4308">
              <w:rPr>
                <w:rFonts w:ascii="Tahoma" w:hAnsi="Tahoma" w:cs="Tahoma"/>
                <w:sz w:val="20"/>
                <w:szCs w:val="20"/>
              </w:rPr>
              <w:t>Matjaž Dolenc, inž. grad.</w:t>
            </w:r>
          </w:p>
          <w:p w14:paraId="73D79C9B" w14:textId="32E608AE" w:rsidR="001B708E" w:rsidRDefault="00F0192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sz w:val="20"/>
                <w:szCs w:val="20"/>
              </w:rPr>
              <w:t>DRI upravljanje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 xml:space="preserve"> investicij, d. o. o.</w:t>
            </w:r>
          </w:p>
        </w:tc>
        <w:tc>
          <w:tcPr>
            <w:tcW w:w="4606" w:type="dxa"/>
          </w:tcPr>
          <w:p w14:paraId="319FEDDB" w14:textId="77777777" w:rsidR="001B708E" w:rsidRDefault="00F0192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Nadzorni inženir:</w:t>
            </w:r>
            <w:r>
              <w:rPr>
                <w:rFonts w:ascii="Tahoma" w:hAnsi="Tahoma" w:cs="Tahoma"/>
                <w:sz w:val="20"/>
                <w:szCs w:val="20"/>
              </w:rPr>
              <w:br/>
              <w:t>Sagadin Dušan, dipl. inž. grad.</w:t>
            </w:r>
          </w:p>
        </w:tc>
      </w:tr>
    </w:tbl>
    <w:p w14:paraId="1CFE55F9" w14:textId="77777777" w:rsidR="001B708E" w:rsidRDefault="001B708E">
      <w:pPr>
        <w:jc w:val="both"/>
        <w:rPr>
          <w:rFonts w:ascii="Tahoma" w:hAnsi="Tahoma" w:cs="Tahoma"/>
          <w:sz w:val="20"/>
          <w:szCs w:val="20"/>
        </w:rPr>
      </w:pPr>
    </w:p>
    <w:sectPr w:rsidR="001B70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2D183F" w14:textId="77777777" w:rsidR="00E24BC9" w:rsidRDefault="00E24BC9" w:rsidP="00FE6A50">
      <w:r>
        <w:separator/>
      </w:r>
    </w:p>
  </w:endnote>
  <w:endnote w:type="continuationSeparator" w:id="0">
    <w:p w14:paraId="69489E1B" w14:textId="77777777" w:rsidR="00E24BC9" w:rsidRDefault="00E24BC9" w:rsidP="00FE6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083498" w14:textId="77777777" w:rsidR="00E24BC9" w:rsidRDefault="00E24BC9" w:rsidP="00FE6A50">
      <w:r>
        <w:separator/>
      </w:r>
    </w:p>
  </w:footnote>
  <w:footnote w:type="continuationSeparator" w:id="0">
    <w:p w14:paraId="73D003BE" w14:textId="77777777" w:rsidR="00E24BC9" w:rsidRDefault="00E24BC9" w:rsidP="00FE6A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5F77AA"/>
    <w:multiLevelType w:val="hybridMultilevel"/>
    <w:tmpl w:val="E7E6ECD2"/>
    <w:lvl w:ilvl="0" w:tplc="0424001B">
      <w:start w:val="1"/>
      <w:numFmt w:val="low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A1559"/>
    <w:multiLevelType w:val="hybridMultilevel"/>
    <w:tmpl w:val="3DE4E1A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302EC"/>
    <w:multiLevelType w:val="hybridMultilevel"/>
    <w:tmpl w:val="A7527C7C"/>
    <w:lvl w:ilvl="0" w:tplc="0424001B">
      <w:start w:val="1"/>
      <w:numFmt w:val="low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37A17"/>
    <w:multiLevelType w:val="hybridMultilevel"/>
    <w:tmpl w:val="9E64F5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3719B"/>
    <w:multiLevelType w:val="hybridMultilevel"/>
    <w:tmpl w:val="4260C8E6"/>
    <w:lvl w:ilvl="0" w:tplc="0424001B">
      <w:start w:val="1"/>
      <w:numFmt w:val="low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AF3B2B"/>
    <w:multiLevelType w:val="hybridMultilevel"/>
    <w:tmpl w:val="EAC0523A"/>
    <w:lvl w:ilvl="0" w:tplc="0424001B">
      <w:start w:val="1"/>
      <w:numFmt w:val="low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D129A"/>
    <w:multiLevelType w:val="hybridMultilevel"/>
    <w:tmpl w:val="6F9A018C"/>
    <w:lvl w:ilvl="0" w:tplc="78AE4CF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B62CA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9B465DB"/>
    <w:multiLevelType w:val="hybridMultilevel"/>
    <w:tmpl w:val="BF5802A8"/>
    <w:lvl w:ilvl="0" w:tplc="78AE4CF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9628D"/>
    <w:multiLevelType w:val="hybridMultilevel"/>
    <w:tmpl w:val="FE22EE9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4B10AD"/>
    <w:multiLevelType w:val="hybridMultilevel"/>
    <w:tmpl w:val="470602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3F71A8"/>
    <w:multiLevelType w:val="hybridMultilevel"/>
    <w:tmpl w:val="01D465EC"/>
    <w:lvl w:ilvl="0" w:tplc="0424001B">
      <w:start w:val="1"/>
      <w:numFmt w:val="low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8D58F8"/>
    <w:multiLevelType w:val="hybridMultilevel"/>
    <w:tmpl w:val="F07EC6E4"/>
    <w:lvl w:ilvl="0" w:tplc="0424001B">
      <w:start w:val="1"/>
      <w:numFmt w:val="low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9A5346"/>
    <w:multiLevelType w:val="hybridMultilevel"/>
    <w:tmpl w:val="BD749940"/>
    <w:lvl w:ilvl="0" w:tplc="0424001B">
      <w:start w:val="1"/>
      <w:numFmt w:val="low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2B2311"/>
    <w:multiLevelType w:val="hybridMultilevel"/>
    <w:tmpl w:val="6040E0C4"/>
    <w:lvl w:ilvl="0" w:tplc="62304166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F200786"/>
    <w:multiLevelType w:val="singleLevel"/>
    <w:tmpl w:val="C218A89E"/>
    <w:lvl w:ilvl="0">
      <w:start w:val="6"/>
      <w:numFmt w:val="bullet"/>
      <w:lvlText w:val="-"/>
      <w:lvlJc w:val="left"/>
      <w:pPr>
        <w:tabs>
          <w:tab w:val="num" w:pos="9291"/>
        </w:tabs>
        <w:ind w:left="9291" w:hanging="360"/>
      </w:pPr>
      <w:rPr>
        <w:rFonts w:hint="default"/>
      </w:rPr>
    </w:lvl>
  </w:abstractNum>
  <w:abstractNum w:abstractNumId="17" w15:restartNumberingAfterBreak="0">
    <w:nsid w:val="6B9F7FF0"/>
    <w:multiLevelType w:val="hybridMultilevel"/>
    <w:tmpl w:val="DA96242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331D2D"/>
    <w:multiLevelType w:val="hybridMultilevel"/>
    <w:tmpl w:val="9ED26FAE"/>
    <w:lvl w:ilvl="0" w:tplc="36049B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6B1A95"/>
    <w:multiLevelType w:val="hybridMultilevel"/>
    <w:tmpl w:val="E214C018"/>
    <w:lvl w:ilvl="0" w:tplc="4800AD38">
      <w:start w:val="14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1817D3"/>
    <w:multiLevelType w:val="hybridMultilevel"/>
    <w:tmpl w:val="3970F76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2F2B92"/>
    <w:multiLevelType w:val="hybridMultilevel"/>
    <w:tmpl w:val="8E6E9646"/>
    <w:lvl w:ilvl="0" w:tplc="0424001B">
      <w:start w:val="1"/>
      <w:numFmt w:val="low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FD4C79"/>
    <w:multiLevelType w:val="hybridMultilevel"/>
    <w:tmpl w:val="EE56D990"/>
    <w:lvl w:ilvl="0" w:tplc="BC300BE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20"/>
  </w:num>
  <w:num w:numId="4">
    <w:abstractNumId w:val="8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17"/>
  </w:num>
  <w:num w:numId="7">
    <w:abstractNumId w:val="19"/>
  </w:num>
  <w:num w:numId="8">
    <w:abstractNumId w:val="5"/>
  </w:num>
  <w:num w:numId="9">
    <w:abstractNumId w:val="22"/>
  </w:num>
  <w:num w:numId="10">
    <w:abstractNumId w:val="1"/>
  </w:num>
  <w:num w:numId="11">
    <w:abstractNumId w:val="11"/>
  </w:num>
  <w:num w:numId="12">
    <w:abstractNumId w:val="21"/>
  </w:num>
  <w:num w:numId="13">
    <w:abstractNumId w:val="6"/>
  </w:num>
  <w:num w:numId="14">
    <w:abstractNumId w:val="7"/>
  </w:num>
  <w:num w:numId="15">
    <w:abstractNumId w:val="3"/>
  </w:num>
  <w:num w:numId="16">
    <w:abstractNumId w:val="9"/>
  </w:num>
  <w:num w:numId="17">
    <w:abstractNumId w:val="12"/>
  </w:num>
  <w:num w:numId="18">
    <w:abstractNumId w:val="4"/>
  </w:num>
  <w:num w:numId="19">
    <w:abstractNumId w:val="13"/>
  </w:num>
  <w:num w:numId="20">
    <w:abstractNumId w:val="15"/>
  </w:num>
  <w:num w:numId="21">
    <w:abstractNumId w:val="14"/>
  </w:num>
  <w:num w:numId="22">
    <w:abstractNumId w:val="16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60BF"/>
    <w:rsid w:val="00003B28"/>
    <w:rsid w:val="0000423C"/>
    <w:rsid w:val="00010FC5"/>
    <w:rsid w:val="00017CDF"/>
    <w:rsid w:val="00022A0B"/>
    <w:rsid w:val="00031496"/>
    <w:rsid w:val="00033065"/>
    <w:rsid w:val="000335B1"/>
    <w:rsid w:val="00033986"/>
    <w:rsid w:val="0004320B"/>
    <w:rsid w:val="00043E34"/>
    <w:rsid w:val="00044162"/>
    <w:rsid w:val="000511EB"/>
    <w:rsid w:val="00052195"/>
    <w:rsid w:val="000603D3"/>
    <w:rsid w:val="00065131"/>
    <w:rsid w:val="00066F47"/>
    <w:rsid w:val="000A5927"/>
    <w:rsid w:val="000A6453"/>
    <w:rsid w:val="000B0768"/>
    <w:rsid w:val="000D2A02"/>
    <w:rsid w:val="000D456A"/>
    <w:rsid w:val="000E0719"/>
    <w:rsid w:val="000E2C9A"/>
    <w:rsid w:val="000E3A3B"/>
    <w:rsid w:val="000E5CC3"/>
    <w:rsid w:val="000E6F3D"/>
    <w:rsid w:val="000F22E7"/>
    <w:rsid w:val="000F5428"/>
    <w:rsid w:val="0010028B"/>
    <w:rsid w:val="00104DE8"/>
    <w:rsid w:val="00132911"/>
    <w:rsid w:val="00151638"/>
    <w:rsid w:val="0016645B"/>
    <w:rsid w:val="00171CFC"/>
    <w:rsid w:val="0017770B"/>
    <w:rsid w:val="00196FC0"/>
    <w:rsid w:val="001A35F8"/>
    <w:rsid w:val="001A4710"/>
    <w:rsid w:val="001B381E"/>
    <w:rsid w:val="001B41CF"/>
    <w:rsid w:val="001B608E"/>
    <w:rsid w:val="001B708E"/>
    <w:rsid w:val="001C20CB"/>
    <w:rsid w:val="001C7F37"/>
    <w:rsid w:val="001D024B"/>
    <w:rsid w:val="001D2BCB"/>
    <w:rsid w:val="001F2F8A"/>
    <w:rsid w:val="001F7696"/>
    <w:rsid w:val="00203A25"/>
    <w:rsid w:val="00206F6D"/>
    <w:rsid w:val="00211358"/>
    <w:rsid w:val="002139D6"/>
    <w:rsid w:val="0021728B"/>
    <w:rsid w:val="00217CAD"/>
    <w:rsid w:val="00220DED"/>
    <w:rsid w:val="00221889"/>
    <w:rsid w:val="00221CC5"/>
    <w:rsid w:val="002336EF"/>
    <w:rsid w:val="00251735"/>
    <w:rsid w:val="0025668F"/>
    <w:rsid w:val="002670DA"/>
    <w:rsid w:val="0027679D"/>
    <w:rsid w:val="00277658"/>
    <w:rsid w:val="00283191"/>
    <w:rsid w:val="00291035"/>
    <w:rsid w:val="002A2435"/>
    <w:rsid w:val="002A3019"/>
    <w:rsid w:val="002A4308"/>
    <w:rsid w:val="002B0D3C"/>
    <w:rsid w:val="002B101C"/>
    <w:rsid w:val="002B3840"/>
    <w:rsid w:val="002B4E10"/>
    <w:rsid w:val="002B60A5"/>
    <w:rsid w:val="002C1A0A"/>
    <w:rsid w:val="002D0CDB"/>
    <w:rsid w:val="002D6F3C"/>
    <w:rsid w:val="002E6951"/>
    <w:rsid w:val="002F2FC0"/>
    <w:rsid w:val="002F5ACF"/>
    <w:rsid w:val="002F7AE1"/>
    <w:rsid w:val="002F7B15"/>
    <w:rsid w:val="003149C0"/>
    <w:rsid w:val="00321F7B"/>
    <w:rsid w:val="00335094"/>
    <w:rsid w:val="00352720"/>
    <w:rsid w:val="00353E27"/>
    <w:rsid w:val="00364F11"/>
    <w:rsid w:val="00365D59"/>
    <w:rsid w:val="00384448"/>
    <w:rsid w:val="0039011D"/>
    <w:rsid w:val="00394215"/>
    <w:rsid w:val="00394AB0"/>
    <w:rsid w:val="003A715F"/>
    <w:rsid w:val="003B2059"/>
    <w:rsid w:val="003B2DFE"/>
    <w:rsid w:val="003B60BF"/>
    <w:rsid w:val="003C0B3D"/>
    <w:rsid w:val="003C52D8"/>
    <w:rsid w:val="003D41C7"/>
    <w:rsid w:val="003D485E"/>
    <w:rsid w:val="003F5218"/>
    <w:rsid w:val="004015E0"/>
    <w:rsid w:val="00405AFD"/>
    <w:rsid w:val="00423C0D"/>
    <w:rsid w:val="004330F9"/>
    <w:rsid w:val="00437F99"/>
    <w:rsid w:val="00440FD9"/>
    <w:rsid w:val="00447FBB"/>
    <w:rsid w:val="0045326F"/>
    <w:rsid w:val="00454005"/>
    <w:rsid w:val="004634B3"/>
    <w:rsid w:val="004761CF"/>
    <w:rsid w:val="00476600"/>
    <w:rsid w:val="00495A67"/>
    <w:rsid w:val="004A4027"/>
    <w:rsid w:val="004A4B01"/>
    <w:rsid w:val="004B0B2B"/>
    <w:rsid w:val="004B72D1"/>
    <w:rsid w:val="004B733A"/>
    <w:rsid w:val="004E6717"/>
    <w:rsid w:val="005048F6"/>
    <w:rsid w:val="00525971"/>
    <w:rsid w:val="00532352"/>
    <w:rsid w:val="00532D2C"/>
    <w:rsid w:val="00537857"/>
    <w:rsid w:val="00541853"/>
    <w:rsid w:val="00543763"/>
    <w:rsid w:val="00544CFF"/>
    <w:rsid w:val="00550211"/>
    <w:rsid w:val="005507E1"/>
    <w:rsid w:val="0055166B"/>
    <w:rsid w:val="00556BF9"/>
    <w:rsid w:val="00562246"/>
    <w:rsid w:val="00572E43"/>
    <w:rsid w:val="005802FD"/>
    <w:rsid w:val="0058609E"/>
    <w:rsid w:val="00590241"/>
    <w:rsid w:val="00593CEB"/>
    <w:rsid w:val="005953EE"/>
    <w:rsid w:val="005A3CE4"/>
    <w:rsid w:val="005A4C92"/>
    <w:rsid w:val="005B756F"/>
    <w:rsid w:val="005B7749"/>
    <w:rsid w:val="005B7BE2"/>
    <w:rsid w:val="005C50B5"/>
    <w:rsid w:val="005C7E7B"/>
    <w:rsid w:val="005D4354"/>
    <w:rsid w:val="005E14EC"/>
    <w:rsid w:val="005E4237"/>
    <w:rsid w:val="005E737D"/>
    <w:rsid w:val="005F00AF"/>
    <w:rsid w:val="005F1319"/>
    <w:rsid w:val="005F70AE"/>
    <w:rsid w:val="006146CC"/>
    <w:rsid w:val="00620C0D"/>
    <w:rsid w:val="00627097"/>
    <w:rsid w:val="00632D5E"/>
    <w:rsid w:val="0063700E"/>
    <w:rsid w:val="0064380E"/>
    <w:rsid w:val="006451EA"/>
    <w:rsid w:val="00652D93"/>
    <w:rsid w:val="0065704C"/>
    <w:rsid w:val="00657EB3"/>
    <w:rsid w:val="006610F6"/>
    <w:rsid w:val="006707BF"/>
    <w:rsid w:val="00671E75"/>
    <w:rsid w:val="00672C2F"/>
    <w:rsid w:val="00674435"/>
    <w:rsid w:val="00675A22"/>
    <w:rsid w:val="006812AC"/>
    <w:rsid w:val="00683032"/>
    <w:rsid w:val="006A6C41"/>
    <w:rsid w:val="006B3D37"/>
    <w:rsid w:val="006C7F83"/>
    <w:rsid w:val="006D10B1"/>
    <w:rsid w:val="006D1815"/>
    <w:rsid w:val="006D65E6"/>
    <w:rsid w:val="006F2BBA"/>
    <w:rsid w:val="006F4166"/>
    <w:rsid w:val="007060F4"/>
    <w:rsid w:val="007248FD"/>
    <w:rsid w:val="0072775F"/>
    <w:rsid w:val="00733BA4"/>
    <w:rsid w:val="00744759"/>
    <w:rsid w:val="0075695E"/>
    <w:rsid w:val="00763EF4"/>
    <w:rsid w:val="0077313A"/>
    <w:rsid w:val="007731BC"/>
    <w:rsid w:val="007922F4"/>
    <w:rsid w:val="00792D84"/>
    <w:rsid w:val="00795FEF"/>
    <w:rsid w:val="007A3D2E"/>
    <w:rsid w:val="007A4AA1"/>
    <w:rsid w:val="007B1909"/>
    <w:rsid w:val="007C1384"/>
    <w:rsid w:val="007C19FB"/>
    <w:rsid w:val="007E257A"/>
    <w:rsid w:val="007E2B35"/>
    <w:rsid w:val="007F1908"/>
    <w:rsid w:val="007F4F01"/>
    <w:rsid w:val="00814CFA"/>
    <w:rsid w:val="00825427"/>
    <w:rsid w:val="0082553F"/>
    <w:rsid w:val="00833B82"/>
    <w:rsid w:val="0084684F"/>
    <w:rsid w:val="008469D9"/>
    <w:rsid w:val="00860BE3"/>
    <w:rsid w:val="00864240"/>
    <w:rsid w:val="008642CB"/>
    <w:rsid w:val="00865438"/>
    <w:rsid w:val="00896F38"/>
    <w:rsid w:val="008A4630"/>
    <w:rsid w:val="008A6871"/>
    <w:rsid w:val="008B4AA6"/>
    <w:rsid w:val="008B629F"/>
    <w:rsid w:val="008B76D7"/>
    <w:rsid w:val="008C06E0"/>
    <w:rsid w:val="008C54DD"/>
    <w:rsid w:val="008D1656"/>
    <w:rsid w:val="008D7C65"/>
    <w:rsid w:val="008E62D7"/>
    <w:rsid w:val="008F26F3"/>
    <w:rsid w:val="00921D01"/>
    <w:rsid w:val="0092420F"/>
    <w:rsid w:val="00927F5A"/>
    <w:rsid w:val="0095491E"/>
    <w:rsid w:val="009609E8"/>
    <w:rsid w:val="0097777F"/>
    <w:rsid w:val="0099181A"/>
    <w:rsid w:val="009A16C7"/>
    <w:rsid w:val="009A35EF"/>
    <w:rsid w:val="009A744A"/>
    <w:rsid w:val="009D013D"/>
    <w:rsid w:val="009E0827"/>
    <w:rsid w:val="009E56B4"/>
    <w:rsid w:val="009E6A0A"/>
    <w:rsid w:val="009F157F"/>
    <w:rsid w:val="00A0138A"/>
    <w:rsid w:val="00A02F2C"/>
    <w:rsid w:val="00A044DA"/>
    <w:rsid w:val="00A15E64"/>
    <w:rsid w:val="00A2076F"/>
    <w:rsid w:val="00A268D3"/>
    <w:rsid w:val="00A31D9A"/>
    <w:rsid w:val="00A36044"/>
    <w:rsid w:val="00A464BD"/>
    <w:rsid w:val="00A46CD6"/>
    <w:rsid w:val="00A5075F"/>
    <w:rsid w:val="00A50C1B"/>
    <w:rsid w:val="00A50EE7"/>
    <w:rsid w:val="00A60711"/>
    <w:rsid w:val="00A611C4"/>
    <w:rsid w:val="00A81A91"/>
    <w:rsid w:val="00A8382E"/>
    <w:rsid w:val="00A83F0C"/>
    <w:rsid w:val="00A86A9C"/>
    <w:rsid w:val="00A953B6"/>
    <w:rsid w:val="00A95E94"/>
    <w:rsid w:val="00AA4361"/>
    <w:rsid w:val="00AC4E9F"/>
    <w:rsid w:val="00AD7C81"/>
    <w:rsid w:val="00AE1335"/>
    <w:rsid w:val="00AE6DC3"/>
    <w:rsid w:val="00AF1AB8"/>
    <w:rsid w:val="00AF2739"/>
    <w:rsid w:val="00AF4B88"/>
    <w:rsid w:val="00B0014D"/>
    <w:rsid w:val="00B242A4"/>
    <w:rsid w:val="00B26997"/>
    <w:rsid w:val="00B26B83"/>
    <w:rsid w:val="00B53FB3"/>
    <w:rsid w:val="00B60C78"/>
    <w:rsid w:val="00B65188"/>
    <w:rsid w:val="00B679DC"/>
    <w:rsid w:val="00B7038F"/>
    <w:rsid w:val="00B717B1"/>
    <w:rsid w:val="00B76BCD"/>
    <w:rsid w:val="00B865A7"/>
    <w:rsid w:val="00B86DE5"/>
    <w:rsid w:val="00B914EB"/>
    <w:rsid w:val="00B97A2E"/>
    <w:rsid w:val="00BA626F"/>
    <w:rsid w:val="00BE5BA8"/>
    <w:rsid w:val="00BF4656"/>
    <w:rsid w:val="00BF7879"/>
    <w:rsid w:val="00C04E82"/>
    <w:rsid w:val="00C1077F"/>
    <w:rsid w:val="00C107BD"/>
    <w:rsid w:val="00C147BB"/>
    <w:rsid w:val="00C26B65"/>
    <w:rsid w:val="00C33A82"/>
    <w:rsid w:val="00C46B6B"/>
    <w:rsid w:val="00C46C6C"/>
    <w:rsid w:val="00C506C7"/>
    <w:rsid w:val="00C50D59"/>
    <w:rsid w:val="00C54D85"/>
    <w:rsid w:val="00C61DE8"/>
    <w:rsid w:val="00C8043C"/>
    <w:rsid w:val="00C82DC1"/>
    <w:rsid w:val="00C86C85"/>
    <w:rsid w:val="00C90F47"/>
    <w:rsid w:val="00C964F9"/>
    <w:rsid w:val="00CA0A30"/>
    <w:rsid w:val="00CB1913"/>
    <w:rsid w:val="00CC3508"/>
    <w:rsid w:val="00CC7222"/>
    <w:rsid w:val="00CC7590"/>
    <w:rsid w:val="00CD32BA"/>
    <w:rsid w:val="00CD6E40"/>
    <w:rsid w:val="00CE2CAD"/>
    <w:rsid w:val="00CF0DDB"/>
    <w:rsid w:val="00CF5E00"/>
    <w:rsid w:val="00D12EF2"/>
    <w:rsid w:val="00D149D7"/>
    <w:rsid w:val="00D159BF"/>
    <w:rsid w:val="00D36498"/>
    <w:rsid w:val="00D549D0"/>
    <w:rsid w:val="00D563F4"/>
    <w:rsid w:val="00D67447"/>
    <w:rsid w:val="00D767EE"/>
    <w:rsid w:val="00DE1B34"/>
    <w:rsid w:val="00DE4BE6"/>
    <w:rsid w:val="00E000D3"/>
    <w:rsid w:val="00E00AD9"/>
    <w:rsid w:val="00E0229E"/>
    <w:rsid w:val="00E030E0"/>
    <w:rsid w:val="00E1295B"/>
    <w:rsid w:val="00E24542"/>
    <w:rsid w:val="00E24BC9"/>
    <w:rsid w:val="00E26C53"/>
    <w:rsid w:val="00E32D22"/>
    <w:rsid w:val="00E33D01"/>
    <w:rsid w:val="00E53B03"/>
    <w:rsid w:val="00E64359"/>
    <w:rsid w:val="00E76532"/>
    <w:rsid w:val="00E7770A"/>
    <w:rsid w:val="00E8007E"/>
    <w:rsid w:val="00E81D31"/>
    <w:rsid w:val="00E83510"/>
    <w:rsid w:val="00E849E6"/>
    <w:rsid w:val="00E93CF6"/>
    <w:rsid w:val="00E97434"/>
    <w:rsid w:val="00EA1BF6"/>
    <w:rsid w:val="00EA480D"/>
    <w:rsid w:val="00EB6466"/>
    <w:rsid w:val="00EC0624"/>
    <w:rsid w:val="00EC756A"/>
    <w:rsid w:val="00ED2A87"/>
    <w:rsid w:val="00ED3BB3"/>
    <w:rsid w:val="00ED4820"/>
    <w:rsid w:val="00EF051F"/>
    <w:rsid w:val="00EF39EF"/>
    <w:rsid w:val="00EF5588"/>
    <w:rsid w:val="00EF58BB"/>
    <w:rsid w:val="00F0192F"/>
    <w:rsid w:val="00F122DB"/>
    <w:rsid w:val="00F14719"/>
    <w:rsid w:val="00F267E7"/>
    <w:rsid w:val="00F41FB4"/>
    <w:rsid w:val="00F4208D"/>
    <w:rsid w:val="00F5090C"/>
    <w:rsid w:val="00F5546D"/>
    <w:rsid w:val="00F56E32"/>
    <w:rsid w:val="00F63907"/>
    <w:rsid w:val="00F70D8A"/>
    <w:rsid w:val="00F725B6"/>
    <w:rsid w:val="00FA507E"/>
    <w:rsid w:val="00FB2AC0"/>
    <w:rsid w:val="00FC683E"/>
    <w:rsid w:val="00FD7ABC"/>
    <w:rsid w:val="00FE253C"/>
    <w:rsid w:val="00FE6A50"/>
    <w:rsid w:val="00FE7CA8"/>
    <w:rsid w:val="00FF1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B7D987"/>
  <w15:docId w15:val="{EB935449-F4DD-4A4B-B06A-58AB9F0DD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slov5">
    <w:name w:val="heading 5"/>
    <w:basedOn w:val="Navaden"/>
    <w:next w:val="Navaden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en">
    <w:name w:val="člen"/>
    <w:basedOn w:val="Naslov5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/>
      <w:ind w:left="993" w:right="-57" w:hanging="993"/>
      <w:jc w:val="center"/>
    </w:pPr>
    <w:rPr>
      <w:rFonts w:ascii="Tahoma" w:hAnsi="Tahoma"/>
      <w:bCs w:val="0"/>
      <w:i w:val="0"/>
      <w:iCs w:val="0"/>
      <w:sz w:val="24"/>
      <w:szCs w:val="24"/>
      <w:lang w:eastAsia="en-US"/>
    </w:rPr>
  </w:style>
  <w:style w:type="paragraph" w:styleId="Zgradbadokumenta">
    <w:name w:val="Document Map"/>
    <w:basedOn w:val="Navaden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CharCharZnakZnak">
    <w:name w:val="Char Char Char Char Znak Znak"/>
    <w:basedOn w:val="Navaden"/>
    <w:pPr>
      <w:spacing w:after="160" w:line="240" w:lineRule="exact"/>
    </w:pPr>
    <w:rPr>
      <w:noProof/>
      <w:color w:val="000000"/>
      <w:sz w:val="20"/>
      <w:szCs w:val="20"/>
    </w:rPr>
  </w:style>
  <w:style w:type="paragraph" w:styleId="Brezrazmikov">
    <w:name w:val="No Spacing"/>
    <w:uiPriority w:val="1"/>
    <w:qFormat/>
    <w:rPr>
      <w:sz w:val="22"/>
      <w:szCs w:val="22"/>
      <w:lang w:eastAsia="en-US"/>
    </w:rPr>
  </w:style>
  <w:style w:type="character" w:styleId="Krepko">
    <w:name w:val="Strong"/>
    <w:uiPriority w:val="22"/>
    <w:qFormat/>
    <w:rPr>
      <w:b/>
      <w:bCs/>
    </w:rPr>
  </w:style>
  <w:style w:type="paragraph" w:styleId="Besedilooblaka">
    <w:name w:val="Balloon Text"/>
    <w:basedOn w:val="Navaden"/>
    <w:link w:val="BesedilooblakaZnak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szCs w:val="20"/>
    </w:rPr>
  </w:style>
  <w:style w:type="character" w:customStyle="1" w:styleId="GlavaZnak">
    <w:name w:val="Glava Znak"/>
    <w:link w:val="Glava"/>
    <w:rPr>
      <w:sz w:val="24"/>
    </w:rPr>
  </w:style>
  <w:style w:type="paragraph" w:styleId="Napis">
    <w:name w:val="caption"/>
    <w:basedOn w:val="Navaden"/>
    <w:next w:val="Navaden"/>
    <w:unhideWhenUsed/>
    <w:qFormat/>
    <w:rPr>
      <w:b/>
      <w:bCs/>
      <w:sz w:val="20"/>
      <w:szCs w:val="20"/>
    </w:rPr>
  </w:style>
  <w:style w:type="paragraph" w:styleId="Odstavekseznama">
    <w:name w:val="List Paragraph"/>
    <w:basedOn w:val="Navaden"/>
    <w:uiPriority w:val="34"/>
    <w:qFormat/>
    <w:pPr>
      <w:ind w:left="708"/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rPr>
      <w:sz w:val="24"/>
      <w:szCs w:val="24"/>
    </w:rPr>
  </w:style>
  <w:style w:type="paragraph" w:styleId="Kazalovsebine1">
    <w:name w:val="toc 1"/>
    <w:basedOn w:val="Naslov1"/>
    <w:next w:val="Naslov1"/>
    <w:autoRedefine/>
    <w:rPr>
      <w:rFonts w:ascii="Arial" w:hAnsi="Arial" w:cs="Arial"/>
    </w:rPr>
  </w:style>
  <w:style w:type="character" w:customStyle="1" w:styleId="Naslov1Znak">
    <w:name w:val="Naslov 1 Znak"/>
    <w:link w:val="Naslov1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Pripombasklic">
    <w:name w:val="annotation reference"/>
    <w:rPr>
      <w:sz w:val="16"/>
      <w:szCs w:val="16"/>
    </w:rPr>
  </w:style>
  <w:style w:type="paragraph" w:styleId="Pripombabesedilo">
    <w:name w:val="annotation text"/>
    <w:basedOn w:val="Navaden"/>
    <w:link w:val="PripombabesediloZnak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</w:style>
  <w:style w:type="paragraph" w:styleId="Zadevapripombe">
    <w:name w:val="annotation subject"/>
    <w:basedOn w:val="Pripombabesedilo"/>
    <w:next w:val="Pripombabesedilo"/>
    <w:link w:val="ZadevapripombeZnak"/>
    <w:rPr>
      <w:b/>
      <w:bCs/>
    </w:rPr>
  </w:style>
  <w:style w:type="character" w:customStyle="1" w:styleId="ZadevapripombeZnak">
    <w:name w:val="Zadeva pripombe Znak"/>
    <w:link w:val="Zadevapripombe"/>
    <w:rPr>
      <w:b/>
      <w:bCs/>
    </w:rPr>
  </w:style>
  <w:style w:type="table" w:styleId="Tabelamrea">
    <w:name w:val="Table Grid"/>
    <w:basedOn w:val="Navadnatabel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426</Words>
  <Characters>2431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OPIS NAROČILA</vt:lpstr>
      <vt:lpstr>OPIS NAROČILA</vt:lpstr>
    </vt:vector>
  </TitlesOfParts>
  <Company>DDC svetovanje inženiring d.o.o.</Company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NAROČILA</dc:title>
  <dc:creator>Marko Zajc</dc:creator>
  <cp:lastModifiedBy>Matjaž Dolenc</cp:lastModifiedBy>
  <cp:revision>3</cp:revision>
  <cp:lastPrinted>2022-04-06T12:44:00Z</cp:lastPrinted>
  <dcterms:created xsi:type="dcterms:W3CDTF">2026-06-08T07:23:00Z</dcterms:created>
  <dcterms:modified xsi:type="dcterms:W3CDTF">2026-07-02T09:50:00Z</dcterms:modified>
</cp:coreProperties>
</file>