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30776a799fd64d0e7.xml" ContentType="application/vnd.openxmlformats-officedocument.wordprocessingml.header+xml"/>
  <Override PartName="/word/footer63706a799fd64d1b8.xml" ContentType="application/vnd.openxmlformats-officedocument.wordprocessingml.footer+xml"/>
  <Override PartName="/word/stylesWithEffects.xml" ContentType="application/vnd.ms-word.stylesWithEffects+xml"/>
  <Override PartName="/word/footer80016a799ff33a7d0.xml" ContentType="application/vnd.openxmlformats-officedocument.wordprocessingml.footer+xml"/>
  <Override PartName="/word/footer87306a799ff33acd5.xml" ContentType="application/vnd.openxmlformats-officedocument.wordprocessingml.footer+xml"/>
  <Override PartName="/word/footer39336a799ff33b057.xml" ContentType="application/vnd.openxmlformats-officedocument.wordprocessingml.footer+xml"/>
  <Override PartName="/word/footer31166a799ff33b3f8.xml" ContentType="application/vnd.openxmlformats-officedocument.wordprocessingml.footer+xml"/>
  <Override PartName="/word/footer17546a799ff33b69c.xml" ContentType="application/vnd.openxmlformats-officedocument.wordprocessingml.footer+xml"/>
  <Override PartName="/word/footer21766a799ff33b8a9.xml" ContentType="application/vnd.openxmlformats-officedocument.wordprocessingml.footer+xml"/>
  <Override PartName="/word/footer52546a799ff33bbcc.xml" ContentType="application/vnd.openxmlformats-officedocument.wordprocessingml.footer+xml"/>
  <Override PartName="/word/footer83876a799ff33be4d.xml" ContentType="application/vnd.openxmlformats-officedocument.wordprocessingml.footer+xml"/>
  <Override PartName="/word/footer20036a799ff33c197.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4702FB" w:rsidRDefault="004702FB" w:rsidP="006975C6">
      <w:pPr>
        <w:pStyle w:val="Paragraf"/>
        <w:rPr>
          <w:rFonts w:ascii="Arial" w:hAnsi="Arial" w:cs="Arial"/>
        </w:rPr>
      </w:pPr>
    </w:p>
    <w:p xmlns:w="http://schemas.openxmlformats.org/wordprocessingml/2006/main"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430-0014/2026</w:t>
      </w:r>
    </w:p>
    <w:p xmlns:w="http://schemas.openxmlformats.org/wordprocessingml/2006/main"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10.08.2026</w:t>
      </w:r>
      <w:r w:rsidR="00FC2646" w:rsidRPr="006F1DA5">
        <w:rPr>
          <w:rFonts w:ascii="Arial" w:hAnsi="Arial" w:cs="Arial"/>
        </w:rPr>
        <w:tab/>
      </w:r>
    </w:p>
    <w:p xmlns:w="http://schemas.openxmlformats.org/wordprocessingml/2006/main" w:rsidR="00043DDE" w:rsidRPr="006F1DA5" w:rsidRDefault="00043DDE" w:rsidP="006975C6">
      <w:pPr>
        <w:pStyle w:val="Paragraf"/>
        <w:rPr>
          <w:rFonts w:ascii="Arial" w:hAnsi="Arial" w:cs="Arial"/>
        </w:rPr>
      </w:pPr>
    </w:p>
    <w:tbl xmlns:w="http://schemas.openxmlformats.org/wordprocessingml/2006/main">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UREDITEV MEŽIŠKEGA POKOPALIŠČA - GOI DELA</w:t>
            </w:r>
          </w:p>
        </w:tc>
      </w:tr>
    </w:tbl>
    <w:p xmlns:w="http://schemas.openxmlformats.org/wordprocessingml/2006/main" w:rsidR="00FB3258" w:rsidRPr="006F1DA5" w:rsidRDefault="00FB3258" w:rsidP="006975C6">
      <w:pPr>
        <w:pStyle w:val="Paragraf"/>
        <w:rPr>
          <w:rFonts w:ascii="Arial" w:hAnsi="Arial" w:cs="Arial"/>
        </w:rPr>
      </w:pP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Zaporedna številka: 430-0014/2026</w:t>
      </w: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Vrsta postopka: postopek oddaje naročila male vrednosti skladno s 47. členom ZJN-3</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Projek sofinancira Evropska unija</w:t>
      </w:r>
    </w:p>
    <w:tbl xmlns:w="http://schemas.openxmlformats.org/wordprocessingml/2006/main">
      <w:tblPr>
        <w:tblStyle w:val="NormalTablePHPDOCX"/>
        <w:tblW w:w="5000" w:type="pct"/>
        <w:tblInd w:w="0" w:type="auto"/>
        <w:tblBorders/>
      </w:tblPr>
      <w:tblGrid>
        #
        <w:gridCol/>
        #
      </w:tblGrid>
    </w:tbl>
    <w:p xmlns:w="http://schemas.openxmlformats.org/wordprocessingml/2006/main" w:rsidR="00960022" w:rsidRDefault="00E55B9D">
      <w:pPr>
        <w:rPr>
          <w:rFonts w:ascii="Arial" w:hAnsi="Arial" w:cs="Arial"/>
          <w:sz w:val="18"/>
          <w:szCs w:val="18"/>
        </w:rPr>
      </w:pPr>
      <w:r>
        <w:rPr>
          <w:rFonts w:ascii="Arial" w:hAnsi="Arial" w:cs="Arial"/>
        </w:rPr>
        <w:br w:type="page"/>
      </w:r>
    </w:p>
    <w:p xmlns:w="http://schemas.openxmlformats.org/wordprocessingml/2006/main" xmlns:r="http://schemas.openxmlformats.org/officeDocument/2006/relationships" w:rsidR="00960022" w:rsidRPr="006F1DA5" w:rsidRDefault="00960022" w:rsidP="006975C6">
      <w:pPr>
        <w:pStyle w:val="Paragraf"/>
        <w:rPr>
          <w:rFonts w:ascii="Arial" w:hAnsi="Arial" w:cs="Arial"/>
        </w:rPr>
        <w:sectPr w:rsidR="00960022" w:rsidRPr="006F1DA5" w:rsidSect="00F851F3">
          <w:headerReference w:type="default" r:id="rId7"/>
          <w:footerReference w:type="default" r:id="rId8"/>
          <w:pgSz w:w="11906" w:h="16838"/>
          <w:pgMar w:top="1418" w:right="1418" w:bottom="1418" w:left="1418" w:header="567" w:footer="596" w:gutter="0"/>
          <w:cols w:space="708"/>
          <w:docGrid w:linePitch="360"/>
        </w:sectPr>
      </w:pPr>
    </w:p>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FA6024" w:rsidRPr="002B6779" w:rsidRDefault="00FA6024"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xmlns:w="http://schemas.openxmlformats.org/wordprocessingml/2006/main" w:rsidR="00D36F2E" w:rsidRPr="00D36F2E" w:rsidRDefault="00D36F2E"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Predmet naročila je izvedba GOI del za projekt »Ureditev Mežiškega pokopališča«, ki obsega vzdrževalna dela oziroma krajinsko in funkcionalno nadgradnjo obstoječega pokopališča z ureditvijo zelene infrastrukture, prepustnih poti, zasaditev, brežin, območja za raztros pepela in bio žarnih pokopov, skladno s PZI projektno dokumentacijo in popisom del.</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 podlagi </w:t>
      </w:r>
      <w:r>
        <w:rPr>
          <w:rFonts w:ascii="Arial" w:hAnsi="Arial" w:cs="Arial"/>
          <w:color w:val="000000"/>
          <w:sz w:val="18"/>
          <w:szCs w:val="18"/>
        </w:rPr>
        <w:t xml:space="preserve">Zakona o javnem naročanju (</w:t>
      </w:r>
      <w:r>
        <w:rPr>
          <w:rFonts w:ascii="Arial" w:hAnsi="Arial" w:cs="Arial"/>
          <w:color w:val="000000"/>
          <w:sz w:val="18"/>
          <w:szCs w:val="18"/>
        </w:rPr>
        <w:t xml:space="preserve">ZJN-3;  </w:t>
      </w:r>
      <w:r>
        <w:rPr>
          <w:rFonts w:ascii="Arial" w:hAnsi="Arial" w:cs="Arial"/>
          <w:color w:val="000000"/>
          <w:sz w:val="18"/>
          <w:szCs w:val="18"/>
        </w:rPr>
        <w:t xml:space="preserve">Uradni list RS, št. 91/15, 14/18, 121/21, 10/22, 74/22 – odl. US, </w:t>
      </w:r>
      <w:r>
        <w:rPr>
          <w:rFonts w:ascii="Arial" w:hAnsi="Arial" w:cs="Arial"/>
          <w:color w:val="000000"/>
          <w:sz w:val="18"/>
          <w:szCs w:val="18"/>
        </w:rPr>
        <w:t xml:space="preserve">100/22 – ZNUZSZS, 28/23 in 88/23-</w:t>
      </w:r>
      <w:r>
        <w:rPr>
          <w:rFonts w:ascii="Arial" w:hAnsi="Arial" w:cs="Arial"/>
          <w:color w:val="000000"/>
          <w:sz w:val="18"/>
          <w:szCs w:val="18"/>
        </w:rPr>
        <w:t xml:space="preserve">ZOPNN-F</w:t>
      </w:r>
      <w:r>
        <w:rPr>
          <w:rFonts w:ascii="Arial" w:hAnsi="Arial" w:cs="Arial"/>
          <w:color w:val="000000"/>
          <w:sz w:val="18"/>
          <w:szCs w:val="18"/>
        </w:rPr>
        <w:t xml:space="preserve">), OBČINA MEŽICA, TRG SVOBODE 1, 2392 MEŽICA (v nadaljevanju: naročnik), vabi zainteresirane ponudnike, da predložijo svojo pisno ponudbo v skladu s to razpisno dokumentacijo in sodelujejo v postopku oddaje javnega naročila.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Predmet javnega naročila je: UREDITEV MEŽIŠKEGA POKOPALIŠČA - GOI DELA.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Delitev naročila na sklope: naročilo se oddaja celovito.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Obvezen ogled na lokaciji  </w:t>
      </w:r>
      <w:r>
        <w:rPr>
          <w:rFonts w:ascii="Arial" w:hAnsi="Arial" w:cs="Arial"/>
          <w:b/>
          <w:bCs/>
          <w:color w:val="000000"/>
          <w:sz w:val="18"/>
          <w:szCs w:val="18"/>
        </w:rPr>
        <w:t xml:space="preserve">11 .8. 2026 ob 8.00 uri.</w:t>
      </w:r>
      <w:r>
        <w:rPr>
          <w:rFonts w:ascii="Arial" w:hAnsi="Arial" w:cs="Arial"/>
          <w:color w:val="000000"/>
          <w:sz w:val="18"/>
          <w:szCs w:val="18"/>
        </w:rPr>
        <w:t xml:space="preserve"> Zbirališče pred Občino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Pogodba se sklene z odložnim pogojem. Situacije bo naročnik plačal po podpisu pogodbe o sofinanciranju</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Skrbno preverite, da ste prejeli celotno razpisno dokumentacijo in da ste na ta način seznanjeni z vsemi zahtevami naročnika. </w:t>
      </w:r>
    </w:p>
    <w:p xmlns:w="http://schemas.openxmlformats.org/wordprocessingml/2006/main" w:rsidR="00FA6024" w:rsidRDefault="00FA60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xmlns:w="http://schemas.openxmlformats.org/wordprocessingml/2006/main">
      <w:tblPr>
        <w:tblStyle w:val="NormalTablePHPDOCX"/>
        <w:tblW w:w="5000" w:type="pct"/>
        <w:tblInd w:w="0" w:type="auto"/>
        <w:tblBorders/>
      </w:tblPr>
      <w:tblGrid>
        <w:gridCol/>
        <w:gridCol/>
      </w:tblGrid>
      <w:tr>
        <w:trPr>
          <w:trHeight w:val="0" w:hRule="atLeast"/>
        </w:trPr>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Stadij postopka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Datumi</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postavitev vprašanj</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21.08.2026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predložitev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31.08.2026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Odpiranje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31.08.2026 ob 10:00</w:t>
            </w:r>
          </w:p>
        </w:tc>
      </w:tr>
    </w:tbl>
    <w:p xmlns:w="http://schemas.openxmlformats.org/wordprocessingml/2006/main" w:rsidR="00782787" w:rsidRDefault="00782787" w:rsidP="00782787">
      <w:pPr>
        <w:pStyle w:val="Paragraf"/>
        <w:spacing w:line="240" w:lineRule="auto"/>
        <w:rPr>
          <w:rFonts w:ascii="Arial" w:hAnsi="Arial" w:cs="Arial"/>
        </w:rPr>
      </w:pPr>
      <w:r>
        <w:rPr>
          <w:rFonts w:ascii="Arial" w:hAnsi="Arial" w:cs="Arial"/>
        </w:rPr>
        <w:t/>
      </w:r>
    </w:p>
    <w:p xmlns:w="http://schemas.openxmlformats.org/wordprocessingml/2006/main" w:rsidR="00351DD7" w:rsidRPr="008806CE" w:rsidRDefault="00351DD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David Tomaž</w:t>
      </w:r>
    </w:p>
    <w:p xmlns:w="http://schemas.openxmlformats.org/wordprocessingml/2006/main" w:rsidR="00351DD7" w:rsidRDefault="006878B7" w:rsidP="002133D4">
      <w:pPr>
        <w:pStyle w:val="Paragraf"/>
        <w:spacing w:line="240" w:lineRule="auto"/>
        <w:rPr>
          <w:rFonts w:ascii="Arial" w:hAnsi="Arial" w:cs="Arial"/>
        </w:rPr>
      </w:pPr>
      <w:r>
        <w:rPr>
          <w:rFonts w:ascii="Arial" w:hAnsi="Arial" w:cs="Arial"/>
        </w:rPr>
        <w:t>E-poštni</w:t>
      </w:r>
      <w:r w:rsidR="00351DD7">
        <w:rPr>
          <w:rFonts w:ascii="Arial" w:hAnsi="Arial" w:cs="Arial"/>
        </w:rPr>
        <w:t xml:space="preserve"> naslov: </w:t>
      </w:r>
      <w:r w:rsidR="00351DD7" w:rsidRPr="00445A62">
        <w:rPr>
          <w:rFonts w:ascii="Arial" w:hAnsi="Arial" w:cs="Arial"/>
        </w:rPr>
        <w:t xml:space="preserve">david.tomaz@mezica.si</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02/ 82 79 369</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xmlns:w="http://schemas.openxmlformats.org/wordprocessingml/2006/main" w:rsidR="00FA6024" w:rsidRDefault="00FA6024" w:rsidP="002133D4">
      <w:pPr>
        <w:spacing w:before="120" w:after="120"/>
        <w:jc w:val="both"/>
        <w:rPr>
          <w:rFonts w:ascii="Arial" w:hAnsi="Arial" w:cs="Arial"/>
          <w:sz w:val="18"/>
          <w:szCs w:val="18"/>
        </w:rPr>
      </w:pPr>
      <w:r w:rsidRPr="00445A62">
        <w:rPr>
          <w:rFonts w:ascii="Arial" w:hAnsi="Arial" w:cs="Arial"/>
          <w:sz w:val="18"/>
          <w:szCs w:val="18"/>
        </w:rPr>
        <w:t>Ponudnik odda ponudbo</w:t>
      </w:r>
      <w:r w:rsidR="00B2674B">
        <w:rPr>
          <w:rFonts w:ascii="Arial" w:hAnsi="Arial" w:cs="Arial"/>
          <w:sz w:val="18"/>
          <w:szCs w:val="18"/>
        </w:rPr>
        <w:t xml:space="preserve"> </w:t>
      </w:r>
      <w:r w:rsidRPr="00445A62">
        <w:rPr>
          <w:rFonts w:ascii="Arial" w:hAnsi="Arial" w:cs="Arial"/>
          <w:sz w:val="18"/>
          <w:szCs w:val="18"/>
        </w:rPr>
        <w:t xml:space="preserve">do </w:t>
      </w:r>
      <w:r w:rsidR="00E4393F">
        <w:rPr>
          <w:rFonts w:ascii="Arial" w:hAnsi="Arial" w:cs="Arial"/>
          <w:b/>
          <w:sz w:val="18"/>
          <w:szCs w:val="18"/>
        </w:rPr>
        <w:t>roka za predložitev ponudb</w:t>
      </w:r>
      <w:r w:rsidRPr="00445A62">
        <w:rPr>
          <w:rFonts w:ascii="Arial" w:hAnsi="Arial" w:cs="Arial"/>
          <w:sz w:val="18"/>
          <w:szCs w:val="18"/>
        </w:rPr>
        <w:t xml:space="preserve"> na </w:t>
      </w:r>
      <w:r w:rsidR="00B2674B">
        <w:rPr>
          <w:rFonts w:ascii="Arial" w:hAnsi="Arial" w:cs="Arial"/>
          <w:sz w:val="18"/>
          <w:szCs w:val="18"/>
        </w:rPr>
        <w:t>način</w:t>
      </w:r>
      <w:r w:rsidRPr="00445A62">
        <w:rPr>
          <w:rFonts w:ascii="Arial" w:hAnsi="Arial" w:cs="Arial"/>
          <w:sz w:val="18"/>
          <w:szCs w:val="18"/>
        </w:rPr>
        <w:t>:</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19550719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elektronska oddaja na URL: https://ejn.gov.si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odda ponudbo do roka za predložitev ponudb preko informacijskega sistema e-JN, ki je dosegljiv na spletnem naslovu https://ejn.gov.si/.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preko navedenega informacijskega sistema oddana do navedene ure. Ponudbe vnesene pred potekom roka, ki bodo oddane po zgoraj navedenem roku (če sistem to omogoča), bodo izločene kot nepravočasne.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izogib kasnejšim težavam si shranite potrdilo o oddani ponudbi s pravilno navedenim datumom in časom oddaje ponudbe preko informacijskega sistema.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informacijski sistem e-JN ne deluje na način, ki omogoča oddajo prijav ali ponudb, naročnik podaljša rok za oddajo in odpiranje prijav ali ponudb za najmanj dva delovna dneva, če so izpolnjeni vsi naslednji pogoji: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66842839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elektronsko komunikacijsko sredstvo, ki ga uporablja naročnik, ne deluje v zadnjih 60 minutah pred iztekom roka, ki je določen za oddajo prijav ali ponudb;</w:t>
            </w:r>
          </w:p>
          <w:p>
            <w:pPr>
              <w:numPr>
                <w:ilvl w:val="0"/>
                <w:numId w:val="66842839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kandidat ali ponudnik naročnika o tem nemudoma obvesti, vendar najpozneje 30 minut po roku za oddajo prijav ali ponudb;</w:t>
            </w:r>
          </w:p>
          <w:p>
            <w:pPr>
              <w:numPr>
                <w:ilvl w:val="0"/>
                <w:numId w:val="66842839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upravitelj elektronskega komunikacijskega sredstva, ki ga uporablja naročnik, nedelovanje potrdi naročniku;</w:t>
            </w:r>
          </w:p>
          <w:p>
            <w:pPr>
              <w:numPr>
                <w:ilvl w:val="0"/>
                <w:numId w:val="66842839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kandidatu ali ponudniku ni uspelo oddati prijave oziroma ponudbe;</w:t>
            </w:r>
          </w:p>
          <w:p>
            <w:pPr>
              <w:numPr>
                <w:ilvl w:val="0"/>
                <w:numId w:val="66842839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odpiranje prejetih prijav ali ponudb se še ni izvedlo.</w:t>
            </w:r>
          </w:p>
        </w:tc>
      </w:tr>
    </w:tbl>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xmlns:w="http://schemas.openxmlformats.org/wordprocessingml/2006/main" w:rsidR="00FA6024" w:rsidRPr="00445A62" w:rsidRDefault="001664D1" w:rsidP="005747CB">
      <w:pPr>
        <w:spacing w:before="120" w:after="120"/>
        <w:jc w:val="both"/>
        <w:rPr>
          <w:rFonts w:ascii="Arial" w:hAnsi="Arial" w:cs="Arial"/>
          <w:sz w:val="18"/>
          <w:szCs w:val="18"/>
        </w:rPr>
      </w:pPr>
      <w:r>
        <w:rPr>
          <w:rFonts w:ascii="Arial" w:hAnsi="Arial" w:cs="Arial"/>
          <w:sz w:val="18"/>
          <w:szCs w:val="18"/>
        </w:rPr>
        <w:t xml:space="preserve">Odpiranje ponudb </w:t>
      </w:r>
      <w:r w:rsidR="00D07D0E">
        <w:rPr>
          <w:rFonts w:ascii="Arial" w:hAnsi="Arial" w:cs="Arial"/>
          <w:sz w:val="18"/>
          <w:szCs w:val="18"/>
        </w:rPr>
        <w:t xml:space="preserve">je javno in bo potekalo na naslovu:</w:t>
      </w:r>
    </w:p>
    <w:p xmlns:w="http://schemas.openxmlformats.org/wordprocessingml/2006/main" w:rsidR="00FA6024" w:rsidRPr="00445A62" w:rsidRDefault="00E31E5F" w:rsidP="005747CB">
      <w:pPr>
        <w:spacing w:before="120" w:after="120"/>
        <w:jc w:val="both"/>
        <w:rPr>
          <w:rFonts w:ascii="Arial" w:hAnsi="Arial" w:cs="Arial"/>
          <w:b/>
          <w:sz w:val="18"/>
          <w:szCs w:val="18"/>
        </w:rPr>
      </w:pPr>
      <w:r>
        <w:rPr>
          <w:rFonts w:ascii="Arial" w:hAnsi="Arial" w:cs="Arial"/>
          <w:b/>
          <w:sz w:val="18"/>
          <w:szCs w:val="18"/>
        </w:rPr>
        <w:t xml:space="preserve">Spletna aplikacija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poskrbijo za pravilno umestitev ponudbenih dokumentov pri oddaji ponudbe. Predračun je javno viden po poteku roka za predložitev ponudb, ostala dokumentacija pa je vidna samo naročniku.</w:t>
      </w:r>
    </w:p>
    <w:p xmlns:w="http://schemas.openxmlformats.org/wordprocessingml/2006/main">
      <w:pPr>
        <w:widowControl w:val="on"/>
        <w:pBdr/>
        <w:spacing w:before="225" w:after="225" w:line="240" w:lineRule="auto"/>
        <w:ind w:left="0" w:right="0"/>
        <w:jc w:val="left"/>
      </w:pPr>
    </w:p>
    <w:p xmlns:w="http://schemas.openxmlformats.org/wordprocessingml/2006/main" w:rsidR="0096759B" w:rsidRPr="008806CE" w:rsidRDefault="0096759B"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xmlns:w="http://schemas.openxmlformats.org/wordprocessingml/2006/main" w:rsidR="0096759B" w:rsidRPr="00445A62" w:rsidRDefault="009675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xmlns:w="http://schemas.openxmlformats.org/wordprocessingml/2006/main" w:rsidR="00FA6024" w:rsidRPr="00445A62" w:rsidRDefault="00FA60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 xml:space="preserve">je brezplačna.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xmlns:w="http://schemas.openxmlformats.org/wordprocessingml/2006/main" w:rsidR="00C266E7" w:rsidRPr="008806CE" w:rsidRDefault="00C266E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Način postavljanja zahtev za pojasnila: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0907877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Portal javnih naročil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xmlns:w="http://schemas.openxmlformats.org/wordprocessingml/2006/main" w:rsidR="00FA6024" w:rsidRPr="008806CE" w:rsidRDefault="00C266E7" w:rsidP="00C13397">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Termin ogleda 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termin 11.08.2026 ob 08:00 uri</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
Izpred: OBČINA MEŽICA, TRG SVOBODE 1, 2392 MEŽICA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Ob 8.00 uri se dobimo pred Občino Mežica. Nato gremo na lokacijo. </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Potencialni ponudniki si morajo ogledati lokacijo sanacije.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Kontaktna oseba je</w:t>
      </w:r>
      <w:r>
        <w:rPr>
          <w:rFonts w:ascii="Arial" w:hAnsi="Arial" w:cs="Arial"/>
          <w:b/>
          <w:bCs/>
          <w:color w:val="000000"/>
          <w:sz w:val="18"/>
          <w:szCs w:val="18"/>
        </w:rPr>
        <w:t xml:space="preserve"> David TOMAŽ - 02 82 79 369  </w:t>
      </w:r>
      <w:r>
        <w:rPr>
          <w:rFonts w:ascii="Arial" w:hAnsi="Arial" w:cs="Arial"/>
          <w:color w:val="000000"/>
          <w:sz w:val="18"/>
          <w:szCs w:val="18"/>
        </w:rPr>
        <w:t xml:space="preserve">oz. e-pošta:</w:t>
      </w:r>
      <w:r>
        <w:rPr>
          <w:rFonts w:ascii="Arial" w:hAnsi="Arial" w:cs="Arial"/>
          <w:color w:val="000000"/>
          <w:sz w:val="18"/>
          <w:szCs w:val="18"/>
        </w:rPr>
        <w:t xml:space="preserve"> </w:t>
      </w:r>
      <w:r>
        <w:rPr>
          <w:rFonts w:ascii="Arial" w:hAnsi="Arial" w:cs="Arial"/>
          <w:b/>
          <w:bCs/>
          <w:color w:val="000000"/>
          <w:sz w:val="18"/>
          <w:szCs w:val="18"/>
        </w:rPr>
        <w:t xml:space="preserve">david.tomaz@mezica.si</w:t>
      </w:r>
    </w:p>
    <w:p xmlns:w="http://schemas.openxmlformats.org/wordprocessingml/2006/main" w:rsidR="00374F04" w:rsidRPr="00445A62" w:rsidRDefault="00374F04" w:rsidP="001761E6">
      <w:pPr>
        <w:pStyle w:val="Paragraf"/>
        <w:spacing w:before="0" w:after="0"/>
        <w:jc w:val="both"/>
        <w:rPr>
          <w:rFonts w:ascii="Arial" w:hAnsi="Arial" w:cs="Arial"/>
        </w:rPr>
      </w:pPr>
      <w:r>
        <w:rPr>
          <w:rFonts w:ascii="Arial" w:hAnsi="Arial" w:cs="Arial"/>
        </w:rPr>
        <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Datum: 06.08.2026</w:t>
      </w:r>
      <w:r>
        <w:rPr>
          <w:rFonts w:ascii="Arial" w:hAnsi="Arial" w:cs="Arial"/>
          <w:color w:val="000000"/>
          <w:sz w:val="18"/>
          <w:szCs w:val="18"/>
        </w:rPr>
        <w:br/>
        <w:t xml:space="preserve">Kraj: MEŽICA</w:t>
      </w:r>
    </w:p>
    <w:tbl xmlns:w="http://schemas.openxmlformats.org/wordprocessingml/2006/main">
      <w:tblPr>
        <w:tblStyle w:val="NormalTablePHPDOCX"/>
        <w:tblW w:w="5000" w:type="pct"/>
        <w:tblInd w:w="0" w:type="auto"/>
        <w:tblBorders/>
      </w:tblPr>
      <w:tblGrid>
        <w:gridCol/>
        <w:gridCol/>
      </w:tblGrid>
      <w:tr>
        <w:trPr>
          <w:cantSplit/>
          <w:trHeight w:val="0" w:hRule="atLeast"/>
        </w:trPr>
        <w:tc>
          <w:tcPr>
            <w:tcMar>
              <w:top w:w="135" w:type="dxa"/>
              <w:bottom w:w="135" w:type="dxa"/>
            </w:tcMar>
            <w:vAlign w:val="center"/>
          </w:tcPr>
          <w:p/>
        </w:tc>
        <w:tc>
          <w:tcPr>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Podpisnik:</w:t>
            </w:r>
            <w:r>
              <w:rPr>
                <w:rFonts w:ascii="Arial" w:hAnsi="Arial" w:cs="Arial"/>
                <w:color w:val="000000"/>
                <w:position w:val="-2"/>
                <w:sz w:val="18"/>
                <w:szCs w:val="18"/>
              </w:rPr>
              <w:br/>
              <w:br/>
              <w:t xml:space="preserve">Mark Maze, župan</w:t>
            </w:r>
          </w:p>
        </w:tc>
      </w:tr>
    </w:tbl>
    <w:p xmlns:w="http://schemas.openxmlformats.org/wordprocessingml/2006/main" xmlns:r="http://schemas.openxmlformats.org/officeDocument/2006/relationships">
      <w:pPr>
        <w:sectPr w:rsidR="00FB3258" w:rsidRPr="002F6BF7" w:rsidSect="006E7A2B">
          <w:headerReference w:type="default" r:id="rId30776a799fd64d0e7"/>
          <w:footerReference w:type="default" r:id="rId63706a799fd64d1b8"/>
          <w:pgSz w:w="11906" w:h="16838"/>
          <w:pgMar w:top="1418" w:right="1418" w:bottom="1418" w:left="1418" w:header="567" w:footer="596" w:gutter="0"/>
          <w:cols w:space="708"/>
          <w:docGrid w:linePitch="360"/>
        </w:sectPr>
      </w:pPr>
    </w:p>
    <w:p xmlns:w="http://schemas.openxmlformats.org/wordprocessingml/2006/main" w:rsidR="00CD5AF1" w:rsidRPr="00EF740C" w:rsidRDefault="0022536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 xml:space="preserve">Navodila ponudnikom za izdelavo ponudbe</w:t>
      </w:r>
    </w:p>
    <w:p xmlns:w="http://schemas.openxmlformats.org/wordprocessingml/2006/main" w:rsidR="009E69F8" w:rsidRDefault="009E69F8" w:rsidP="00B01A0D">
      <w:pPr>
        <w:spacing w:before="12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 Splošna navodila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kot je zahtevana.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se sestavi tako, da ponudnik vpiše zahtevane podatke v obrazce, ki so sestavni del razpisne dokumentacije oz. posameznih delov le-te.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ponudbe se kot original štejejo tudi dokumenti, ki so podpisani (verificirani) z elektronskim podpisom (certifikatom).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ne dopušča predložitve variantne ponudbe. Ponudba, ki bo vsebovala variantno ponudbo, bo iz postopka javnega naročila izločena kot nedopustna.</w:t>
      </w:r>
    </w:p>
    <w:p xmlns:w="http://schemas.openxmlformats.org/wordprocessingml/2006/main">
      <w:pPr>
        <w:widowControl w:val="on"/>
        <w:pBdr/>
        <w:spacing w:before="225" w:after="225" w:line="240" w:lineRule="auto"/>
        <w:ind w:left="0" w:right="0"/>
        <w:jc w:val="both"/>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2. Zakoni in predpisi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Oddaja javnega naročila se izvaja predvsem po določbah naslednjih zakonov in na njihovi podlagi sprejetih podzakonskih predpisov: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odl. US, 100/22 – ZNUZSZS, 28/23, 88/23 – ZOPNN-F in 83/25 – ZOUL)</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pravnem varstvu v postopkih javnega naročanja (Uradni list RS, št. 43/11, 60/11 – ZTP-D, 63/13, 90/14 – ZDU-1I, 60/17, 72/19 in 83/25 – ZOUL)</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76/23, 24/25 – ZFisP-1, 39/25 in 85/25 – ZPJS)</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ZDeb in 16/23 – ZZPri)</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odl. US in 75/25)</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Uredba o finančnih zavarovanjih pri javnem naročanju (Uradni list RS, št. 27/16)</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odl. US </w:t>
            </w:r>
            <w:r>
              <w:rPr>
                <w:rFonts w:ascii="Arial" w:hAnsi="Arial" w:cs="Arial"/>
                <w:color w:val="000000"/>
                <w:sz w:val="18"/>
                <w:szCs w:val="18"/>
              </w:rPr>
              <w:t xml:space="preserve">in 20/18 – OROZ631</w:t>
            </w:r>
            <w:r>
              <w:rPr>
                <w:rFonts w:ascii="Arial" w:hAnsi="Arial" w:cs="Arial"/>
                <w:color w:val="000000"/>
                <w:sz w:val="18"/>
                <w:szCs w:val="18"/>
              </w:rPr>
              <w:t xml:space="preserve">) ter</w:t>
            </w:r>
          </w:p>
          <w:p>
            <w:pPr>
              <w:numPr>
                <w:ilvl w:val="0"/>
                <w:numId w:val="48422828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vsa ostala veljavna zakonodaja, ki velja v Republiki Sloveniji in ureja zadevno področje.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naročnikov poziv mora izbrani ponudnik v postopku javnega naročanja ali pri izvajanju javnega naročila posredovati podatke 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384048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svojih ustanoviteljih, družbenikih, delničarjih, komanditistih ali drugih lastnikih in podatke o lastniških deležih navedenih oseb in</w:t>
            </w:r>
          </w:p>
          <w:p>
            <w:pPr>
              <w:numPr>
                <w:ilvl w:val="0"/>
                <w:numId w:val="53840489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so z njim povezane družbe.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mora podatke posredovati naročniku v roku osmih dni od prejema naročnikovega poziva.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ustavitve postopka nobena stran ne sme začenjati in izvajati postopkov, ki bi oteževali razveljavitev ali spremembo odločitve o izbiri izvajalca ali bi vplivali na nepristranskost naročnika in/ali Državne revizijske komisije.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3. Jezik razpisne dokumentacije in ponudbe ter oblika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Razpisna dokumentacija je pripravljena v slovenskem jeziku. Ponudbe se oddajo v slovenskem jeziku.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Potrdila tujih organov se predložijo v izvirniku, ki mu je priložen prevod v slovenski jezik.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4. Skupna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imenovanje nosilca posla pri izvedbi javnega naročila,</w:t>
            </w:r>
          </w:p>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pogodbe,</w:t>
            </w:r>
          </w:p>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ponudbi prevzel in odgovornosti posameznega gospodarskega subjekta v skupni ponudbi,</w:t>
            </w:r>
          </w:p>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pogoji ter merili za dodelitev javnega naročila in da z njimi v celoti soglašajo,</w:t>
            </w:r>
          </w:p>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in</w:t>
            </w:r>
          </w:p>
          <w:p>
            <w:pPr>
              <w:numPr>
                <w:ilvl w:val="0"/>
                <w:numId w:val="130176652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navedba, da gospodarski subjekti odgovarjajo naročniku neomejeno solidarno za izvedbo celotnega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5. Ponudba s podizvajalci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ponudnik izvajal javno naročilo s podizvajalci, mora v ponudbi navesti: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8253322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podizvajanje,</w:t>
            </w:r>
          </w:p>
          <w:p>
            <w:pPr>
              <w:numPr>
                <w:ilvl w:val="0"/>
                <w:numId w:val="178253322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kontaktne podatke in zakonite zastopnike predlaganih podizvajalcev,</w:t>
            </w:r>
          </w:p>
          <w:p>
            <w:pPr>
              <w:numPr>
                <w:ilvl w:val="0"/>
                <w:numId w:val="178253322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priložiti zahtevo podizvajalca za neposredno plačilo, če podizvajalec to zahteva.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kolikor podizvajalec v skladu z 2. in 3. odstavkom 94. člena ZJN-3, zahteva neposredno plačilo, se šteje, da je neposredno plačilo podizvajalcu obvezno, kar sta dolžan upoštevati naročnik in glavni 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namerava ponudnik izvesti javno naročilo s podizvajalcem, ki zahteva neposredno plačilo v skladu s tem členom, mora: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8626226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strani glavnega izvajalca neposredno plačuje podizvajalcu,</w:t>
            </w:r>
          </w:p>
          <w:p>
            <w:pPr>
              <w:numPr>
                <w:ilvl w:val="0"/>
                <w:numId w:val="8626226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podizvajalec predložiti soglasje, na podlagi katerega naročnik namesto ponudnika poravna podizvajalčevo terjatev do ponudnika,</w:t>
            </w:r>
          </w:p>
          <w:p>
            <w:pPr>
              <w:numPr>
                <w:ilvl w:val="0"/>
                <w:numId w:val="86262266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6. Ustavitev postopka, zavrnitev vseh ponudb, odstop od izvedbe javnega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skladno z določili 90. člena ZJN-3 ustavi postopek oddaje javnega naročila, zavrne vse ponudbe ali odstopi od izvedbe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7. Zmanjšanje obsega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zmanjša obseg naročila, ne da bi zato moral navajati posebne razloge. Ponudniki morajo to dejstvo upoštevati pri sestavi ponudbenih cen.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8. Dopolnjevanje, spreminjanje ter pojasnjevanje ponudb</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primeru dopolnjevanja ter pojasnjevanja ponudbe ravnal skladno z določili 89.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9. Obvestilo o oddaji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 xml:space="preserve">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 xml:space="preserve">Odločitev se šteje za vročeno z dnem objave na portalu javnih naročil.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Ponudnike opozarjamo, da so sami dolžni spremljati objave odločitev na portalu javnih naročil.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10. Sklenitev pogodbe in spremembe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skladu z ZJN-3 se lahko pogodba o izvedbi javnega naročila spremeni brez novega postopka javnega naročanja v katerem koli od naslednjih primerov: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za dodatne dobave blaga, ki jih izvede prvotni dobavitelj, če so potrebne, čeprav niso bile vključene v prvotno javno naročilo, in če zamenjava dobavitelja: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naročila, ter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bi naročniku povzročila velike nevšečnosti ali znatno podvajanje stroškov;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3. če je sprememba potrebna zaradi okoliščin, ki jih skrben naročnik ni mogel predvideti, in sprememba ne spreminja splošne narave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4. če izvajalca, ki mu je naročnik prvotno oddal javno naročilo, zamenja nov dobavitelj kot posledica enega od naslednjih razlogov: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nedvoumna določba o reviziji ali opcija v skladu z 1. točko;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5. če sprememba ne glede na njeno vrednost ni bistvena.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69493560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pPr>
              <w:numPr>
                <w:ilvl w:val="0"/>
                <w:numId w:val="169493560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spreminja ekonomsko ravnotežje pogodbe o izvedbi javnega naročila v korist izvajalca na način, ki ni bil predviden v prvotni pogodbi;</w:t>
            </w:r>
          </w:p>
          <w:p>
            <w:pPr>
              <w:numPr>
                <w:ilvl w:val="0"/>
                <w:numId w:val="169493560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spremembe je znatno razširjen obseg pogodbe o izvedbi javnega naročila;</w:t>
            </w:r>
          </w:p>
          <w:p>
            <w:pPr>
              <w:numPr>
                <w:ilvl w:val="0"/>
                <w:numId w:val="169493560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d. točki.</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11. Zaupnost ponudbene dokumentacije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Ponudniki, ki z udeležbo v postopku oziroma izvajanju pogodbenih obveznosti izvedo za zaupne podatke oziroma poslovne skrivnosti, so jih dolžni varovati v skladu s predpisi, ki urejajo varovanje poslovne skrivnosti.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zakona, ki ureja poslovno skrivnost, poslovna skrivnost zajema nerazkrito strokovno znanje, izkušnje in poslovne informacije, ki izpolnjuje naslednje zahteve: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9257706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običajno ukvarjajo s to vrsto informacij;</w:t>
            </w:r>
          </w:p>
          <w:p>
            <w:pPr>
              <w:numPr>
                <w:ilvl w:val="0"/>
                <w:numId w:val="149257706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 tržno vrednost;</w:t>
            </w:r>
          </w:p>
          <w:p>
            <w:pPr>
              <w:numPr>
                <w:ilvl w:val="0"/>
                <w:numId w:val="149257706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imetnik poslovne skrivnosti je v danih okoliščinah razumno ukrepal, da jo ohrani kot skrivnost.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 xml:space="preserve">Vsi podatki, ki so na podlagi ZJN-3 javni oziroma podatki, ki so javni na podlagi drugega zakona, ne bodo obravnavani kot poslovna skrivnost, ne glede na to, ali jih bo ponudnik opredelil oziroma označil kot take.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obravnaval kot poslovno skrivnost tiste dokumente v prijavni oz. ponudbeni dokumentaciji, ki bodo kot taki opredeljeni v sklepu ali na drug način v pisni obliki, tako da bo jasno, da ponudnik takšno informacijo šteje za poslovno skrivnost.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12. Način predložitve dokumentov v ponudbi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w:t>
      </w:r>
      <w:r>
        <w:rPr>
          <w:rFonts w:ascii="Arial" w:hAnsi="Arial" w:cs="Arial"/>
          <w:color w:val="000000"/>
          <w:sz w:val="18"/>
          <w:szCs w:val="18"/>
        </w:rPr>
        <w:t xml:space="preserve">da so vsi dokumenti na mestih, kjer je to označeno, podpisani s strani pooblaščene osebe in žigosani z žigom ponudnika </w:t>
      </w:r>
      <w:r>
        <w:rPr>
          <w:rFonts w:ascii="Arial" w:hAnsi="Arial" w:cs="Arial"/>
          <w:color w:val="000000"/>
          <w:sz w:val="18"/>
          <w:szCs w:val="18"/>
        </w:rPr>
        <w:t xml:space="preserve">oz. podpisani s kvalificiranim digitalnim potrdilom.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obstaja naročnikova zahteva po najvišji dovoljeni starosti dokumentov, ki jih ponudnik prilaga kot dokazila, je to navedeno ob vsakem posameznem dokazilu.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13. Ponudbena cena in plačilni pogoji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v ponudbi morajo biti izražene v evrih (EUR) in morajo vključevati vse stroške, davke in morebitne popuste tako, da naročnika ne bremenijo kakršni koli drugi stroški, povezani z predmetom javnega naročila.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POPUSTI NA PONUDBENE CENE - </w:t>
      </w:r>
      <w:r>
        <w:rPr>
          <w:rFonts w:ascii="Arial" w:hAnsi="Arial" w:cs="Arial"/>
          <w:b/>
          <w:bCs/>
          <w:color w:val="000000"/>
          <w:sz w:val="18"/>
          <w:szCs w:val="18"/>
        </w:rPr>
        <w:t xml:space="preserve">V</w:t>
      </w:r>
      <w:r>
        <w:rPr>
          <w:rFonts w:ascii="Arial" w:hAnsi="Arial" w:cs="Arial"/>
          <w:b/>
          <w:bCs/>
          <w:color w:val="000000"/>
          <w:sz w:val="18"/>
          <w:szCs w:val="18"/>
        </w:rPr>
        <w:t xml:space="preserve">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w:t>
      </w:r>
      <w:r>
        <w:rPr>
          <w:rFonts w:ascii="Arial" w:hAnsi="Arial" w:cs="Arial"/>
          <w:b/>
          <w:bCs/>
          <w:color w:val="000000"/>
          <w:sz w:val="18"/>
          <w:szCs w:val="18"/>
        </w:rPr>
        <w:t xml:space="preserv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Ponujene cene so fiksne in nespremenljive najmanj za ves čas trajanja pogodbe. Pogodbeni stranki se lahko dogovorita zgolj za znižanje ponudbenih cen. Navedeno ne velja v primeru, da je s pogodbo predvidena revalorizacija cen.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 mora ponuditi cene za vse postavke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v popisih del. V primeru, da pri posamezni postavki ne bo navedena cena (prazno polje), bo naročnik štel, da ponudnik postavko ponuja brezplačno (po ceni 0,00 EUR). V primeru, da bo ponudnik pri postavki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uporabil znak »/« ali podobno, bo naročnik štel, da te postavke ne ponuja. Ponudnike posebej opozarjamo, da navedejo tudi vrednosti za postavke nepredvidenih del na mestih, kjer so zahtevane.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obrazec ponudbe se vpiše končno ponudbeno vrednost.</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Izvedena dela se bodo obračunala skladno z določili vzorca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na enoto ponudbenih del morajo biti fiksne in nespremenljive do konca izvajanja predmetnega javnega naročila</w:t>
      </w:r>
      <w:r>
        <w:rPr>
          <w:rFonts w:ascii="Arial" w:hAnsi="Arial" w:cs="Arial"/>
          <w:color w:val="000000"/>
          <w:sz w:val="18"/>
          <w:szCs w:val="18"/>
        </w:rPr>
        <w:t xml:space="preserve">, razen če</w:t>
      </w:r>
      <w:r>
        <w:rPr>
          <w:rFonts w:ascii="Arial" w:hAnsi="Arial" w:cs="Arial"/>
          <w:color w:val="000000"/>
          <w:sz w:val="18"/>
          <w:szCs w:val="18"/>
        </w:rPr>
        <w:t xml:space="preserve"> je s pogodbo predvidena revalorizacija cen.</w:t>
      </w:r>
      <w:r>
        <w:rPr>
          <w:rFonts w:ascii="Arial" w:hAnsi="Arial" w:cs="Arial"/>
          <w:color w:val="000000"/>
          <w:sz w:val="18"/>
          <w:szCs w:val="18"/>
        </w:rPr>
        <w:t xml:space="preserve">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končni ponudbeni ceni mora ponudnik zajeti tudi naslednje stroške (kjer niso ločeno opredeljeni, se šteje da so vključeni v ceno povezanih postavk):</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pripravljalnih del, organizacije, vodenja, ureditve in varovanja gradbišča, vključno s postavitvami vseh potrebnih začasnih objektov (sanitarije, pisarna na gradbišču, ipd.);</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vsakodnevnega sprotnega čiščenja gradbišča, sortiranje odpadkov v zato namenjene zabojnike in sprotni odvoz in zamenjavo polnih zabojev;</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odvoza odpadnega material (izkopov in gradbenih odpadkov) na ustrezno deponijo;</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nabave in vgradnje vsega materiala, predvidenega za vgradnjo;</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izdelavo ali najem in koriščenje, montažo in demontažo vseh delovnih ter zaščitnih ograj, ipd.;</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organiziranja in označevanja prometne ureditve v času izvajanja del (zapore cest, obvozi, table, prometni znaki in signalizacija, ipd.);</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prevozov, raztovarjanja in skladiščenja na gradbišču ter notranjega transporta na gradbišču;</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zaključnih del na gradbišču z odvozom odvečnega materiala in stroške vzpostavitve prvotnega stanja, kjer bo to potrebno;</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predpisanih ukrepov varstva pri delu in varstva pred požarom, ki jih mora izvajalec obvezno upoštevati;</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popravilo morebitnih škod, ki bi nastale na objektih, dovoznih cestah, zunanjem okolju, komunalnih vodih in priključkih po krivdi izvajalca;</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škode povzročene tretjim osebam ali odškodnine za poškodbe tretjih oseb;</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pPr>
              <w:numPr>
                <w:ilvl w:val="0"/>
                <w:numId w:val="205607104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morebitni ne-našteti, a za izvedbo neobhodno potrebni ostali stroški.</w:t>
            </w:r>
          </w:p>
        </w:tc>
      </w:tr>
    </w:tbl>
    <w:p xmlns:w="http://schemas.openxmlformats.org/wordprocessingml/2006/main">
      <w:pPr>
        <w:widowControl w:val="on"/>
        <w:pBdr/>
        <w:spacing w:before="225" w:after="225" w:line="240" w:lineRule="auto"/>
        <w:ind w:left="0" w:right="0"/>
        <w:jc w:val="both"/>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določila splošnih in posebnih pogojev pogodbe, morajo biti vsi zgoraj navedeni stroški vključeni v ponudbeno ceno.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14. Veljavnost ponudbe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velja najmanj 30 dni od roka za predložitev ponudb. V primeru krajšega roka veljavnosti ponudbe se ponudba zavrne.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15. Pravno varstvo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xml:space="preserve">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mora vsebovati vse obvezne sestavine, kot jih določa 15. člen ZPVPJN.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Vlagatelj mora pred vložitvijo zahtevka za revizijo zoper vsebino razpisne dokumentacije ali vsebino objave plačati takso v višini 2.000,00 EUR.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https://ejn.gov.si/sistem/pravno-varstvo.html</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Zahtevek za revizijo skladno z določbo 13.a člena ZPVPJN lahko vloži samo preko portala eRevizija na spletnem naslovu https://www.portalerevizija.si.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se lahko vloži v roku iz 25. člena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naročnik ugotovi, da zahtevek za revizijo ni bil vložen pravočasno ali ga ni vložila aktivno legitimirana oseba iz 14. člena ZPVPJN, ali da ni bila plačana ustrezna taksa, ga najpozneje v treh delovnih dneh od prejema s sklepom zavrže.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16. Posebni tehnični, okoljski in izvedbeni pogoji za izvajalca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 Izvajalec mora izvajati dela skladno s PZI in popisom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vsa dela izvesti skladno s PZI projektno dokumentacijo, projektantskim popisom del, tehničnim poročilom, grafičnimi prikazi, navodili projektanta, pogodbo in navodili strokovnega nadzora. Odstopanja od PZI in popisa del niso dopustna brez predhodnega pisnega soglasja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2. Izvajalec mora upoštevati, da gre za vzdrževalna dela, ne za novogradnjo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organizaciji, označevanju in izvajanju del upoštevati, da je predmet naročila izvedba vzdrževalnih del oziroma krajinska in funkcionalna nadgradnja obstoječega pokopališča, skladno s PZI. Izvajalec ne sme izvajati del, ki bi pomenila vsebinsko ali tehnično odstopanje od potrjene projektne dokumentacije.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3. Varovanje obstoječega pokopališča in pietete prostora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dela izvajati na način, ki zagotavlja varovanje obstoječih grobnih polj, nagrobnih obeležij, poti, zasaditev in druge obstoječe pokopališke infrastrukture. Posebno pozornost mora nameniti pieteti prostora, varnemu dostopu obiskovalcev in usklajevanju del z naročnikom v času pogrebov, praznikov oziroma drugih povečanih obiskov pokopališča. V času pogrebnih slovesnosti se hrupna dela začasno prekinejo oziroma prilagodijo navodilom upravljavca pokopališča.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4. Varovanje obstoječega gozdnega roba in drevnine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varovati obstoječi gozdni rob, obstoječa drevesa in drugo vegetacijo, ki ni predvidena za odstranitev. Posegi v obstoječo drevnino so dovoljeni samo v obsegu, ki je določen s PZI, popisom del in navodili strokovnega nadzora. Poškodbe debel, korenin, krošenj in rastnega prostora dreves niso dopustne.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5. Odstranitve dreves in ravnanje z zelenim odpadom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sme odstraniti samo tista drevesa, grmovnice oziroma vegetacijo, ki so za odstranitev izrecno določeni v PZI, popisu del ali po navodilu strokovnega nadzora. Ves zeleni odpad mora odstraniti skladno s predpisi in navodili naročnika. Sečnja, obrezovanje ali poškodovanje dodatne vegetacije brez odobritve ni dopustno.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6. Zasaditve: kakovost sadik, prevzem in garancija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zagotoviti sadilni material ustrezne kakovosti, vrste, velikosti in dobavne oblike, skladno s PZI in popisom del. Sadike morajo biti zdrave, nepoškodovane, pravilno razvite, brez znakov bolezni, škodljivcev ali mehanskih poškodb. Naročnik in strokovni nadzor imata pravico zavrniti sadilni material, ki ne ustreza zahtevam PZI, popisa ali strokovnim standardom.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zagotoviti pravilno skladiščenje sadik na gradbišču, pravočasno sajenje, zalivanje, zaščito sadik in oskrbo do prevzema. Posušene, poškodovane ali neustrezno razvite sadike mora izvajalec nadomestiti v garancijskem roku na lastne stroške, če je vzrok v neustrezni dobavi, sajenju ali oskrbi.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Sadilni material ne sme vključevati invazivnih tujerodnih vrst oziroma vrst, ki niso skladne s PZI, popisom del ali potrditvijo projektanta. Morebitne zamenjave rastlinskih vrst, sort, velikosti ali dobavne oblike sadik so dopustne samo ob predhodnem pisnem soglasju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7. Čas sajenja in vremenski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Sajenje se izvaja v primernem vegetacijskem obdobju in ob ustreznih vremenskih razmerah. Sajenje v času suše, zmrzali, razmočenih tal, vročinskih valov ali drugih neprimernih razmer ni dopustno brez predhodnega soglasja strokovnega nadzora. Izvajalec mora terminski načrt sajenja uskladiti z naročnikom in nadzorom.</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8. Prepustne peščene poti in ponikanje vode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peščene oziroma vodoprepustne pohodne površine izvesti tako, da se ohrani njihova prepustnost, stabilnost, nosilnost in varnost za uporabo. Materiali se ne smejo nadomeščati z neprepustnimi materiali brez pisnega soglasja naročnika, projektanta in nadzora.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je treba zagotoviti pravilne padce, nivelete, stik z zelenimi površinami ter preprečiti zastajanje vode, spiranje peščenih poti in nenadzorovan površinski odtok na sosednje površine.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9. Brežine, gomila in erozija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brežine, gomilo, peščene površine in robove poti izvesti tako, da se prepreči spiranje zemljine, posedanje, nastanek erozijskih žlebov in raznašanje materiala ob intenzivnih padavinah. Do končne stabilizacije zasaditev mora izvajalec po potrebi zagotoviti začasne protierozijske ukrepe.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10. Odvodnjavanje, ponikanje in nalivi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med izvedbo in po zaključku del preverjati delovanje predvidenega razpršenega odvajanja in ponikanja padavinske vode. Morebitna mesta zastajanja vode, spiranja materiala ali neustreznega odtoka mora evidentirati in o njih obvestiti naročnika ter strokovni nadzor. Sanacije se izvedejo skladno z navodili nadzora in projektanta.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11. Varnost uporabnikov med izvedbo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gradbišče organizirati tako, da je ves čas zagotovljena varnost obiskovalcev, zaposlenih, izvajalcev pokopališke dejavnosti in drugih uporabnikov območja. Gradbišče mora biti ustrezno označeno, nevarna mesta zavarovana, dostopi pa vodeni na varen in pregleden način.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Posebno pozornost je treba nameniti starejšim, gibalno oviranim osebam in obiskovalcem pokopališča. Začasne poti, prehodi in obvozi morajo biti varni, stabilni in jasno označeni.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12. Dostopnost in uporaba brez ovir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izvedbi poti, prehodov, robnikov in stikov med različnimi površinami zagotoviti varno uporabo brez nepotrebnih višinskih prekinitev, nevarnih robov ali mest spotikanja. Vsi prehodi morajo biti izvedeni skladno s PZI in potrjeni s strani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13. Ravnanje z odpadki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vse gradbene, zemeljske, zelene, embalažne in druge odpadke ločeno zbirati, začasno skladiščiti in oddajati pooblaščenim prevzemnikom skladno z veljavnimi predpisi. Odlaganje odpadkov na območju pokopališča, v gozdni rob, na zelene površine ali na sosednja zemljišča ni dopustno.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14. Varovanje tal, vode in okolja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preprečiti onesnaženje tal in voda z gorivi, olji, mazivi, cementnim mlekom, odpadki ali drugimi snovmi. Gradbena mehanizacija mora biti tehnično brezhibna. Morebitna razlitja mora izvajalec takoj sanirati, onesnaženi material odstraniti in o dogodku obvestiti naročnika ter nadzor.</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15. Prašenje, hrup in delovni čas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dela izvajati tako, da se vplivi na okolico omejijo na najmanjšo možno mero. Preprečevati mora prašenje, čezmeren hrup, onesnaženje poti in raznašanje materiala. Hrupna dela se izvajajo v dogovorjenem dnevnem času in se po potrebi prilagodijo uporabi pokopališča.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16. Zaščita obstoječih komunalnih vodov in dostopov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 začetkom del mora izvajalec preveriti potek obstoječih komunalnih vodov, dostopnih poti in drugih obstoječih ureditev. Poškodbe obstoječe infrastrukture mora izvajalec nemudoma prijaviti in sanirati skladno z navodili upravljavcev ter naročnika. Dostop za komunalna, intervencijska in pogrebna vozila mora biti usklajen z naročnikom.</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17. Intervencijske poti in požarna varnost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ves čas izvedbe zagotavljati neovirane oziroma z naročnikom usklajene intervencijske dostope. Gradbiščni materiali, stroji, začasne deponije in oprema ne smejo zapirati intervencijskih poti brez predhodnega soglasja naročnika.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18. Ohranjanje zelene infrastrukture in na naravi temelječih rešitev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pri izvedbi ohraniti bistvene značilnosti zelene infrastrukture in na naravi temelječih rešitev, kot izhajajo iz PZI in popisa del, zlasti zasaditve dreves, grmovnic, trajnic in travnatih površin, prepustne pohodne površine, lokalno ponikanje padavinske vode, ohranjanje gozdnega roba, zmanjšanje neprepustnih površin ter sonaravno oblikovanje območja. Rešitve, ki bi zmanjšale delež zelenih površin, prepustnost površin ali podnebno oziroma ekološko funkcijo ureditve, niso dopustne brez predhodnega pisnega soglasja naročnika, projektanta in strokovnega nadzora.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19. Spremljanje izvedbe in dokazila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mora sproti voditi gradbeni oziroma izvedbeni dnevnik, evidenco izvedenih količin, dobavnice za sadilni material in materiale, dokazila o oddaji odpadkov, fotografije ključnih faz izvedbe ter morebitna dokazila o skladnosti materialov. Dokumentacijo mora predložiti naročniku in strokovnemu nadzoru ob obračunih in končnem prevzemu.</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20. Prevzem in odprava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Končni prevzem se izvede po količinskem in kakovostnem pregledu izvedenih del, preveritvi skladnosti s PZI, popisom in pogodbo ter po predložitvi vseh zahtevanih dokazil. Izvajalec mora v dogovorjenem roku odpraviti vse ugotovljene pomanjkljivosti.</w:t>
      </w:r>
    </w:p>
    <w:p xmlns:w="http://schemas.openxmlformats.org/wordprocessingml/2006/main">
      <w:pPr>
        <w:sectPr w:rsidR="007C2316" w:rsidRPr="009110A2" w:rsidSect="00D931BF">
          <w:pgSz w:w="11906" w:h="16838"/>
          <w:pgMar w:top="1418" w:right="1418" w:bottom="1418" w:left="1418" w:header="567" w:footer="680" w:gutter="0"/>
          <w:cols w:space="708"/>
          <w:docGrid w:linePitch="360"/>
        </w:sectPr>
      </w:pPr>
    </w:p>
    <w:p xmlns:w="http://schemas.openxmlformats.org/wordprocessingml/2006/main" w:rsidR="00C25086" w:rsidRPr="00A820C7" w:rsidRDefault="00B3121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 xml:space="preserve">Merila</w:t>
      </w:r>
      <w:bookmarkStart w:id="1524981348" w:name="_GoBack"/>
      <w:bookmarkEnd w:id="1524981348"/>
    </w:p>
    <w:p xmlns:w="http://schemas.openxmlformats.org/wordprocessingml/2006/main" w:rsidR="00C25086" w:rsidRDefault="00C25086" w:rsidP="00C25086">
      <w:pPr>
        <w:rPr>
          <w:rFonts w:ascii="Arial" w:hAnsi="Arial" w:cs="Arial"/>
          <w:sz w:val="18"/>
          <w:szCs w:val="18"/>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Izbira ponudb bo potekala po naslednjem kriteriju:</w:t>
      </w:r>
      <w:r>
        <w:rPr>
          <w:rFonts w:ascii="Arial" w:hAnsi="Arial" w:cs="Arial"/>
          <w:color w:val="000000"/>
          <w:sz w:val="18"/>
          <w:szCs w:val="18"/>
        </w:rPr>
        <w:t xml:space="preserve"> </w:t>
      </w:r>
      <w:r>
        <w:rPr>
          <w:rFonts w:ascii="Arial" w:hAnsi="Arial" w:cs="Arial"/>
          <w:b/>
          <w:bCs/>
          <w:color w:val="000000"/>
          <w:sz w:val="18"/>
          <w:szCs w:val="18"/>
        </w:rPr>
        <w:t xml:space="preserve"> ekonomsko najugodnejša ponudba.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Upoštevali se bodo naslednji ponderji:</w:t>
      </w:r>
    </w:p>
    <w:tbl xmlns:w="http://schemas.openxmlformats.org/wordprocessingml/2006/main">
      <w:tblPr>
        <w:tblStyle w:val="NormalTablePHPDOCX"/>
        <w:tblW w:w="5000" w:type="pct"/>
        <w:tblInd w:w="0" w:type="auto"/>
        <w:tblBorders/>
      </w:tblPr>
      <w:tblGrid>
        <w:gridCol/>
        <w:gridCol/>
        <w:gridCol/>
      </w:tblGrid>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1:</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Najnižja ponudbena cena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Izbira ponudb bo potekala po naslednjem kriteriju: </w:t>
            </w:r>
            <w:r>
              <w:rPr>
                <w:rFonts w:ascii="Arial" w:hAnsi="Arial" w:cs="Arial"/>
                <w:b/>
                <w:bCs/>
                <w:color w:val="000000"/>
                <w:position w:val="-2"/>
                <w:sz w:val="18"/>
                <w:szCs w:val="18"/>
              </w:rPr>
              <w:t xml:space="preserve"> ekonomsko najugodnejša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ponudnike, ki bodo izpolnjevali zahtevane pogoje, po pregledu ponudb pisno pozval k pogajanjem in sicer v enem ali več zaporednih krogih. Predmet pogajanj bo cena.</w:t>
      </w:r>
    </w:p>
    <w:p xmlns:w="http://schemas.openxmlformats.org/wordprocessingml/2006/main" w:rsidR="00AE10BA" w:rsidRPr="00C25086" w:rsidRDefault="00AE10BA" w:rsidP="00C25086"/>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6975C6" w:rsidRPr="00563971" w:rsidRDefault="0017196D"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002344BE" w:rsidRPr="00563971">
        <w:rPr>
          <w:rFonts w:ascii="Arial" w:hAnsi="Arial" w:cs="Arial"/>
          <w:color w:val="FFFFFF" w:themeColor="background1"/>
        </w:rPr>
        <w:t>ogoji za priznanje usposobljenosti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2A8B2A" w:sz="5"/>
              <w:left w:val="single" w:color="2A8B2A" w:sz="25"/>
              <w:bottom w:val="single" w:color="2A8B2A" w:sz="30"/>
              <w:right w:val="single" w:color="2A8B2A" w:sz="25"/>
            </w:tcBorders>
            <w:shd w:val="clear" w:color="auto" w:fill="2A8B2A"/>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Razlogi za izključitev</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Nekaznovanost</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seznam članov organov in zastopnikov gospodarskega subjekta.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Izpis iz sodnega ali drugega ustreznega registra v državi sedeža, iz katerega je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ponudnika.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prvega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Plačani davki in prispevki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bo naročnik potrdilo Finančne uprave RS pridobil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drugega odstavka 75. člena ZJN-3.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Ponudnik ni izločen iz postopkov oddaje javnih naročil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 xml:space="preserve">v evidenco gospodarskih subjektov z izrečenimi stranskimi sankcijami izločitve iz postopkov javnega naročanja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izpolnjevanje pogoja preveril v evidenci gospodarskih subjektov z izrečenimi stranskimi sankcijami izločitve iz postopkov javnega naročanja, ki jo vodi ministrstvo, pristojno za javna naročila.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4</w:t>
            </w:r>
            <w:r>
              <w:rPr>
                <w:rFonts w:ascii="Arial" w:hAnsi="Arial" w:cs="Arial"/>
                <w:b/>
                <w:bCs/>
                <w:color w:val="FFFFFF"/>
                <w:position w:val="-2"/>
                <w:sz w:val="18"/>
                <w:szCs w:val="18"/>
              </w:rPr>
              <w:br/>
              <w:t xml:space="preserve">Prekršek v zvezi s plačilom za delo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lahko naročnik potrdilo pridobi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5</w:t>
            </w:r>
            <w:r>
              <w:rPr>
                <w:rFonts w:ascii="Arial" w:hAnsi="Arial" w:cs="Arial"/>
                <w:b/>
                <w:bCs/>
                <w:color w:val="FFFFFF"/>
                <w:position w:val="-2"/>
                <w:sz w:val="18"/>
                <w:szCs w:val="18"/>
              </w:rPr>
              <w:br/>
              <w:t xml:space="preserve">Blokada računa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šestih mesecih pred potekom roka za oddajo ponudb ali prijav imel blokiran katerikoli transakcijski račun en dan ali več.</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Dokazilo banke o solventnosti za zadnjih šest mesecev.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7D60CF" w:sz="5"/>
              <w:left w:val="single" w:color="7D60CF" w:sz="25"/>
              <w:bottom w:val="single" w:color="7D60CF" w:sz="30"/>
              <w:right w:val="single" w:color="7D60CF" w:sz="25"/>
            </w:tcBorders>
            <w:shd w:val="clear" w:color="auto" w:fill="7D60CF"/>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Poslovna in finančna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Kadrovske reference</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Zagotovljen mora biti vodja gradnje</w:t>
            </w:r>
            <w:r>
              <w:rPr>
                <w:rFonts w:ascii="Arial" w:hAnsi="Arial" w:cs="Arial"/>
                <w:color w:val="000000"/>
                <w:position w:val="-2"/>
                <w:sz w:val="18"/>
                <w:szCs w:val="18"/>
              </w:rPr>
              <w:t xml:space="preserve">, ki izpolnjuje naslednje zahteve: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1. Ima strokovno izobrazbo s področja gradbeništva,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2. Vpisan je v imenik pri Inženirski zbornici Slovenije (IZS) kot pooblaščeni inženir ali kot vodja del s pooblastilom za vodenje celotne gradnje ali pretežnega dela gradnje zahtevanega objekta,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3. Ima vsaj 5 let delovnih iskušenj kot vodja del,</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3. Zaposlen je pri gospodarskemu subjektu, ki nastopa v ponudbi.</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Priložen izpolnjen obrazec Vodja del.</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Sposobnost za opravljanje poklicne dejavnosti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 xml:space="preserve">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članstvu.</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ter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lahko izpolnjevanje navedenega pogoja preveri v uradnih registrih in evidencah.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s podpisom katerega izjavlja, da izpolnjuje navedeni pogoj.</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pPr>
        <w:sectPr w:rsidR="0017196D" w:rsidRPr="00274FF6" w:rsidSect="00D931BF">
          <w:pgSz w:w="11906" w:h="16838"/>
          <w:pgMar w:top="1418" w:right="1418" w:bottom="1418" w:left="1418" w:header="567" w:footer="680" w:gutter="0"/>
          <w:cols w:space="708"/>
          <w:docGrid w:linePitch="360"/>
        </w:sectPr>
      </w:pPr>
    </w:p>
    <w:p xmlns:w="http://schemas.openxmlformats.org/wordprocessingml/2006/main" w:rsidR="00225034" w:rsidRPr="00141928" w:rsidRDefault="00F1223C" w:rsidP="00CC254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sidR="00141928">
        <w:rPr>
          <w:rFonts w:ascii="Arial" w:hAnsi="Arial" w:cs="Arial"/>
          <w:color w:val="FFFFFF" w:themeColor="background1"/>
        </w:rPr>
        <w:t>avarovanja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dobro izvedbo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zadržana sredstva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10,00 %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do izdaje zavarovanja za odpravo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odpravo napak</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bančna garancija / kavcijsko zavarovanje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5,00 %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GOI dela: 5 let od primopredaje; Zasaditev: kot določa PZI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Ločeno za GOI dela in zeleni del.</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odgovornosti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 ponudnik s podpisom obrazca krovna izjava potrjuje, da bo ob podpisu pogodbe naročniku izročil dokazila o sklenjenem zavarovanju</w:t>
      </w:r>
    </w:p>
    <w:p xmlns:w="http://schemas.openxmlformats.org/wordprocessingml/2006/main">
      <w:pPr>
        <w:sectPr w:rsidR="00A40B70" w:rsidSect="00D931BF">
          <w:pgSz w:w="11906" w:h="16838"/>
          <w:pgMar w:top="1418" w:right="1418" w:bottom="1418" w:left="1418" w:header="567" w:footer="680" w:gutter="0"/>
          <w:cols w:space="708"/>
          <w:docGrid w:linePitch="360"/>
        </w:sectPr>
      </w:pPr>
    </w:p>
    <w:p xmlns:w="http://schemas.openxmlformats.org/wordprocessingml/2006/main" w:rsidR="00312E2B" w:rsidRPr="00A207D9" w:rsidRDefault="00F36887"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xmlns:w="http://schemas.openxmlformats.org/wordprocessingml/2006/main" w:rsidR="009A1EB5" w:rsidRDefault="009A1EB5" w:rsidP="00EC6CA7">
      <w:pPr>
        <w:spacing w:before="24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Splošne specifikacije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Tehnična specifikacija je priloga dokumentaciji javnega naročila.</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5"/>
              <w:left w:val="single" w:color="000000" w:sz="5"/>
              <w:bottom w:val="single" w:color="000000" w:sz="5"/>
              <w:right w:val="single" w:color="000000" w:sz="5"/>
            </w:tcBorders>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Opis predmeta/postavke 1: UREDITEV MEŽIŠKEGA POKOPALIŠČA - GOI DELA</w:t>
            </w:r>
          </w:p>
        </w:tc>
      </w:tr>
    </w:tbl>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sectPr w:rsidR="00AE10BA" w:rsidRPr="00C82F7F" w:rsidSect="00D931BF">
          <w:pgSz w:w="11906" w:h="16838"/>
          <w:pgMar w:top="1418" w:right="1418" w:bottom="1418" w:left="1418" w:header="567" w:footer="680" w:gutter="0"/>
          <w:cols w:space="708"/>
          <w:docGrid w:linePitch="360"/>
        </w:sectPr>
      </w:pPr>
    </w:p>
    <w:p xmlns:w="http://schemas.openxmlformats.org/wordprocessingml/2006/main" w:rsidR="00827BFC" w:rsidRPr="00A17BFF" w:rsidRDefault="0096055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bookmarkStart w:id="693768222" w:name="_GoBack"/>
      <w:bookmarkEnd w:id="693768222"/>
    </w:p>
    <w:p xmlns:w="http://schemas.openxmlformats.org/wordprocessingml/2006/main" w:rsidR="00827BFC" w:rsidRPr="00A17BFF" w:rsidRDefault="00827BFC" w:rsidP="00827BFC">
      <w:pPr>
        <w:pStyle w:val="Paragraf"/>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v skladu z zahtevami naročnika, podpisana in žigosana, kjer je to označeno.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skeni dokumentov z izpisom elektronske potrditve (npr. vizualizacijo elektronskega podpisa).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xmlns:w="http://schemas.openxmlformats.org/wordprocessingml/2006/main" w:rsidR="00724169" w:rsidRPr="00A17BFF" w:rsidRDefault="00724169" w:rsidP="001313C1">
      <w:pPr>
        <w:pStyle w:val="Paragraf"/>
        <w:jc w:val="both"/>
        <w:rPr>
          <w:rFonts w:ascii="Arial" w:hAnsi="Arial" w:cs="Arial"/>
        </w:rPr>
      </w:pP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Obrazec</w:t>
            </w:r>
          </w:p>
        </w:tc>
        <w:tc>
          <w:tcPr>
            <w:tcW w:w="27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Naziv</w:t>
            </w:r>
          </w:p>
        </w:tc>
        <w:tc>
          <w:tcPr>
            <w:tcW w:w="200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Opombe</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Ponudba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e-JN.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članov organov in zastopnikov gospodarskega subjekta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Potrebno predložiti tudi za člane organov in zastopnike partnerjev in podizvajalcev.</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Vodja gradnje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bančne garancije / kavcijskega zavarovanja za odpravo napak</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Parafiran ali elektronsko podpisan.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podizvajalca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7</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zastopnika podizvajalca v zvezi z izpolnjevanjem obveznih pogojev za podizvajalce</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nastopu s podizvajalci</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9</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lastniških deležih</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Priloga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pogodbe: UREDITEV MEŽIŠKEGA POKOPALIŠČA - GOI DELA.</w:t>
            </w:r>
          </w:p>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Podpisan (ročno ali elektronsko).</w:t>
            </w:r>
          </w:p>
        </w:tc>
      </w:tr>
    </w:tbl>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336375688" w:name="_GoBack"/>
      <w:bookmarkEnd w:id="1336375688"/>
      <w:r w:rsidRPr="00590863">
        <w:rPr>
          <w:rFonts w:ascii="Arial" w:hAnsi="Arial" w:cs="Arial"/>
          <w:sz w:val="18"/>
          <w:szCs w:val="18"/>
        </w:rPr>
        <w:t xml:space="preserve">Obrazec št: 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Ponudba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osnovi povabila za naročilo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 dajemo ponudbo, kot sledi: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Ponudba številka:</w:t>
      </w:r>
      <w:r>
        <w:rPr>
          <w:rFonts w:ascii="Arial" w:hAnsi="Arial" w:cs="Arial"/>
          <w:color w:val="000000"/>
          <w:sz w:val="18"/>
          <w:szCs w:val="18"/>
        </w:rPr>
        <w:t xml:space="preserve"> </w:t>
      </w:r>
      <w:r>
        <w:rPr>
          <w:rFonts w:ascii="Arial" w:hAnsi="Arial" w:cs="Arial"/>
          <w:color w:val="000000"/>
          <w:sz w:val="18"/>
          <w:szCs w:val="18"/>
          <w:u w:val="single"/>
        </w:rPr>
        <w:t xml:space="preserve">_______________</w:t>
      </w:r>
    </w:p>
    <w:tbl xmlns:w="http://schemas.openxmlformats.org/wordprocessingml/2006/main">
      <w:tblPr>
        <w:tblStyle w:val="NormalTablePHPDOCX"/>
        <w:tblW w:w="8670" w:type="dxa"/>
        <w:tblInd w:w="0" w:type="auto"/>
        <w:tblBorders/>
      </w:tblPr>
      <w:tblGrid>
        <w:gridCol/>
        <w:gridCol/>
      </w:tblGrid>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NAZIV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SPLOŠNI ELEKTRONSKI 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SPLOŠNA TELEFONSKA ŠTEVILKA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Ponudbo oddajamo (ustrezno označite):</w:t>
      </w:r>
    </w:p>
    <w:p xmlns:w="http://schemas.openxmlformats.org/wordprocessingml/2006/main">
      <w:pPr>
        <w:widowControl w:val="on"/>
        <w:pBdr/>
        <w:spacing w:before="225" w:after="225" w:line="240" w:lineRule="auto"/>
        <w:ind w:left="0" w:right="0"/>
        <w:jc w:val="left"/>
      </w:pPr>
      <w:r>
        <w:fldChar w:fldCharType="begin">
          <w:ffData>
            <w:name w:val="cbox16a799fee21633"/>
            <w:enabled/>
            <w:calcOnExit w:val="0"/>
            <w:checkBox>
              <w:sizeAuto/>
              <w:default w:val="0"/>
            </w:checkBox>
          </w:ffData>
        </w:fldChar>
      </w:r>
      <w:bookmarkStart w:id="432957961" w:name="cbox16a799fee21633"/>
      <w:r>
        <w:instrText xml:space="preserve"> FORMCHECKBOX </w:instrText>
      </w:r>
      <w:r>
        <w:fldChar w:fldCharType="separate"/>
      </w:r>
      <w:r>
        <w:fldChar w:fldCharType="end"/>
      </w:r>
      <w:bookmarkEnd w:id="432957961"/>
      <w:r>
        <w:rPr>
          <w:rFonts w:ascii="Arial" w:hAnsi="Arial" w:cs="Arial"/>
          <w:color w:val="000000"/>
          <w:sz w:val="18"/>
          <w:szCs w:val="18"/>
        </w:rPr>
        <w:t xml:space="preserve"> samostojno</w:t>
      </w:r>
    </w:p>
    <w:p xmlns:w="http://schemas.openxmlformats.org/wordprocessingml/2006/main">
      <w:pPr>
        <w:widowControl w:val="on"/>
        <w:pBdr/>
        <w:spacing w:before="225" w:after="225" w:line="240" w:lineRule="auto"/>
        <w:ind w:left="0" w:right="0"/>
        <w:jc w:val="left"/>
      </w:pPr>
      <w:r>
        <w:fldChar w:fldCharType="begin">
          <w:ffData>
            <w:name w:val="cbox16a799fee21830"/>
            <w:enabled/>
            <w:calcOnExit w:val="0"/>
            <w:checkBox>
              <w:sizeAuto/>
              <w:default w:val="0"/>
            </w:checkBox>
          </w:ffData>
        </w:fldChar>
      </w:r>
      <w:bookmarkStart w:id="582635838" w:name="cbox16a799fee21830"/>
      <w:r>
        <w:instrText xml:space="preserve"> FORMCHECKBOX </w:instrText>
      </w:r>
      <w:r>
        <w:fldChar w:fldCharType="separate"/>
      </w:r>
      <w:r>
        <w:fldChar w:fldCharType="end"/>
      </w:r>
      <w:bookmarkEnd w:id="582635838"/>
      <w:r>
        <w:rPr>
          <w:rFonts w:ascii="Arial" w:hAnsi="Arial" w:cs="Arial"/>
          <w:color w:val="000000"/>
          <w:sz w:val="18"/>
          <w:szCs w:val="18"/>
        </w:rPr>
        <w:t xml:space="preserve"> z naslednjimi partnerji (navedite samo firme): ___________________________________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99fee21a2b"/>
            <w:enabled/>
            <w:calcOnExit w:val="0"/>
            <w:checkBox>
              <w:sizeAuto/>
              <w:default w:val="0"/>
            </w:checkBox>
          </w:ffData>
        </w:fldChar>
      </w:r>
      <w:bookmarkStart w:id="301804466" w:name="cbox16a799fee21a2b"/>
      <w:r>
        <w:instrText xml:space="preserve"> FORMCHECKBOX </w:instrText>
      </w:r>
      <w:r>
        <w:fldChar w:fldCharType="separate"/>
      </w:r>
      <w:r>
        <w:fldChar w:fldCharType="end"/>
      </w:r>
      <w:bookmarkEnd w:id="301804466"/>
      <w:r>
        <w:rPr>
          <w:rFonts w:ascii="Arial" w:hAnsi="Arial" w:cs="Arial"/>
          <w:color w:val="000000"/>
          <w:sz w:val="18"/>
          <w:szCs w:val="18"/>
        </w:rPr>
        <w:t xml:space="preserve"> z naslednjimi podizvajalci (navedite samo firme): 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799fee21c1f"/>
            <w:enabled/>
            <w:calcOnExit w:val="0"/>
            <w:checkBox>
              <w:sizeAuto/>
              <w:default w:val="0"/>
            </w:checkBox>
          </w:ffData>
        </w:fldChar>
      </w:r>
      <w:bookmarkStart w:id="318646250" w:name="cbox16a799fee21c1f"/>
      <w:r>
        <w:instrText xml:space="preserve"> FORMCHECKBOX </w:instrText>
      </w:r>
      <w:r>
        <w:fldChar w:fldCharType="separate"/>
      </w:r>
      <w:r>
        <w:fldChar w:fldCharType="end"/>
      </w:r>
      <w:bookmarkEnd w:id="318646250"/>
      <w:r>
        <w:rPr>
          <w:rFonts w:ascii="Arial" w:hAnsi="Arial" w:cs="Arial"/>
          <w:color w:val="000000"/>
          <w:sz w:val="18"/>
          <w:szCs w:val="18"/>
        </w:rPr>
        <w:t xml:space="preserve"> </w:t>
      </w:r>
      <w:r>
        <w:rPr>
          <w:rFonts w:ascii="Arial" w:hAnsi="Arial" w:cs="Arial"/>
          <w:color w:val="000000"/>
          <w:sz w:val="18"/>
          <w:szCs w:val="18"/>
        </w:rPr>
        <w:t xml:space="preserve"> z uporabo zmogljivosti naslednjih subjektov (navedite samo firme): 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b/>
          <w:bCs/>
          <w:color w:val="000000"/>
          <w:sz w:val="18"/>
          <w:szCs w:val="18"/>
        </w:rPr>
        <w:t xml:space="preserve">II. Ponudbena cena </w:t>
      </w:r>
    </w:p>
    <w:tbl xmlns:w="http://schemas.openxmlformats.org/wordprocessingml/2006/main">
      <w:tblPr>
        <w:tblStyle w:val="NormalTablePHPDOCX"/>
        <w:tblW w:w="5000" w:type="pct"/>
        <w:tblInd w:w="0" w:type="auto"/>
        <w:tblBorders/>
      </w:tblPr>
      <w:tblGrid>
        <w:gridCol/>
        <w:gridCol/>
        <w:gridCol/>
        <w:gridCol/>
        <w:gridCol/>
      </w:tblGrid>
      <w:tr>
        <w:trPr>
          <w:trHeight w:val="0" w:hRule="atLeast"/>
        </w:trPr>
        <w:tc>
          <w:tcPr>
            <w:tcW w:w="15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Postavka</w:t>
            </w:r>
          </w:p>
        </w:tc>
        <w:tc>
          <w:tcPr>
            <w:tcW w:w="125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Opis</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brez 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z DDV</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UREDITEV MEŽIŠKEGA POKOPALIŠČA - GOI DELA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Skupaj</w:t>
            </w:r>
          </w:p>
        </w:tc>
        <w:tc>
          <w:tcPr>
            <w:tcW w:w="125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Zavezujemo se, da bomo vsa dela izvršili skladno z zahtevami naročnika, najkasneje v roku določenem v razpisni dokumentaciji. </w:t>
      </w: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III. Rok veljavnosti ponudb</w:t>
      </w:r>
      <w:r>
        <w:rPr>
          <w:rFonts w:ascii="Arial" w:hAnsi="Arial" w:cs="Arial"/>
          <w:color w:val="000000"/>
          <w:sz w:val="18"/>
          <w:szCs w:val="18"/>
        </w:rPr>
        <w:t xml:space="preserve">e </w:t>
      </w:r>
      <w:r>
        <w:rPr>
          <w:rFonts w:ascii="Arial" w:hAnsi="Arial" w:cs="Arial"/>
          <w:color w:val="000000"/>
          <w:sz w:val="18"/>
          <w:szCs w:val="18"/>
        </w:rPr>
        <w:t xml:space="preserve">Ponudba velja 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IV. Podatki o plačilu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Plačila se izvajajo po začasnih mesečnih situacijah in končni situaciji, potrjenih s strani strokovnega nadzora in naročnika. Izvajalec izstavi e-račun po potrditvi posamezne situacije. Plačilni rok znaša 30 dni od prejema pravilno izstavljenega e-računa z vsemi zahtevanimi prilogami.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Pogodba se sklepa z odložnim pogojem. Pogodba začne učinkovati v izvedbenem delu šele z dnem, ko naročnik izvajalca pisno obvesti, da je odložni pogoj izpolnjen. Odložni pogoj je izpolnjen, ko so za izvedbo naročila zagotovljena sredstva oziroma ko je izpolnjena podlaga za sofinanciranje projekta. Do izpolnitve odložnega pogoja izvajalec ne sme pričeti z deli, naročnik pa ni dolžan prevzeti nobenih obveznosti iz naslova izvedbe del.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odložni pogoj ni izpolnjen, izvajalec ni upravičen do plačila, povračila stroškov priprave ponudbe, stroškov priprav na izvedbo, izgubljenega dobička ali drugih odškodninskih zahtevkov.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Strinjamo se, da naročnik ni zavezan sprejeti nobene od ponudb, ki jih je prejel, ter da v primeru odstopa naročnika od oddaje javnega naročila ne bodo povrnjeni ponudniku nobeni stroški v zvezi z izdelavo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V. Podatki o gospodarskem subjektu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355" w:type="dxa"/>
        <w:tblInd w:w="0" w:type="auto"/>
        <w:tblBorders/>
        <w:shd w:val="clear" w:color="auto" w:fill="CCCCCC"/>
      </w:tblPr>
      <w:tblGrid>
        <w:gridCol/>
        <w:gridCol/>
      </w:tblGrid>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KONTAKTNA OSEBA: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E-POŠTA KONTAKTNE OSEBE: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TELEFON:</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ID ZA DDV: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PRISTOJNI FINANČNI URAD:</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MATIČNA ŠTEVILKA: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ŠTEVILKE TRANSAKCIJSKIH RAČUNOV: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PODPIS PONUDBE IN POGODBE: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RAZVRSTITEV DRUŽBE PO ZGD:</w:t>
            </w:r>
            <w:r>
              <w:rPr>
                <w:rFonts w:ascii="Arial" w:hAnsi="Arial" w:cs="Arial"/>
                <w:i/>
                <w:iCs/>
                <w:color w:val="000000"/>
                <w:position w:val="-2"/>
                <w:sz w:val="18"/>
                <w:szCs w:val="18"/>
                <w:shd w:val="clear" w:color="auto" w:fill="CCCCCC"/>
              </w:rPr>
              <w:br/>
              <w:t xml:space="preserve">(mikro, majhna, srednja ali velika družba)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VROČANJE:</w:t>
            </w:r>
            <w:r>
              <w:rPr>
                <w:rFonts w:ascii="Arial" w:hAnsi="Arial" w:cs="Arial"/>
                <w:i/>
                <w:iCs/>
                <w:color w:val="000000"/>
                <w:position w:val="-2"/>
                <w:sz w:val="18"/>
                <w:szCs w:val="18"/>
                <w:shd w:val="clear" w:color="auto" w:fill="CCCCCC"/>
              </w:rPr>
              <w:br/>
              <w:t xml:space="preserve">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Republiki Sloveniji)</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gridSpan w:val="2"/>
            <w:tcMar>
              <w:top w:w="75" w:type="dxa"/>
              <w:bottom w:w="75" w:type="dxa"/>
            </w:tcMar>
            <w:vAlign w:val="center"/>
          </w:tcPr>
          <w:p>
            <w:pPr>
              <w:widowControl w:val="on"/>
              <w:pBdr/>
              <w:spacing w:before="135" w:after="135" w:line="240" w:lineRule="auto"/>
              <w:ind w:left="0" w:right="0"/>
              <w:jc w:val="left"/>
              <w:textAlignment w:val="center"/>
            </w:pPr>
            <w:r>
              <w:rPr>
                <w:rFonts w:ascii="Arial" w:hAnsi="Arial" w:cs="Arial"/>
                <w:color w:val="000000"/>
                <w:position w:val="-2"/>
                <w:sz w:val="18"/>
                <w:szCs w:val="18"/>
              </w:rPr>
              <w:t xml:space="preserve"> </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xml:space="preserve"> </w:t>
            </w:r>
          </w:p>
        </w:tc>
      </w:tr>
    </w:tbl>
    <w:p xmlns:w="http://schemas.openxmlformats.org/wordprocessingml/2006/main" xmlns:r="http://schemas.openxmlformats.org/officeDocument/2006/relationships">
      <w:pPr>
        <w:sectPr w:rsidR="00EE4219" w:rsidRPr="00B9338E" w:rsidSect="006E7A2B">
          <w:footerReference w:type="default" r:id="rId80016a799ff33a7d0"/>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47466796" w:name="_GoBack"/>
      <w:bookmarkEnd w:id="947466796"/>
      <w:r w:rsidRPr="00590863">
        <w:rPr>
          <w:rFonts w:ascii="Arial" w:hAnsi="Arial" w:cs="Arial"/>
          <w:sz w:val="18"/>
          <w:szCs w:val="18"/>
        </w:rPr>
        <w:t xml:space="preserve">Obrazec št: 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(naziv ponudnika, partnerja v skupni ponudbi)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kopije dokumentov, ki so priloženi ponudbi, ustrezajo originalom;</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 ponudnik naročniku daje pooblastilo, da jih preveri pri pristojnih organih, za kar bomo na naročnikovo zahtevo predložili ustrezna pooblastila, če jih bo ta zahteval;</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pogodbe;</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spoštovali obveznosti, ki izhajajo iz predpisov o varstvu pri delu, zaposlovanju in delovnih pogojih, veljavnih v Republiki Sloveniji;</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naročnika;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ponudbi, predhodno pridobili pisno soglasje naročnika;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niso navedeni v ponudbi, izpolnjevali vse naročnikove pogoje, ki jih morajo izpolnjevati podizvajalci;</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jih je določil naročnik v razpisni dokumentaciji;</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izvedbo razpisnih del ter da pod navedenimi pogoji pristopamo k izvedbi predmeta javnega naročila;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predložili vsa zahtevana zavarovanja posla;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razpisno dokumentacijo;</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sestavi ponudbe upoštevali obveznosti do svojih morebitnih podizvajalcev;</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ZIntPK;</w:t>
            </w:r>
          </w:p>
          <w:p>
            <w:pPr>
              <w:numPr>
                <w:ilvl w:val="0"/>
                <w:numId w:val="1744291699"/>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 navedeni podatki v ponudbi in prilogah resnični in verodostojni.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190475490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 xml:space="preserve">OBČINA MEŽICA, TRG SVOBODE 1, 2392 MEŽICA</w:t>
      </w:r>
      <w:r>
        <w:rPr>
          <w:rFonts w:ascii="Arial" w:hAnsi="Arial" w:cs="Arial"/>
          <w:color w:val="000000"/>
          <w:sz w:val="18"/>
          <w:szCs w:val="18"/>
        </w:rPr>
        <w:t xml:space="preserve">  v zvezi z oddajo javnega naročila za namene </w:t>
      </w:r>
      <w:r>
        <w:rPr>
          <w:rFonts w:ascii="Arial" w:hAnsi="Arial" w:cs="Arial"/>
          <w:b/>
          <w:bCs/>
          <w:color w:val="000000"/>
          <w:sz w:val="18"/>
          <w:szCs w:val="18"/>
        </w:rPr>
        <w:t xml:space="preserve">UREDITEV MEŽIŠKEGA POKOPALIŠČA - GOI DELA,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eDosje iz devetega odstavka 77. člena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87306a799ff33acd5"/>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512255663" w:name="_GoBack"/>
      <w:bookmarkEnd w:id="1512255663"/>
      <w:r w:rsidRPr="00590863">
        <w:rPr>
          <w:rFonts w:ascii="Arial" w:hAnsi="Arial" w:cs="Arial"/>
          <w:sz w:val="18"/>
          <w:szCs w:val="18"/>
        </w:rPr>
        <w:t xml:space="preserve">Obrazec št: 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SEZNAM ČLANOV ORGANOV IN ZASTOPNIKOV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gospodarski subjekt</w:t>
      </w:r>
    </w:p>
    <w:tbl xmlns:w="http://schemas.openxmlformats.org/wordprocessingml/2006/main">
      <w:tblPr>
        <w:tblStyle w:val="TableGridPHPDOCX"/>
        <w:tblW w:w="8734"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Naziv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SEZNAM</w:t>
      </w:r>
    </w:p>
    <w:tbl xmlns:w="http://schemas.openxmlformats.org/wordprocessingml/2006/main">
      <w:tblPr>
        <w:tblStyle w:val="TableGridPHPDOCX"/>
        <w:tblW w:w="8625" w:type="dxa"/>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Funkcija v gospodarskem subjektu</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EMŠO*</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podatek je potreben za preverbo v e-Dosje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V primeru nastopa s partnerji in/ali podizvajalci, je potrebno seznam predložiti tudi za PARTNERJE in PODIZVAJALCE.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39336a799ff33b057"/>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50413994" w:name="_GoBack"/>
      <w:bookmarkEnd w:id="950413994"/>
      <w:r w:rsidRPr="00590863">
        <w:rPr>
          <w:rFonts w:ascii="Arial" w:hAnsi="Arial" w:cs="Arial"/>
          <w:sz w:val="18"/>
          <w:szCs w:val="18"/>
        </w:rPr>
        <w:t xml:space="preserve">Obrazec št: 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gradnje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VODJA GRADNJE:</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Strokovna izobrazba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Strokovni izpit</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99ff031969"/>
                  <w:enabled/>
                  <w:calcOnExit w:val="0"/>
                  <w:checkBox>
                    <w:sizeAuto/>
                    <w:default w:val="0"/>
                  </w:checkBox>
                </w:ffData>
              </w:fldChar>
            </w:r>
            <w:bookmarkStart w:id="1723179168" w:name="cbox16a799ff031969"/>
            <w:r>
              <w:instrText xml:space="preserve"> FORMCHECKBOX </w:instrText>
            </w:r>
            <w:r>
              <w:fldChar w:fldCharType="separate"/>
            </w:r>
            <w:r>
              <w:fldChar w:fldCharType="end"/>
            </w:r>
            <w:bookmarkEnd w:id="1723179168"/>
            <w:r>
              <w:rPr>
                <w:rFonts w:ascii="Arial" w:hAnsi="Arial" w:cs="Arial"/>
                <w:color w:val="000000"/>
                <w:position w:val="-2"/>
                <w:sz w:val="18"/>
                <w:szCs w:val="18"/>
              </w:rPr>
              <w:t xml:space="preserve"> NE </w:t>
            </w:r>
            <w:r>
              <w:fldChar w:fldCharType="begin">
                <w:ffData>
                  <w:name w:val="cbox16a799ff031aa2"/>
                  <w:enabled/>
                  <w:calcOnExit w:val="0"/>
                  <w:checkBox>
                    <w:sizeAuto/>
                    <w:default w:val="0"/>
                  </w:checkBox>
                </w:ffData>
              </w:fldChar>
            </w:r>
            <w:bookmarkStart w:id="234706197" w:name="cbox16a799ff031aa2"/>
            <w:r>
              <w:instrText xml:space="preserve"> FORMCHECKBOX </w:instrText>
            </w:r>
            <w:r>
              <w:fldChar w:fldCharType="separate"/>
            </w:r>
            <w:r>
              <w:fldChar w:fldCharType="end"/>
            </w:r>
            <w:bookmarkEnd w:id="234706197"/>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Leta delovnih izkušenj</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Potrdilo o članstvu IZS</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799ff0323ae"/>
                  <w:enabled/>
                  <w:calcOnExit w:val="0"/>
                  <w:checkBox>
                    <w:sizeAuto/>
                    <w:default w:val="0"/>
                  </w:checkBox>
                </w:ffData>
              </w:fldChar>
            </w:r>
            <w:bookmarkStart w:id="1062800384" w:name="cbox16a799ff0323ae"/>
            <w:r>
              <w:instrText xml:space="preserve"> FORMCHECKBOX </w:instrText>
            </w:r>
            <w:r>
              <w:fldChar w:fldCharType="separate"/>
            </w:r>
            <w:r>
              <w:fldChar w:fldCharType="end"/>
            </w:r>
            <w:bookmarkEnd w:id="1062800384"/>
            <w:r>
              <w:rPr>
                <w:rFonts w:ascii="Arial" w:hAnsi="Arial" w:cs="Arial"/>
                <w:color w:val="000000"/>
                <w:position w:val="-2"/>
                <w:sz w:val="18"/>
                <w:szCs w:val="18"/>
              </w:rPr>
              <w:t xml:space="preserve"> NE </w:t>
            </w:r>
            <w:r>
              <w:fldChar w:fldCharType="begin">
                <w:ffData>
                  <w:name w:val="cbox16a799ff0324e5"/>
                  <w:enabled/>
                  <w:calcOnExit w:val="0"/>
                  <w:checkBox>
                    <w:sizeAuto/>
                    <w:default w:val="0"/>
                  </w:checkBox>
                </w:ffData>
              </w:fldChar>
            </w:r>
            <w:bookmarkStart w:id="1451915845" w:name="cbox16a799ff0324e5"/>
            <w:r>
              <w:instrText xml:space="preserve"> FORMCHECKBOX </w:instrText>
            </w:r>
            <w:r>
              <w:fldChar w:fldCharType="separate"/>
            </w:r>
            <w:r>
              <w:fldChar w:fldCharType="end"/>
            </w:r>
            <w:bookmarkEnd w:id="1451915845"/>
            <w:r>
              <w:rPr>
                <w:rFonts w:ascii="Arial" w:hAnsi="Arial" w:cs="Arial"/>
                <w:color w:val="000000"/>
                <w:position w:val="-2"/>
                <w:sz w:val="18"/>
                <w:szCs w:val="18"/>
              </w:rPr>
              <w:t xml:space="preserve"> Številka: </w:t>
            </w:r>
            <w:r>
              <w:rPr>
                <w:rFonts w:ascii="Arial" w:hAnsi="Arial" w:cs="Arial"/>
                <w:color w:val="000000"/>
                <w:position w:val="-2"/>
                <w:sz w:val="18"/>
                <w:szCs w:val="18"/>
                <w:u w:val="single"/>
              </w:rPr>
              <w:t xml:space="preserve">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 xml:space="preserve">__________</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Opozorilo: </w:t>
      </w:r>
      <w:r>
        <w:rPr>
          <w:rFonts w:ascii="Arial" w:hAnsi="Arial" w:cs="Arial"/>
          <w:color w:val="000000"/>
          <w:sz w:val="18"/>
          <w:szCs w:val="18"/>
        </w:rPr>
        <w:t xml:space="preserve">Gospodarski subjekt jamči pod kazensko in materialno odgovornostjo, da navedeni kadri izpolnjujejo zakonske pogoje za opravljanje razpisanih storitev</w:t>
      </w:r>
      <w:r>
        <w:rPr>
          <w:rFonts w:ascii="Arial" w:hAnsi="Arial" w:cs="Arial"/>
          <w:color w:val="000000"/>
          <w:sz w:val="18"/>
          <w:szCs w:val="18"/>
        </w:rPr>
        <w:t xml:space="preserve"> skladno z gradbeno zakonodajo.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Velja za tuje gospodarske subjekte: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je za opravljanje dejavnosti odgovornega vodje del v državi domicila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potrebno posebno dovoljenje pristojnega organa, za kar prilagamo fotokopijo potrdila pristojnega organa.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posebno dovoljenje ni potrebno.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jamčimo, da so navedene izjave resnične.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31166a799ff33b3f8"/>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32232428" w:name="_GoBack"/>
      <w:bookmarkEnd w:id="932232428"/>
      <w:r w:rsidRPr="00590863">
        <w:rPr>
          <w:rFonts w:ascii="Arial" w:hAnsi="Arial" w:cs="Arial"/>
          <w:sz w:val="18"/>
          <w:szCs w:val="18"/>
        </w:rPr>
        <w:t xml:space="preserve">Obrazec št: 5</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Glava s podatki o garantu (zavarovalnici/banki) ali SWIFT ključ</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Datum: </w:t>
      </w:r>
      <w:r>
        <w:rPr>
          <w:rFonts w:ascii="Arial" w:hAnsi="Arial" w:cs="Arial"/>
          <w:i/>
          <w:iCs/>
          <w:color w:val="000000"/>
          <w:sz w:val="18"/>
          <w:szCs w:val="18"/>
        </w:rPr>
        <w:t xml:space="preserve">(vpiše se datum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VRSTA ZAVAROVANJA:</w:t>
      </w:r>
      <w:r>
        <w:rPr>
          <w:rFonts w:ascii="Arial" w:hAnsi="Arial" w:cs="Arial"/>
          <w:color w:val="000000"/>
          <w:sz w:val="18"/>
          <w:szCs w:val="18"/>
        </w:rPr>
        <w:t xml:space="preserve"> </w:t>
      </w:r>
      <w:r>
        <w:rPr>
          <w:rFonts w:ascii="Arial" w:hAnsi="Arial" w:cs="Arial"/>
          <w:i/>
          <w:iCs/>
          <w:color w:val="000000"/>
          <w:sz w:val="18"/>
          <w:szCs w:val="18"/>
        </w:rPr>
        <w:t xml:space="preserve">(vpiše se vrsta zavarovanja: kavcijsko zavarovanje/bančna garancija)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ŠTEVILKA:</w:t>
      </w:r>
      <w:r>
        <w:rPr>
          <w:rFonts w:ascii="Arial" w:hAnsi="Arial" w:cs="Arial"/>
          <w:color w:val="000000"/>
          <w:sz w:val="18"/>
          <w:szCs w:val="18"/>
        </w:rPr>
        <w:t xml:space="preserve"> </w:t>
      </w:r>
      <w:r>
        <w:rPr>
          <w:rFonts w:ascii="Arial" w:hAnsi="Arial" w:cs="Arial"/>
          <w:i/>
          <w:iCs/>
          <w:color w:val="000000"/>
          <w:sz w:val="18"/>
          <w:szCs w:val="18"/>
        </w:rPr>
        <w:t xml:space="preserve">(vpiše se številka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GARANT:</w:t>
      </w:r>
      <w:r>
        <w:rPr>
          <w:rFonts w:ascii="Arial" w:hAnsi="Arial" w:cs="Arial"/>
          <w:color w:val="000000"/>
          <w:sz w:val="18"/>
          <w:szCs w:val="18"/>
        </w:rPr>
        <w:t xml:space="preserve"> </w:t>
      </w:r>
      <w:r>
        <w:rPr>
          <w:rFonts w:ascii="Arial" w:hAnsi="Arial" w:cs="Arial"/>
          <w:i/>
          <w:iCs/>
          <w:color w:val="000000"/>
          <w:sz w:val="18"/>
          <w:szCs w:val="18"/>
        </w:rPr>
        <w:t xml:space="preserve">(vpiše se ime in naslov zavarovalnice/banke v kraju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UPRAVIČENEC:</w:t>
      </w:r>
      <w:r>
        <w:rPr>
          <w:rFonts w:ascii="Arial" w:hAnsi="Arial" w:cs="Arial"/>
          <w:color w:val="000000"/>
          <w:sz w:val="18"/>
          <w:szCs w:val="18"/>
        </w:rPr>
        <w:t xml:space="preserve">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 xml:space="preserve">(vpiše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UREDITEV MEŽIŠKEGA POKOPALIŠČA - GOI DELA</w:t>
      </w:r>
      <w:r>
        <w:rPr>
          <w:rFonts w:ascii="Arial" w:hAnsi="Arial" w:cs="Arial"/>
          <w:i/>
          <w:iCs/>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 xml:space="preserve">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LISTINE, KI JIH JE POLEG IZJAVE TREBA PRILOŽITI ZAHTEVI ZA PLAČILO IN SE IZRECNO ZAHTEVAJO V SPODNJEM BESEDILU: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Izjava Uprave RS za javna plačila, da so zahtevek za unovčenje podpisale osebe, ki so pooblaščene za zastopanje;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Kopija garancije št. 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JEZIK V ZAHTEVANIH LISTINAH:</w:t>
      </w:r>
      <w:r>
        <w:rPr>
          <w:rFonts w:ascii="Arial" w:hAnsi="Arial" w:cs="Arial"/>
          <w:color w:val="000000"/>
          <w:sz w:val="18"/>
          <w:szCs w:val="18"/>
        </w:rPr>
        <w:t xml:space="preserve"> slovenski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OBLIKA PREDLOŽITVE:</w:t>
      </w:r>
      <w:r>
        <w:rPr>
          <w:rFonts w:ascii="Arial" w:hAnsi="Arial" w:cs="Arial"/>
          <w:color w:val="000000"/>
          <w:sz w:val="18"/>
          <w:szCs w:val="18"/>
        </w:rPr>
        <w:t xml:space="preserve"> v papirni obliki s priporočeno pošto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KRAJ PREDLOŽITVE:</w:t>
      </w:r>
      <w:r>
        <w:rPr>
          <w:rFonts w:ascii="Arial" w:hAnsi="Arial" w:cs="Arial"/>
          <w:color w:val="000000"/>
          <w:sz w:val="18"/>
          <w:szCs w:val="18"/>
        </w:rPr>
        <w:t xml:space="preserve"> </w:t>
      </w:r>
      <w:r>
        <w:rPr>
          <w:rFonts w:ascii="Arial" w:hAnsi="Arial" w:cs="Arial"/>
          <w:i/>
          <w:iCs/>
          <w:color w:val="000000"/>
          <w:sz w:val="18"/>
          <w:szCs w:val="18"/>
        </w:rPr>
        <w:t xml:space="preserve">(garant vpiše naslov podružnice, kjer se opravi predložitev papirnih listin, ali elektronski naslov za predložitev v elektronski obliki, kot na primer garantov SWIFT naslov)</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DATUM VELJAVNOSTI:</w:t>
      </w:r>
      <w:r>
        <w:rPr>
          <w:rFonts w:ascii="Arial" w:hAnsi="Arial" w:cs="Arial"/>
          <w:color w:val="000000"/>
          <w:sz w:val="18"/>
          <w:szCs w:val="18"/>
        </w:rPr>
        <w:t xml:space="preserve"> DD. MM. LLLL </w:t>
      </w:r>
      <w:r>
        <w:rPr>
          <w:rFonts w:ascii="Arial" w:hAnsi="Arial" w:cs="Arial"/>
          <w:i/>
          <w:iCs/>
          <w:color w:val="000000"/>
          <w:sz w:val="18"/>
          <w:szCs w:val="18"/>
        </w:rPr>
        <w:t xml:space="preserve">(vpiše se datum zapadlosti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STRANKA, KI JE DOLŽNA PLAČATI STROŠKE:</w:t>
      </w:r>
      <w:r>
        <w:rPr>
          <w:rFonts w:ascii="Arial" w:hAnsi="Arial" w:cs="Arial"/>
          <w:color w:val="000000"/>
          <w:sz w:val="18"/>
          <w:szCs w:val="18"/>
        </w:rPr>
        <w:t xml:space="preserve"> </w:t>
      </w:r>
      <w:r>
        <w:rPr>
          <w:rFonts w:ascii="Arial" w:hAnsi="Arial" w:cs="Arial"/>
          <w:i/>
          <w:iCs/>
          <w:color w:val="000000"/>
          <w:sz w:val="18"/>
          <w:szCs w:val="18"/>
        </w:rPr>
        <w:t xml:space="preserve">(vpiše se ime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Katerokoli zahtevo za plačilo po tem zavarovanju moramo prejeti na datum veljavnosti zavarovanja ali pred njim v zgoraj navedenem kraju predložitve.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Morebitne spore v zvezi s tem zavarovanjem rešuje stvarno pristojno sodišče po sedežu upravičenca po slovenskem pravu.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to zavarovanje veljajo Enotna pravila za garancije na poziv (EPGP) revizija iz leta 2010, izdana pri MTZ pod št. 758.</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Garant</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17546a799ff33b69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66670347" w:name="_GoBack"/>
      <w:bookmarkEnd w:id="1266670347"/>
      <w:r w:rsidRPr="00590863">
        <w:rPr>
          <w:rFonts w:ascii="Arial" w:hAnsi="Arial" w:cs="Arial"/>
          <w:sz w:val="18"/>
          <w:szCs w:val="18"/>
        </w:rPr>
        <w:t xml:space="preserve">Obrazec št: 6</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podizvajalca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»UREDITEV MEŽIŠKEGA POKOPALIŠČA - GOI DELA«,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v skladu z razpisnimi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NE zahtevamo izvedbe neposrednih plačil.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V primeru večjega števila podizvajalcev se obrazec fotokopira.</w:t>
      </w:r>
    </w:p>
    <w:p xmlns:w="http://schemas.openxmlformats.org/wordprocessingml/2006/main" xmlns:r="http://schemas.openxmlformats.org/officeDocument/2006/relationships">
      <w:pPr>
        <w:sectPr w:rsidR="00EE4219" w:rsidRPr="00B9338E" w:rsidSect="006E7A2B">
          <w:footerReference w:type="default" r:id="rId21766a799ff33b8a9"/>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35072762" w:name="_GoBack"/>
      <w:bookmarkEnd w:id="435072762"/>
      <w:r w:rsidRPr="00590863">
        <w:rPr>
          <w:rFonts w:ascii="Arial" w:hAnsi="Arial" w:cs="Arial"/>
          <w:sz w:val="18"/>
          <w:szCs w:val="18"/>
        </w:rPr>
        <w:t xml:space="preserve">Obrazec št: 7</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obveznih pogojev za podizvajalce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 xml:space="preserve">_______________</w:t>
      </w:r>
      <w:r>
        <w:rPr>
          <w:rFonts w:ascii="Arial" w:hAnsi="Arial" w:cs="Arial"/>
          <w:color w:val="000000"/>
          <w:sz w:val="18"/>
          <w:szCs w:val="18"/>
        </w:rPr>
        <w:t xml:space="preserve">(Firma), </w:t>
      </w:r>
      <w:r>
        <w:rPr>
          <w:rFonts w:ascii="Arial" w:hAnsi="Arial" w:cs="Arial"/>
          <w:color w:val="000000"/>
          <w:sz w:val="18"/>
          <w:szCs w:val="18"/>
          <w:u w:val="single"/>
        </w:rPr>
        <w:t xml:space="preserve">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 xml:space="preserve">_______________</w:t>
      </w:r>
      <w:r>
        <w:rPr>
          <w:rFonts w:ascii="Arial" w:hAnsi="Arial" w:cs="Arial"/>
          <w:color w:val="000000"/>
          <w:sz w:val="18"/>
          <w:szCs w:val="18"/>
        </w:rPr>
        <w:t xml:space="preserve"> ni bila pravnomočno obsojena zaradi kaznivih dejanj, ki so našteta v prvem odstavku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Obenem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negativnimi referencami,</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poklicni oziroma poslovni register v državi sedeža,</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navedeno iz uradnih evidenc, ki jih vodijo državni organi, organi lokalnih skupnosti ali nosilci javnih pooblastil, predvsem potrdila iz Kazenske evidence in </w:t>
            </w:r>
            <w:r>
              <w:rPr>
                <w:rFonts w:ascii="Arial" w:hAnsi="Arial" w:cs="Arial"/>
                <w:color w:val="000000"/>
                <w:sz w:val="18"/>
                <w:szCs w:val="18"/>
              </w:rPr>
              <w:t xml:space="preserve">evidence o izdanih odločbah o prekrških,</w:t>
            </w:r>
          </w:p>
          <w:p>
            <w:pPr>
              <w:numPr>
                <w:ilvl w:val="0"/>
                <w:numId w:val="3180888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vodijo v uradnih evidencah, ki jih vodijo državni organi, organi lokalnih skupnosti ali nosilci javnih pooblastil.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in</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POOBLASTILO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Pooblaščamo naročnika OBČINA MEŽICA,TRG SVOBODE 1, 2392 MEŽICA, da za potrebe preverjanja izpolnjevanja pogojev v postopku javnega naročila od pristojnih organov pridobi potrdila o izpolnjevanju zgoraj navedenih pogojev.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Polno ime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Številka vpisa v sodni register (št. vložka):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5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52546a799ff33bbc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93081341" w:name="_GoBack"/>
      <w:bookmarkEnd w:id="493081341"/>
      <w:r w:rsidRPr="00590863">
        <w:rPr>
          <w:rFonts w:ascii="Arial" w:hAnsi="Arial" w:cs="Arial"/>
          <w:sz w:val="18"/>
          <w:szCs w:val="18"/>
        </w:rPr>
        <w:t xml:space="preserve">Obrazec št: 8</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nastopu s podizvajalci</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(ustrezno označi in izpolni):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ne nastopamo s podizvajalci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nastopamo z naslednjimi podizvajalci:</w:t>
      </w:r>
    </w:p>
    <w:tbl xmlns:w="http://schemas.openxmlformats.org/wordprocessingml/2006/main">
      <w:tblPr>
        <w:tblStyle w:val="TableGridPHPDOCX"/>
        <w:tblW w:w="8430" w:type="dxa"/>
        <w:tblCellSpacing w:w="1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 xml:space="preserve">Seznanjeni smo z dejstvom, da ima naročnik, če ponudnik ne bo priglasil vseh podizvajalcev, iz tega razloga pravico krivdno odpovedati sklenjeno pogodbo, če naknadno ugotovi, da ponudnik nastopa s podizvajalci ali s podizvajalci, ki jih ponudnik ni priglasil.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135" w:type="dxa"/>
              <w:bottom w:w="13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u w:val="single"/>
        </w:rPr>
        <w:t xml:space="preserve">Opomba: </w:t>
      </w:r>
      <w:r>
        <w:rPr>
          <w:rFonts w:ascii="Arial" w:hAnsi="Arial" w:cs="Arial"/>
          <w:i/>
          <w:iCs/>
          <w:color w:val="000000"/>
          <w:sz w:val="18"/>
          <w:szCs w:val="18"/>
        </w:rPr>
        <w:br/>
        <w:t xml:space="preserve">V primeru, da ponudnik nastopa z več podizvajalci, se obrazec ustrezno razmnoži.</w:t>
      </w:r>
    </w:p>
    <w:p xmlns:w="http://schemas.openxmlformats.org/wordprocessingml/2006/main" xmlns:r="http://schemas.openxmlformats.org/officeDocument/2006/relationships">
      <w:pPr>
        <w:sectPr w:rsidR="00EE4219" w:rsidRPr="00B9338E" w:rsidSect="006E7A2B">
          <w:footerReference w:type="default" r:id="rId83876a799ff33be4d"/>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75299161" w:name="_GoBack"/>
      <w:bookmarkEnd w:id="1275299161"/>
      <w:r w:rsidRPr="00590863">
        <w:rPr>
          <w:rFonts w:ascii="Arial" w:hAnsi="Arial" w:cs="Arial"/>
          <w:sz w:val="18"/>
          <w:szCs w:val="18"/>
        </w:rPr>
        <w:t xml:space="preserve">Obrazec št: 9</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lastniških deležih</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14. člena Zakona o integriteti in preprečevanju korupcije spodaj podpisani zakoniti zastopnik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družbeniki gospodarskega subjekta (podatki o udeležbi fizičnih in pravnih oseb v lastništvu gospodarskega subjekta, vključno z udeležbo tihih družbenikov):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Ime in priimek</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 pravne osebe</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Naslov prebivališča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gospodarski subjekti za katere se glede na določbe zakona, ki ureja gospodarske družbe, šteje, da so povezane družbe z gospodarskim subjektom</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z gospodarskim subjektom.</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xmlns:w="http://schemas.openxmlformats.org/wordprocessingml/2006/main" xmlns:r="http://schemas.openxmlformats.org/officeDocument/2006/relationships">
      <w:pPr>
        <w:sectPr xmlns:w="http://schemas.openxmlformats.org/wordprocessingml/2006/main" xmlns:r="http://schemas.openxmlformats.org/officeDocument/2006/relationships" w:rsidR="00EE4219" w:rsidRPr="00B9338E" w:rsidSect="006E7A2B">
          <w:footerReference w:type="default" r:id="rId20036a799ff33c197"/>
          <w:pgSz w:w="11906" w:h="16838"/>
          <w:pgMar w:top="1418" w:right="1418" w:bottom="1418" w:left="1418" w:header="567" w:footer="596" w:gutter="0"/>
          <w:cols w:space="708"/>
          <w:docGrid w:linePitch="360"/>
        </w:sectPr>
      </w:pPr>
    </w:p>
    <w:p xmlns:w="http://schemas.openxmlformats.org/wordprocessingml/2006/main" w:rsidR="00AC0380" w:rsidRPr="00116091" w:rsidRDefault="003F7C6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xmlns:w="http://schemas.openxmlformats.org/wordprocessingml/2006/main" w:rsidR="00AC0380" w:rsidRDefault="00AC0380" w:rsidP="00AC0380">
      <w:pPr>
        <w:rPr>
          <w:rFonts w:ascii="Arial" w:hAnsi="Arial" w:cs="Arial"/>
        </w:rPr>
      </w:pPr>
    </w:p>
    <w:p xmlns:w="http://schemas.openxmlformats.org/wordprocessingml/2006/main">
      <w:pPr>
        <w:widowControl w:val="on"/>
        <w:pBdr/>
        <w:spacing w:before="224" w:after="224" w:line="240" w:lineRule="auto"/>
        <w:ind w:left="0" w:right="0"/>
        <w:jc w:val="center"/>
        <w:outlineLvl w:val="1"/>
      </w:pPr>
      <w:r>
        <w:rPr>
          <w:rFonts w:ascii="Arial" w:hAnsi="Arial" w:cs="Arial"/>
          <w:b/>
          <w:bCs/>
          <w:color w:val="000000"/>
          <w:sz w:val="27"/>
          <w:szCs w:val="27"/>
        </w:rPr>
        <w:t xml:space="preserve">UREDITEV MEŽIŠKEGA POKOPALIŠČA - GOI DELA</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sklenjena med</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NAROČNIKOM: OBČINA MEŽICA, TRG SVOBODE 1, 2392 MEŽICA,</w:t>
      </w:r>
      <w:r>
        <w:rPr>
          <w:rFonts w:ascii="Arial" w:hAnsi="Arial" w:cs="Arial"/>
          <w:color w:val="000000"/>
          <w:sz w:val="18"/>
          <w:szCs w:val="18"/>
        </w:rPr>
        <w:br/>
        <w:t xml:space="preserve">ki ga zastopa Mark Maze, župan</w:t>
      </w:r>
      <w:r>
        <w:br/>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5883610000</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82400776</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SI56 0127 4010 0010 050</w:t>
            </w:r>
          </w:p>
        </w:tc>
      </w:tr>
    </w:tbl>
    <w:p xmlns:w="http://schemas.openxmlformats.org/wordprocessingml/2006/main"/>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in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IZVAJALCEM: </w:t>
      </w:r>
      <w:r>
        <w:rPr>
          <w:rFonts w:ascii="Arial" w:hAnsi="Arial" w:cs="Arial"/>
          <w:color w:val="000000"/>
          <w:sz w:val="18"/>
          <w:szCs w:val="18"/>
        </w:rPr>
        <w:t xml:space="preserve">___________________________________,</w:t>
      </w:r>
      <w:r>
        <w:rPr>
          <w:rFonts w:ascii="Arial" w:hAnsi="Arial" w:cs="Arial"/>
          <w:color w:val="000000"/>
          <w:sz w:val="18"/>
          <w:szCs w:val="18"/>
        </w:rPr>
        <w:br/>
        <w:t xml:space="preserve">ki ga zastopa </w:t>
      </w:r>
      <w:r>
        <w:rPr>
          <w:rFonts w:ascii="Arial" w:hAnsi="Arial" w:cs="Arial"/>
          <w:color w:val="000000"/>
          <w:sz w:val="18"/>
          <w:szCs w:val="18"/>
        </w:rPr>
        <w:t xml:space="preserve">___________________________________,</w:t>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UVODNE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in izvajalec ugotavljata, da je bil na osnovi:</w:t>
            </w:r>
            <w:r>
              <w:rPr>
                <w:rFonts w:ascii="Arial" w:hAnsi="Arial" w:cs="Arial"/>
                <w:color w:val="000000"/>
                <w:sz w:val="18"/>
                <w:szCs w:val="18"/>
              </w:rPr>
              <w:br/>
              <w:t xml:space="preserve">- javnega naročila, objavljenega na Portalu javnih naročil številka ____________ z dne ____________ z naslovom </w:t>
            </w:r>
            <w:r>
              <w:rPr>
                <w:rFonts w:ascii="Arial" w:hAnsi="Arial" w:cs="Arial"/>
                <w:b/>
                <w:bCs/>
                <w:color w:val="000000"/>
                <w:sz w:val="18"/>
                <w:szCs w:val="18"/>
              </w:rPr>
              <w:t xml:space="preserve">UREDITEV MEŽIŠKEGA POKOPALIŠČA - GOI DELA</w:t>
            </w:r>
            <w:r>
              <w:rPr>
                <w:rFonts w:ascii="Arial" w:hAnsi="Arial" w:cs="Arial"/>
                <w:color w:val="000000"/>
                <w:sz w:val="18"/>
                <w:szCs w:val="18"/>
              </w:rPr>
              <w:br/>
              <w:t xml:space="preserve">- naročnikove odločitve o oddaji javnega naročila številka ___________ z dne ____________</w:t>
            </w:r>
            <w:r>
              <w:rPr>
                <w:rFonts w:ascii="Arial" w:hAnsi="Arial" w:cs="Arial"/>
                <w:color w:val="000000"/>
                <w:sz w:val="18"/>
                <w:szCs w:val="18"/>
              </w:rPr>
              <w:br/>
              <w:t xml:space="preserve">izbran izvajalec del v okviru omenjenega javnega naročila, zaradi česar se sklepa predmetna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 PREDMET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S to pogodbo naročnik odda, izvajalec pa prevzame v izvedbo dela, ki so vezana na objekt </w:t>
            </w:r>
            <w:r>
              <w:rPr>
                <w:rFonts w:ascii="Arial" w:hAnsi="Arial" w:cs="Arial"/>
                <w:b/>
                <w:bCs/>
                <w:color w:val="000000"/>
                <w:sz w:val="18"/>
                <w:szCs w:val="18"/>
              </w:rPr>
              <w:t xml:space="preserve">UREDITEV MEŽIŠKEGA POKOPALIŠČA - GOI DELA</w:t>
            </w:r>
            <w:r>
              <w:rPr>
                <w:rFonts w:ascii="Arial" w:hAnsi="Arial" w:cs="Arial"/>
                <w:color w:val="000000"/>
                <w:sz w:val="18"/>
                <w:szCs w:val="18"/>
              </w:rPr>
              <w:t xml:space="preserve"> po ponudbi izvajalca številka {_______________} z dne {_______________}.</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vršil pogodbena dela v skladu in v obsegu določenem z naslednjimi dokumenti:</w:t>
            </w:r>
            <w:r>
              <w:rPr>
                <w:rFonts w:ascii="Arial" w:hAnsi="Arial" w:cs="Arial"/>
                <w:color w:val="000000"/>
                <w:sz w:val="18"/>
                <w:szCs w:val="18"/>
              </w:rPr>
              <w:br/>
              <w:t xml:space="preserve">- Ponudba številka {_____________} z dne {___________} ;</w:t>
            </w:r>
            <w:r>
              <w:rPr>
                <w:rFonts w:ascii="Arial" w:hAnsi="Arial" w:cs="Arial"/>
                <w:color w:val="000000"/>
                <w:sz w:val="18"/>
                <w:szCs w:val="18"/>
              </w:rPr>
              <w:br/>
              <w:t xml:space="preserve">- Projektna dokumentacija številka {_______________} z dne {__________}, ki jo je izdelal {____________};</w:t>
            </w:r>
            <w:r>
              <w:rPr>
                <w:rFonts w:ascii="Arial" w:hAnsi="Arial" w:cs="Arial"/>
                <w:color w:val="000000"/>
                <w:sz w:val="18"/>
                <w:szCs w:val="18"/>
              </w:rPr>
              <w:br/>
              <w:t xml:space="preserve">- Razpisna dokumentacija naročnika v postopku oddaje javnega naročila številka objave na Portalu javnih naročil {_____________} z dne {__________};</w:t>
            </w:r>
            <w:r>
              <w:rPr>
                <w:rFonts w:ascii="Arial" w:hAnsi="Arial" w:cs="Arial"/>
                <w:color w:val="000000"/>
                <w:sz w:val="18"/>
                <w:szCs w:val="18"/>
              </w:rPr>
              <w:br/>
              <w:t xml:space="preserve">- __________________________ .</w:t>
            </w:r>
            <w:r>
              <w:rPr>
                <w:rFonts w:ascii="Arial" w:hAnsi="Arial" w:cs="Arial"/>
                <w:color w:val="000000"/>
                <w:sz w:val="18"/>
                <w:szCs w:val="18"/>
              </w:rPr>
              <w:br/>
              <w:t xml:space="preserve">Predmetni dokumenti so priloga in sestavni del te pogodbe.</w:t>
            </w:r>
            <w:r>
              <w:rPr>
                <w:rFonts w:ascii="Arial" w:hAnsi="Arial" w:cs="Arial"/>
                <w:color w:val="000000"/>
                <w:sz w:val="18"/>
                <w:szCs w:val="18"/>
              </w:rPr>
              <w:br/>
              <w:t xml:space="preserve">Za tolmačenje pogodbe se upošteva prioriteta dokumentov po vrstnem redu navedbe v zgodnjem odstavku</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izvršil dela iz te pogodbe skladno s potrjeno tehnično dokumentacijo, detajlnimi načrti, tehničnimi predpisi, veljavnimi standardi in pravili stroke.</w:t>
            </w:r>
          </w:p>
          <w:p>
            <w:pPr>
              <w:widowControl w:val="on"/>
              <w:pBdr/>
              <w:spacing w:before="225" w:after="225" w:line="240" w:lineRule="auto"/>
              <w:ind w:left="0" w:right="0"/>
              <w:jc w:val="both"/>
            </w:pPr>
            <w:r>
              <w:rPr>
                <w:rFonts w:ascii="Arial" w:hAnsi="Arial" w:cs="Arial"/>
                <w:color w:val="000000"/>
                <w:sz w:val="18"/>
                <w:szCs w:val="18"/>
              </w:rPr>
              <w:t xml:space="preserve">Izvajalec bo izvedel dela iz te pogodbe strokovno, pravilno in z materialom in opremo, ki mora ustrezati zahtevanim standardom ter vrstam določenim v projektih, kvaliteti in količinah določenih v popisih del in predračunu.</w:t>
            </w:r>
          </w:p>
          <w:p>
            <w:pPr>
              <w:widowControl w:val="on"/>
              <w:pBdr/>
              <w:spacing w:before="225" w:after="225" w:line="240" w:lineRule="auto"/>
              <w:ind w:left="0" w:right="0"/>
              <w:jc w:val="both"/>
            </w:pPr>
            <w:r>
              <w:rPr>
                <w:rFonts w:ascii="Arial" w:hAnsi="Arial" w:cs="Arial"/>
                <w:color w:val="000000"/>
                <w:sz w:val="18"/>
                <w:szCs w:val="18"/>
              </w:rPr>
              <w:t xml:space="preserve">Izvajalec s podpisom te pogodbe potrjuje, da je v celoti seznanjen z obsegom in zahtevnostjo pogodbenih del, projektno, razpisno in drugo dokumentacijo ter z lokacijo, objektom in terenskimi razmerami, kjer se bodo pogodbena dela izvajala.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Dodatnih del, ki niso opredeljena s to pogodbo izvajalec ne sme začeti izvajati brez predhodnega pisnega soglasja naročnika.</w:t>
            </w:r>
          </w:p>
          <w:p>
            <w:pPr>
              <w:widowControl w:val="on"/>
              <w:pBdr/>
              <w:spacing w:before="225" w:after="225" w:line="240" w:lineRule="auto"/>
              <w:ind w:left="0" w:right="0"/>
              <w:jc w:val="both"/>
            </w:pPr>
            <w:r>
              <w:rPr>
                <w:rFonts w:ascii="Arial" w:hAnsi="Arial" w:cs="Arial"/>
                <w:color w:val="000000"/>
                <w:sz w:val="18"/>
                <w:szCs w:val="18"/>
              </w:rPr>
              <w:t xml:space="preserve">Za dodatna in več dela, ki so se izkazala za potrebna po sklenitvi te pogodbe, lahko naročnik odda naročilo izvajalcu osnovnega naročila ob upoštevanju določb zakona, ki ureja javno naročanje.</w:t>
            </w:r>
          </w:p>
          <w:p>
            <w:pPr>
              <w:widowControl w:val="on"/>
              <w:pBdr/>
              <w:spacing w:before="225" w:after="225" w:line="240" w:lineRule="auto"/>
              <w:ind w:left="0" w:right="0"/>
              <w:jc w:val="both"/>
            </w:pPr>
            <w:r>
              <w:rPr>
                <w:rFonts w:ascii="Arial" w:hAnsi="Arial" w:cs="Arial"/>
                <w:color w:val="000000"/>
                <w:sz w:val="18"/>
                <w:szCs w:val="18"/>
              </w:rPr>
              <w:t xml:space="preserve">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pPr>
              <w:widowControl w:val="on"/>
              <w:pBdr/>
              <w:spacing w:before="225" w:after="225" w:line="240" w:lineRule="auto"/>
              <w:ind w:left="0" w:right="0"/>
              <w:jc w:val="both"/>
            </w:pPr>
            <w:r>
              <w:rPr>
                <w:rFonts w:ascii="Arial" w:hAnsi="Arial" w:cs="Arial"/>
                <w:color w:val="000000"/>
                <w:sz w:val="18"/>
                <w:szCs w:val="18"/>
              </w:rPr>
              <w:t xml:space="preserve">Z izvajalcem se v tem primeru sklene dodatek k osnovni pogodbi ali nova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III. POGODBENA CENA IN OBRAČUN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Pogodbena cena za dela po tej pogodbi je določena na osnovi ponudbe in znaša:</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 EUR brez DDV</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davek na dodano vrednost (DDV) v EUR</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pogodbena vrednost vključno z DDV v EUR</w:t>
            </w:r>
          </w:p>
          <w:p>
            <w:pPr>
              <w:widowControl w:val="on"/>
              <w:pBdr/>
              <w:spacing w:before="225" w:after="225" w:line="240" w:lineRule="auto"/>
              <w:ind w:left="0" w:right="0"/>
              <w:jc w:val="both"/>
            </w:pPr>
            <w:r>
              <w:rPr>
                <w:rFonts w:ascii="Arial" w:hAnsi="Arial" w:cs="Arial"/>
                <w:color w:val="000000"/>
                <w:sz w:val="18"/>
                <w:szCs w:val="18"/>
              </w:rPr>
              <w:t xml:space="preserve">Pogodbena cena iz predhodnega odstavka tega člena je določena po predračunskih količinah del in po fiksnih cenah za enoto.</w:t>
            </w:r>
          </w:p>
          <w:p>
            <w:pPr>
              <w:widowControl w:val="on"/>
              <w:pBdr/>
              <w:spacing w:before="225" w:after="225" w:line="240" w:lineRule="auto"/>
              <w:ind w:left="0" w:right="0"/>
              <w:jc w:val="both"/>
            </w:pPr>
            <w:r>
              <w:rPr>
                <w:rFonts w:ascii="Arial" w:hAnsi="Arial" w:cs="Arial"/>
                <w:color w:val="000000"/>
                <w:sz w:val="18"/>
                <w:szCs w:val="18"/>
              </w:rPr>
              <w:t xml:space="preserve">Izvajalec mora ob izdaji začasne ali končne situacije upoštevati veljavni Zakon o davku na dodano vrednost.</w:t>
            </w:r>
          </w:p>
          <w:p>
            <w:pPr>
              <w:widowControl w:val="on"/>
              <w:pBdr/>
              <w:spacing w:before="225" w:after="225" w:line="240" w:lineRule="auto"/>
              <w:ind w:left="0" w:right="0"/>
              <w:jc w:val="both"/>
            </w:pPr>
            <w:r>
              <w:rPr>
                <w:rFonts w:ascii="Arial" w:hAnsi="Arial" w:cs="Arial"/>
                <w:color w:val="000000"/>
                <w:sz w:val="18"/>
                <w:szCs w:val="18"/>
              </w:rPr>
              <w:t xml:space="preserve">Pogodbena vrednost vsebuje vse elemente cene, vključno z DDV, manipulativnimi stroški, taksami, carino idr. in je ni možno povečati na nobeni osnovi, razen na zakonski. Izvajalec v zvez z tem nima pravice zaračunavati nobenih dodatnih stroškov.</w:t>
            </w:r>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Pogodbena cena zajema tudi dela, ki v posameznih postavkah popisa del niso zajeta, vendar so po svoji naravi nujna za normalni potek del in dela, ki izhajajo iz določb, ki jih mora kot izvajalec izvesti na podlagi veljavnih predpisov.</w:t>
            </w:r>
          </w:p>
          <w:p>
            <w:pPr>
              <w:widowControl w:val="on"/>
              <w:pBdr/>
              <w:spacing w:before="225" w:after="225" w:line="240" w:lineRule="auto"/>
              <w:ind w:left="0" w:right="0"/>
              <w:jc w:val="both"/>
            </w:pPr>
            <w:r>
              <w:rPr>
                <w:rFonts w:ascii="Arial" w:hAnsi="Arial" w:cs="Arial"/>
                <w:color w:val="000000"/>
                <w:sz w:val="18"/>
                <w:szCs w:val="18"/>
              </w:rPr>
              <w:t xml:space="preserve">Sredstva za izvedbo naročila so zagotovljena v:</w:t>
            </w:r>
          </w:p>
          <w:p>
            <w:pPr>
              <w:widowControl w:val="on"/>
              <w:pBdr/>
              <w:spacing w:before="225" w:after="225" w:line="240" w:lineRule="auto"/>
              <w:ind w:left="0" w:right="0"/>
              <w:jc w:val="both"/>
            </w:pPr>
            <w:r>
              <w:rPr>
                <w:rFonts w:ascii="Arial" w:hAnsi="Arial" w:cs="Arial"/>
                <w:color w:val="000000"/>
                <w:sz w:val="18"/>
                <w:szCs w:val="18"/>
              </w:rPr>
              <w:t xml:space="preserve">{podatki o viru sredstev},</w:t>
            </w:r>
          </w:p>
          <w:p>
            <w:pPr>
              <w:widowControl w:val="on"/>
              <w:pBdr/>
              <w:spacing w:before="225" w:after="225" w:line="240" w:lineRule="auto"/>
              <w:ind w:left="0" w:right="0"/>
              <w:jc w:val="both"/>
            </w:pPr>
            <w:r>
              <w:rPr>
                <w:rFonts w:ascii="Arial" w:hAnsi="Arial" w:cs="Arial"/>
                <w:color w:val="000000"/>
                <w:sz w:val="18"/>
                <w:szCs w:val="18"/>
              </w:rPr>
              <w:t xml:space="preserve">PP – {__________},</w:t>
            </w:r>
          </w:p>
          <w:p>
            <w:pPr>
              <w:widowControl w:val="on"/>
              <w:pBdr/>
              <w:spacing w:before="225" w:after="225" w:line="240" w:lineRule="auto"/>
              <w:ind w:left="0" w:right="0"/>
              <w:jc w:val="both"/>
            </w:pPr>
            <w:r>
              <w:rPr>
                <w:rFonts w:ascii="Arial" w:hAnsi="Arial" w:cs="Arial"/>
                <w:color w:val="000000"/>
                <w:sz w:val="18"/>
                <w:szCs w:val="18"/>
              </w:rPr>
              <w:t xml:space="preserve">konto {_______________}.</w:t>
            </w:r>
          </w:p>
          <w:p>
            <w:pPr>
              <w:widowControl w:val="on"/>
              <w:pBdr/>
              <w:spacing w:before="225" w:after="225" w:line="240" w:lineRule="auto"/>
              <w:ind w:left="0" w:right="0"/>
              <w:jc w:val="both"/>
            </w:pPr>
            <w:r>
              <w:rPr>
                <w:rFonts w:ascii="Arial" w:hAnsi="Arial" w:cs="Arial"/>
                <w:color w:val="000000"/>
                <w:sz w:val="18"/>
                <w:szCs w:val="18"/>
              </w:rPr>
              <w:t xml:space="preserve">{Podatki o sofinanciranju, če je naročilo sofinancirano s strani EU ali drugega vira}</w:t>
            </w:r>
          </w:p>
          <w:p>
            <w:pPr>
              <w:widowControl w:val="on"/>
              <w:pBdr/>
              <w:spacing w:before="225" w:after="225" w:line="240" w:lineRule="auto"/>
              <w:ind w:left="0" w:right="0"/>
              <w:jc w:val="both"/>
            </w:pPr>
            <w:r>
              <w:rPr>
                <w:rFonts w:ascii="Arial" w:hAnsi="Arial" w:cs="Arial"/>
                <w:color w:val="000000"/>
                <w:sz w:val="18"/>
                <w:szCs w:val="18"/>
              </w:rPr>
              <w:t xml:space="preserve">Izvajalec se izrecno strinja, da so v pogodbeno ceno vključene vse aktivnosti opredeljene s to pogodbo ali njenimi sestavnimi deli, med drugim pa tudi:</w:t>
            </w:r>
          </w:p>
          <w:tbl>
            <w:tblPr>
              <w:tblStyle w:val="NormalTablePHPDOCX"/>
              <w:tblW w:w="0" w:type="auto"/>
              <w:tblInd w:w="0" w:type="auto"/>
              <w:tblBorders/>
            </w:tblPr>
            <w:tblGrid>
              <w:gridCol/>
            </w:tblGrid>
            <w:tr>
              <w:trPr/>
              <w:tc>
                <w:tcPr>
                  <w:tcMar>
                    <w:top w:w="0" w:type="auto"/>
                    <w:bottom w:w="0" w:type="auto"/>
                  </w:tcMar>
                </w:tcPr>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vseh del po popisu s potrebnim materialom, z dostavo in montažo, vsa pripravljalna in izvedbena dela, vsa pomožna dela za izvedbo pogodbenih del;</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vsi potrebni delovni odri in delovni pripomočki ter podobno;</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strokovna odprava vseh napak v zvezi s pogodbeno dogovorjenimi deli;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čiščenje gradbišča in okolice med gradnjo in po zaključku del;</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zvezi z ravnanjem z gradbenimi odpadki;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zavarovanja vseh del po predračunu, gradbišča, delavcev na gradbišču ter morebitna odgovornost za škodo nasproti tretji osebi;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označitev gradbišča, zavarovanje gradbišča oziroma delovišča do primopredaje naročniku v skladu z varnostnim načrtom in drugimi predpisi;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varovanje skladiščne kapacitete za material tega naročila skozi celoten potek izvedbe del ;</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objektov za svoje kadre in osebje na objektu ter prostor za skupne sestanke v dogovoru z naročnikom in drugimi izvajalci;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cestne signalizacije, zapore ceste in morebitne javne objave v zvezi z zaporami ter podobno;</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izvedbe priključkov na omrežja, obratovalni stroški gradbišča, stroški energije, vode ter morebitnih drugih komunalnih storitev ter stroški čiščenj;</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 ravnanje z gradbenimi odpadki v skladu z zakonodajo;</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predpisane preiskave in ateste;</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drugi stroške povezani z izvedbo del po ponudbenem predračunu;</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pri tehničnem pregledu objekta;</w:t>
                  </w:r>
                </w:p>
                <w:p>
                  <w:pPr>
                    <w:numPr>
                      <w:ilvl w:val="0"/>
                      <w:numId w:val="117801120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z naročnikom do pridobitve uporabnega dovoljenja in primopredaje ter v času garancijskih rokov.</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Opravljena dela se bodo obračunala mesečno po cenah za enoto iz predračuna ob upoštevanju dejansko izvršenih količin, ki so evidentirane (potrjene) v knjigi obračunskih izmer.</w:t>
            </w:r>
          </w:p>
          <w:p>
            <w:pPr>
              <w:widowControl w:val="on"/>
              <w:pBdr/>
              <w:spacing w:before="225" w:after="225" w:line="240" w:lineRule="auto"/>
              <w:ind w:left="0" w:right="0"/>
              <w:jc w:val="both"/>
            </w:pPr>
            <w:r>
              <w:rPr>
                <w:rFonts w:ascii="Arial" w:hAnsi="Arial" w:cs="Arial"/>
                <w:color w:val="000000"/>
                <w:sz w:val="18"/>
                <w:szCs w:val="18"/>
              </w:rPr>
              <w:t xml:space="preserve">Merjenje količin izvedenih del se izvede v skladu z določili v opisih in predizmerah del ali v skladu z določili posebnih tehničnih pogojev oziroma v skladu s pravili stroke.</w:t>
            </w:r>
          </w:p>
          <w:p>
            <w:pPr>
              <w:widowControl w:val="on"/>
              <w:pBdr/>
              <w:spacing w:before="225" w:after="225" w:line="240" w:lineRule="auto"/>
              <w:ind w:left="0" w:right="0"/>
              <w:jc w:val="both"/>
            </w:pPr>
            <w:r>
              <w:rPr>
                <w:rFonts w:ascii="Arial" w:hAnsi="Arial" w:cs="Arial"/>
                <w:color w:val="000000"/>
                <w:sz w:val="18"/>
                <w:szCs w:val="18"/>
              </w:rPr>
              <w:t xml:space="preserve">Obračunsko obdobje je od prvega do zadnjega v mesecu.</w:t>
            </w:r>
          </w:p>
          <w:p>
            <w:pPr>
              <w:widowControl w:val="on"/>
              <w:pBdr/>
              <w:spacing w:before="225" w:after="225" w:line="240" w:lineRule="auto"/>
              <w:ind w:left="0" w:right="0"/>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pPr>
              <w:widowControl w:val="on"/>
              <w:pBdr/>
              <w:spacing w:before="225" w:after="225" w:line="240" w:lineRule="auto"/>
              <w:ind w:left="0" w:right="0"/>
              <w:jc w:val="both"/>
            </w:pPr>
            <w:r>
              <w:rPr>
                <w:rFonts w:ascii="Arial" w:hAnsi="Arial" w:cs="Arial"/>
                <w:color w:val="000000"/>
                <w:sz w:val="18"/>
                <w:szCs w:val="18"/>
              </w:rPr>
              <w:t xml:space="preserve">K situacijam morajo biti priloženi dokumenti, ki omogočajo nadzor nad izvršenimi deli in so podlaga za njeno izstavitev, vključno s predhodno potrjenimi situacijami podizvajalcev.</w:t>
            </w:r>
          </w:p>
          <w:p>
            <w:pPr>
              <w:widowControl w:val="on"/>
              <w:pBdr/>
              <w:spacing w:before="225" w:after="225" w:line="240" w:lineRule="auto"/>
              <w:ind w:left="0" w:right="0"/>
              <w:jc w:val="both"/>
            </w:pPr>
            <w:r>
              <w:rPr>
                <w:rFonts w:ascii="Arial" w:hAnsi="Arial" w:cs="Arial"/>
                <w:color w:val="000000"/>
                <w:sz w:val="18"/>
                <w:szCs w:val="18"/>
              </w:rPr>
              <w:t xml:space="preserve">Situacija se naročniku vroči osebno ali po pošti.</w:t>
            </w:r>
          </w:p>
          <w:p>
            <w:pPr>
              <w:widowControl w:val="on"/>
              <w:pBdr/>
              <w:spacing w:before="225" w:after="225" w:line="240" w:lineRule="auto"/>
              <w:ind w:left="0" w:right="0"/>
              <w:jc w:val="both"/>
            </w:pPr>
            <w:r>
              <w:rPr>
                <w:rFonts w:ascii="Arial" w:hAnsi="Arial" w:cs="Arial"/>
                <w:color w:val="000000"/>
                <w:sz w:val="18"/>
                <w:szCs w:val="18"/>
              </w:rPr>
              <w:t xml:space="preserve">Naročnik je dolžan situacijo pregledati v roku 8 dni od prejema.</w:t>
            </w:r>
          </w:p>
          <w:p>
            <w:pPr>
              <w:widowControl w:val="on"/>
              <w:pBdr/>
              <w:spacing w:before="225" w:after="225" w:line="240" w:lineRule="auto"/>
              <w:ind w:left="0" w:right="0"/>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pPr>
              <w:widowControl w:val="on"/>
              <w:pBdr/>
              <w:spacing w:before="225" w:after="225" w:line="240" w:lineRule="auto"/>
              <w:ind w:left="0" w:right="0"/>
              <w:jc w:val="both"/>
            </w:pPr>
            <w:r>
              <w:rPr>
                <w:rFonts w:ascii="Arial" w:hAnsi="Arial" w:cs="Arial"/>
                <w:color w:val="000000"/>
                <w:sz w:val="18"/>
                <w:szCs w:val="18"/>
              </w:rPr>
              <w:t xml:space="preserve">Končno situacijo izstavi izvajalec v 10 dneh po končni primopredaji del.</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sklepa pod odložnim pogojem zagotovitve sredstev oziroma izpolnitve pogojev za sofinanciranje projekta. Pogodba začne učinkovati v izvedbenem delu z dnem, ko naročnik izvajalca pisno obvesti, da je odložni pogoj izpolnjen in ga pozove k začetku izvajanja del.</w:t>
            </w:r>
          </w:p>
          <w:p>
            <w:pPr>
              <w:widowControl w:val="on"/>
              <w:pBdr/>
              <w:spacing w:before="225" w:after="225" w:line="240" w:lineRule="auto"/>
              <w:ind w:left="0" w:right="0"/>
              <w:jc w:val="both"/>
            </w:pPr>
            <w:r>
              <w:rPr>
                <w:rFonts w:ascii="Arial" w:hAnsi="Arial" w:cs="Arial"/>
                <w:color w:val="000000"/>
                <w:sz w:val="18"/>
                <w:szCs w:val="18"/>
              </w:rPr>
              <w:t xml:space="preserve">Do izpolnitve odložnega pogoja izvajalec ne sme pričeti z izvajanjem del, naročnik pa ni dolžan naročiti začetka del, prevzeti izvedenih del, potrjevati situacij ali izvrševati plačil. Če izvajalec začne z deli pred pisnim obvestilom naročnika o izpolnitvi odložnega pogoja, to stori na lastno odgovornost in iz tega naslova ni upravičen do plačila, povračila stroškov, izgubljenega dobička ali kakršnekoli odškodnine.</w:t>
            </w:r>
          </w:p>
          <w:p>
            <w:pPr>
              <w:widowControl w:val="on"/>
              <w:pBdr/>
              <w:spacing w:before="225" w:after="225" w:line="240" w:lineRule="auto"/>
              <w:ind w:left="0" w:right="0"/>
              <w:jc w:val="both"/>
            </w:pPr>
            <w:r>
              <w:rPr>
                <w:rFonts w:ascii="Arial" w:hAnsi="Arial" w:cs="Arial"/>
                <w:color w:val="000000"/>
                <w:sz w:val="18"/>
                <w:szCs w:val="18"/>
              </w:rPr>
              <w:t xml:space="preserve">Po izpolnitvi odložnega pogoja bo naročnik plačal pogodbeno ceno v obliki mesečnih nakazil potrjenih zneskov začasnih situacij in z dokončnim plačilom končne situacije.</w:t>
            </w:r>
          </w:p>
          <w:p>
            <w:pPr>
              <w:widowControl w:val="on"/>
              <w:pBdr/>
              <w:spacing w:before="225" w:after="225" w:line="240" w:lineRule="auto"/>
              <w:ind w:left="0" w:right="0"/>
              <w:jc w:val="both"/>
            </w:pPr>
            <w:r>
              <w:rPr>
                <w:rFonts w:ascii="Arial" w:hAnsi="Arial" w:cs="Arial"/>
                <w:color w:val="000000"/>
                <w:sz w:val="18"/>
                <w:szCs w:val="18"/>
              </w:rPr>
              <w:t xml:space="preserve">Naročnik bo nakazoval potrjene zneske začasnih mesečnih situacij oziroma končne situacije 30. dan po uradnem prejemu pravilno izstavljenega e-računa, ki mora temeljiti na predhodno potrjeni začasni mesečni oziroma končni situaciji, na transakcijski račun glavnega izvajalca, ki izhaja iz te pogodbe. Za občinske proračunske uporabnike je 30-dnevni plačilni rok skladen z veljavnimi pravili o plačilnih rokih za javne organe oziroma proračunske uporabnike.</w:t>
            </w:r>
          </w:p>
          <w:p>
            <w:pPr>
              <w:widowControl w:val="on"/>
              <w:pBdr/>
              <w:spacing w:before="225" w:after="225" w:line="240" w:lineRule="auto"/>
              <w:ind w:left="0" w:right="0"/>
              <w:jc w:val="both"/>
            </w:pPr>
            <w:r>
              <w:rPr>
                <w:rFonts w:ascii="Arial" w:hAnsi="Arial" w:cs="Arial"/>
                <w:color w:val="000000"/>
                <w:sz w:val="18"/>
                <w:szCs w:val="18"/>
              </w:rPr>
              <w:t xml:space="preserve">V primeru, da je zadnji dan za plačilo dela prost dan, se šteje, da je zadnji dan za plačilo prvi naslednji delovni dan.</w:t>
            </w:r>
          </w:p>
          <w:p>
            <w:pPr>
              <w:widowControl w:val="on"/>
              <w:pBdr/>
              <w:spacing w:before="225" w:after="225" w:line="240" w:lineRule="auto"/>
              <w:ind w:left="0" w:right="0"/>
              <w:jc w:val="both"/>
            </w:pPr>
            <w:r>
              <w:rPr>
                <w:rFonts w:ascii="Arial" w:hAnsi="Arial" w:cs="Arial"/>
                <w:color w:val="000000"/>
                <w:sz w:val="18"/>
                <w:szCs w:val="18"/>
              </w:rPr>
              <w:t xml:space="preserve">Kot dan plačila se šteje dan, ko je naročnik izdal nalog za izplačilo pooblaščeni instituciji za opravljanje plačilnih storitev za naročnika.</w:t>
            </w:r>
          </w:p>
          <w:p>
            <w:pPr>
              <w:widowControl w:val="on"/>
              <w:pBdr/>
              <w:spacing w:before="225" w:after="225" w:line="240" w:lineRule="auto"/>
              <w:ind w:left="0" w:right="0"/>
              <w:jc w:val="both"/>
            </w:pPr>
            <w:r>
              <w:rPr>
                <w:rFonts w:ascii="Arial" w:hAnsi="Arial" w:cs="Arial"/>
                <w:color w:val="000000"/>
                <w:sz w:val="18"/>
                <w:szCs w:val="18"/>
              </w:rPr>
              <w:t xml:space="preserve">V primeru zamude plačila dolguje naročnik izvajalcu zamudne obresti v višini zakonitih zamudnih obresti.</w:t>
            </w:r>
          </w:p>
          <w:p>
            <w:pPr>
              <w:widowControl w:val="on"/>
              <w:pBdr/>
              <w:spacing w:before="225" w:after="225" w:line="240" w:lineRule="auto"/>
              <w:ind w:left="0" w:right="0"/>
              <w:jc w:val="both"/>
            </w:pPr>
            <w:r>
              <w:rPr>
                <w:rFonts w:ascii="Arial" w:hAnsi="Arial" w:cs="Arial"/>
                <w:color w:val="000000"/>
                <w:sz w:val="18"/>
                <w:szCs w:val="18"/>
              </w:rPr>
              <w:t xml:space="preserve">Naročnik predplačil ne predvideva.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IV. PODIZVAJALCI</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11. člen</w:t>
      </w:r>
    </w:p>
    <w:tbl xmlns:w="http://schemas.openxmlformats.org/wordprocessingml/2006/main">
      <w:tblPr>
        <w:tblStyle w:val="NormalTablePHPDOCX"/>
        <w:tblW w:w="0" w:type="auto"/>
        <w:tblInd w:w="0" w:type="auto"/>
        <w:tblBorders/>
      </w:tblPr>
      <w:tblGrid>
        <w:gridCol/>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Podatki o podizvajalcih:</w:t>
            </w:r>
          </w:p>
          <w:tbl>
            <w:tblPr>
              <w:tblStyle w:val="TableGridPHPDOCX"/>
              <w:tblW w:w="8430"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bl>
          <w:p/>
          <w:p>
            <w:pPr>
              <w:widowControl w:val="on"/>
              <w:pBdr/>
              <w:spacing w:before="225" w:after="225" w:line="240" w:lineRule="auto"/>
              <w:ind w:left="0" w:right="0"/>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pPr>
              <w:widowControl w:val="on"/>
              <w:pBdr/>
              <w:spacing w:before="225" w:after="225" w:line="240" w:lineRule="auto"/>
              <w:ind w:left="0" w:right="0"/>
              <w:jc w:val="both"/>
            </w:pPr>
            <w:r>
              <w:rPr>
                <w:rFonts w:ascii="Arial" w:hAnsi="Arial" w:cs="Arial"/>
                <w:color w:val="000000"/>
                <w:sz w:val="18"/>
                <w:szCs w:val="18"/>
              </w:rPr>
              <w:t xml:space="preserve">V kolikor bo podizvajalec v skladu in na način, določen v drugem in tretjem odstavku 94. člena ZJN-3 zahteval neposredna plačila, se šteje, da:</w:t>
            </w:r>
          </w:p>
          <w:tbl>
            <w:tblPr>
              <w:tblStyle w:val="NormalTablePHPDOCX"/>
              <w:tblW w:w="0" w:type="auto"/>
              <w:tblInd w:w="0" w:type="auto"/>
              <w:tblBorders/>
            </w:tblPr>
            <w:tblGrid>
              <w:gridCol/>
            </w:tblGrid>
            <w:tr>
              <w:trPr/>
              <w:tc>
                <w:tcPr>
                  <w:tcMar>
                    <w:top w:w="0" w:type="auto"/>
                    <w:bottom w:w="0" w:type="auto"/>
                  </w:tcMar>
                </w:tcPr>
                <w:p>
                  <w:pPr>
                    <w:numPr>
                      <w:ilvl w:val="0"/>
                      <w:numId w:val="2805386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 podpisom te pogodbe pooblašča naročnika, da na podlagi potrjenega računa oziroma situacije s strani glavnega izvajalca neposredno plačuje podizvajalcu,</w:t>
                  </w:r>
                </w:p>
                <w:p>
                  <w:pPr>
                    <w:numPr>
                      <w:ilvl w:val="0"/>
                      <w:numId w:val="2805386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ponudnika poravna podizvajalčevo terjatev do ponudnika, </w:t>
                  </w:r>
                </w:p>
                <w:p>
                  <w:pPr>
                    <w:numPr>
                      <w:ilvl w:val="0"/>
                      <w:numId w:val="2805386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w:p>
            <w:pPr>
              <w:widowControl w:val="on"/>
              <w:pBdr/>
              <w:spacing w:before="225" w:after="225" w:line="240" w:lineRule="auto"/>
              <w:ind w:left="0" w:right="0"/>
              <w:jc w:val="both"/>
            </w:pPr>
            <w:r>
              <w:rPr>
                <w:rFonts w:ascii="Arial" w:hAnsi="Arial" w:cs="Arial"/>
                <w:color w:val="000000"/>
                <w:sz w:val="18"/>
                <w:szCs w:val="18"/>
              </w:rPr>
              <w:t xml:space="preserve">Zgolj ob izpolnitvi vseh pogojev iz predhodnega odstavka, je naročnik obvezan izvršiti neposredno plačilo podizvajalcu. </w:t>
            </w:r>
          </w:p>
          <w:p>
            <w:pPr>
              <w:widowControl w:val="on"/>
              <w:pBdr/>
              <w:spacing w:before="225" w:after="225" w:line="240" w:lineRule="auto"/>
              <w:ind w:left="0" w:right="0"/>
              <w:jc w:val="both"/>
            </w:pPr>
            <w:r>
              <w:rPr>
                <w:rFonts w:ascii="Arial" w:hAnsi="Arial" w:cs="Arial"/>
                <w:color w:val="000000"/>
                <w:sz w:val="18"/>
                <w:szCs w:val="18"/>
              </w:rPr>
              <w:t xml:space="preserve">Plačila podizvajalcem se izvedejo v rokih in na enak način kot velja za plačila izvajalcu.</w:t>
            </w:r>
          </w:p>
          <w:p>
            <w:pPr>
              <w:widowControl w:val="on"/>
              <w:pBdr/>
              <w:spacing w:before="225" w:after="225" w:line="240" w:lineRule="auto"/>
              <w:ind w:left="0" w:right="0"/>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OBVEZNOSTI NAROČNIKA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se obvezuje:</w:t>
            </w:r>
          </w:p>
          <w:tbl>
            <w:tblPr>
              <w:tblStyle w:val="NormalTablePHPDOCX"/>
              <w:tblW w:w="0" w:type="auto"/>
              <w:tblInd w:w="0" w:type="auto"/>
              <w:tblBorders/>
            </w:tblPr>
            <w:tblGrid>
              <w:gridCol/>
            </w:tblGrid>
            <w:tr>
              <w:trPr/>
              <w:tc>
                <w:tcPr>
                  <w:tcMar>
                    <w:top w:w="0" w:type="auto"/>
                    <w:bottom w:w="0" w:type="auto"/>
                  </w:tcMar>
                </w:tcPr>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izvajalca uvesti v delo v najkrajšem možnem času po začetku veljavnosti pogodbe;</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potrditi predvideni terminski plan izvajanja del,</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zagotoviti prosto gradbišče (zemljišče) s prostim dostopom do objekta in prostorom za organizacijo gradbišča in deponijo materiala;</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dosegljivost vodje projekta (v rednem delovnem času) za odločanje o vseh vprašanjih in nejasnostih, ki odstopajo od razpisne dokumentacije oziroma, imajo lahko za posledico spremembo poteka ali roka izvedbe del;</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sodelovati z izvajalcem s ciljem, da se prevzete obveznosti izvršijo pravočasno in v obojestransko zadovoljstvo;</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dati na razpolago izvajalcu vso dokumentacijo in informacije, s katerimi razpolaga in so za realizacijo investicije potrebne;</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obveščati izvajalca o vseh spremembah in novo nastalih situacijah, ki bi lahko imele vpliv na izvršitev pogodbenih obveznosti;</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zagotoviti strokovno nadzorstvo nad gradnjo v skladu z veljavno zakonodajo;</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dokončana dela prevzeti po količini in kvaliteti najkasneje 10 dni po prejetju izvajalčevega obvestila;</w:t>
                  </w:r>
                </w:p>
                <w:p>
                  <w:pPr>
                    <w:numPr>
                      <w:ilvl w:val="0"/>
                      <w:numId w:val="15262076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urediti plačilne obveze, izhajajoč iz pogodbe.</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 OBVEZNOSTI IZVAJALCA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zvezi z izvajanjem del po tej pogodbi in v okviru pogodbene vrednosti iz te pogodbe se izvajalec obvezuje:</w:t>
            </w:r>
          </w:p>
          <w:tbl>
            <w:tblPr>
              <w:tblStyle w:val="NormalTablePHPDOCX"/>
              <w:tblW w:w="0" w:type="auto"/>
              <w:tblInd w:w="0" w:type="auto"/>
              <w:tblBorders/>
            </w:tblPr>
            <w:tblGrid>
              <w:gridCol/>
            </w:tblGrid>
            <w:tr>
              <w:trPr/>
              <w:tc>
                <w:tcPr>
                  <w:tcMar>
                    <w:top w:w="0" w:type="auto"/>
                    <w:bottom w:w="0" w:type="auto"/>
                  </w:tcMar>
                </w:tcPr>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ščititi interese naročnika;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prejeto dokumentacijo in zemljišče podrobno proučiti in naročnika opozoriti na njene pomanjkljivosti ali nejasnosti ter v zvezi s tem od njega zahtevati pisna navodila;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opozoriti naročnika na morebitne ovire pri izvajanju del;</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omogočiti naročniku opravljanje strokovnega nadzorstva in ravnati po vsaki utemeljeni zahtevi, ki jo poda naročnik v zvezi s strokovnim nadzorstvom;</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naročniku skladno z roki iz te pogodbe predati dokazilo o zanesljivosti objekta ter navodila za obratovanje in vzdrževanje objekta, dokazila (ateste) o vgrajenih materialih, konstrukcijah in opremi;</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primeru, kadar bo naročnik to zahteval, pri organizaciji, ki jo bo določil naročnik, naročiti potrebne preiskave (če bo dokazan sum o neustreznosti materiala ali izvedenih del, bo stroške takih preiskav nosil izvajalec, sicer pa naročnik);</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gradbišče, urediti dostopne poti in deponije na gradbišču;</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dela upoštevajoč varnostne ukrepe na gradbišču v smislu predpisov o varstvu pri delu, protipožarnem varstvu, ukrepov za varovanje premoženja in zavarovanje gradbišča ter dostope v območju gradbišča in sosednjih objektov;</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evidentirati nulto stanje zemljišč, dovoznih poti, vseh bližnjih objektih in druge infrastrukture, ki bo uporabljena in nato po končanih delih na svoje stroške povrniti v prvotno stanje (škoda na objektih, infrastruktura, …);</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svoje stroške vzdrževati začasne interne poti na gradbišču in očistiti javne ter druge poti izven gradbišča, ki jih bo kot izvajalec oz. njegovi podizvajalci onesnažili s svojimi vozili ali deli;</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gradbišču z zavarovanjem in svojim ukrepi poskrbeti za varnost objekta in del, opreme, naprav in instalacij, delavcev, mimoidočih, prometa, sosednjih objektov in neposredne okolice, kakor tudi označiti gradbišča, skladno z veljavno zakonodajo;</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dela in material v času od pričetka gradnje do predaje objekta zavarovati za osnovni riziko zavarovanja gradbene dejavnosti in odgovornosti proti tretjim osebam pri svoji zavarovalnici skladno z določbami te pogodbe in razpisne dokumentacije;</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 začetka izvajanja del do dneva izročitve objekta primerno varovati izvedena dela, opremo in material pred okvarami, propadanjem in uničenjem ter vremenskimi vplivi;</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prometne zapore cest in izvedel zapore v skladu s predpisi in navodili naročnika;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in pravočasno priskrbel vsa potrebna dovoljenja za trajno deponijo materiala od izkopov, v skladu z veljavnimi predpisi, ter na lastne stroške poskrbel za ureditev varnosti, organizacijo in ustrezno označitev in zaščito gradbišča;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in plačati finalno čiščenje po končanih delih, če pa tega ne bo storil, lahko to stori naročnik brez predhodnega obvestila na stroške izvajalca, te stroške pa bo naročnik poračunal pri plačilu končne situacije;</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izročiti naročniku jamstva za rokovno in dobro izvedbo del, jamstva za odpravo napak v garancijski dobi ter drugo z zakonom zahtevano dokumentacijo za izvedbo tehničnega pregleda;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voditi gradbeni dnevnik in knjigo obračunskih izmer ter drugo gradbiščno dokumentacijo;</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stalno prisotnost tehničnega kadra na gradbišču v času izvajanja del (vodja gradnje in vodje del);</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obvezno prisotnost vodje gradnje najmanj enkrat tedensko, na vseh operativnih sestankih;</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prisotnost vodje gradnje na inšpekcijskih pregledih, strokovno tehničnih pregledih, tehničnih pregledih in pri pridobivanju uporabnega dovoljenja;</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kopijo prijave na gradbišču namestil na vidno mesto;</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seznaniti vse svoje podizvajalce z razpisno dokumentacijo in razpisnimi pogoji;</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izpolnjevati vse obveznosti do svojih podizvajalcev na način in pogoji, kot izhajajo iz te pogodbe;</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 končanju vseh pogodbenih del po projektni dokumentaciji, do popolne funkcionalnosti zgrajeni objekt, predati naročniku;</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takoj po odpravi pomanjkljivosti pisno obvestiti naročnika, da so pomanjkljivosti odpravljene;</w:t>
                  </w:r>
                </w:p>
                <w:p>
                  <w:pPr>
                    <w:numPr>
                      <w:ilvl w:val="0"/>
                      <w:numId w:val="9179203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sodeloval z naročnikom do pridobitve uporabnega dovoljenja in primopredaje ter v času garancijskih rokov.</w:t>
                  </w:r>
                </w:p>
              </w:tc>
            </w:tr>
          </w:tbl>
          <w:p/>
          <w:p>
            <w:pPr>
              <w:widowControl w:val="on"/>
              <w:pBdr/>
              <w:spacing w:before="225" w:after="225" w:line="240" w:lineRule="auto"/>
              <w:ind w:left="0" w:right="0"/>
              <w:jc w:val="both"/>
            </w:pPr>
            <w:r>
              <w:rPr>
                <w:rFonts w:ascii="Arial" w:hAnsi="Arial" w:cs="Arial"/>
                <w:color w:val="000000"/>
                <w:sz w:val="18"/>
                <w:szCs w:val="18"/>
              </w:rPr>
              <w:t xml:space="preserve">Izvajalec mora zagotoviti tudi izdelavo in postavitev gradbiščnih in razlagalnih tabel skladno z zakonodajo, ki velja v trenutku izvajanja del.</w:t>
            </w:r>
          </w:p>
          <w:p>
            <w:pPr>
              <w:widowControl w:val="on"/>
              <w:pBdr/>
              <w:spacing w:before="225" w:after="225" w:line="240" w:lineRule="auto"/>
              <w:ind w:left="0" w:right="0"/>
              <w:jc w:val="both"/>
            </w:pPr>
            <w:r>
              <w:rPr>
                <w:rFonts w:ascii="Arial" w:hAnsi="Arial" w:cs="Arial"/>
                <w:color w:val="000000"/>
                <w:sz w:val="18"/>
                <w:szCs w:val="18"/>
              </w:rPr>
              <w:t xml:space="preserve">{EU označbe, kadar je predmet sofinanciranja}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 STROKOVNI NADZOR</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imenuje za nadzornika _______________________</w:t>
            </w:r>
          </w:p>
          <w:p>
            <w:pPr>
              <w:widowControl w:val="on"/>
              <w:pBdr/>
              <w:spacing w:before="225" w:after="225" w:line="240" w:lineRule="auto"/>
              <w:ind w:left="0" w:right="0"/>
              <w:jc w:val="both"/>
            </w:pPr>
            <w:r>
              <w:rPr>
                <w:rFonts w:ascii="Arial" w:hAnsi="Arial" w:cs="Arial"/>
                <w:color w:val="000000"/>
                <w:sz w:val="18"/>
                <w:szCs w:val="18"/>
              </w:rPr>
              <w:t xml:space="preserve">ki ga na gradbišču zastopa:</w:t>
            </w:r>
          </w:p>
          <w:p>
            <w:pPr>
              <w:widowControl w:val="on"/>
              <w:pBdr/>
              <w:spacing w:before="225" w:after="225" w:line="240" w:lineRule="auto"/>
              <w:ind w:left="0" w:right="0"/>
              <w:jc w:val="both"/>
            </w:pPr>
            <w:r>
              <w:rPr>
                <w:rFonts w:ascii="Arial" w:hAnsi="Arial" w:cs="Arial"/>
                <w:color w:val="000000"/>
                <w:sz w:val="18"/>
                <w:szCs w:val="18"/>
              </w:rPr>
              <w:t xml:space="preserve">_________________________</w:t>
            </w:r>
          </w:p>
          <w:p>
            <w:pPr>
              <w:widowControl w:val="on"/>
              <w:pBdr/>
              <w:spacing w:before="225" w:after="225" w:line="240" w:lineRule="auto"/>
              <w:ind w:left="0" w:right="0"/>
              <w:jc w:val="both"/>
            </w:pPr>
            <w:r>
              <w:rPr>
                <w:rFonts w:ascii="Arial" w:hAnsi="Arial" w:cs="Arial"/>
                <w:color w:val="000000"/>
                <w:sz w:val="18"/>
                <w:szCs w:val="18"/>
              </w:rPr>
              <w:t xml:space="preserve">Za naročnikovega pooblaščenca in skrbnika te pogodbe imenuje ______________________.</w:t>
            </w:r>
          </w:p>
          <w:p>
            <w:pPr>
              <w:widowControl w:val="on"/>
              <w:pBdr/>
              <w:spacing w:before="225" w:after="225" w:line="240" w:lineRule="auto"/>
              <w:ind w:left="0" w:right="0"/>
              <w:jc w:val="both"/>
            </w:pPr>
            <w:r>
              <w:rPr>
                <w:rFonts w:ascii="Arial" w:hAnsi="Arial" w:cs="Arial"/>
                <w:color w:val="000000"/>
                <w:sz w:val="18"/>
                <w:szCs w:val="18"/>
              </w:rPr>
              <w:t xml:space="preserve">Nadzorni organ ima pooblastilo naročnika, da v njegovem imenu nadzoruje izvedbo del.</w:t>
            </w:r>
          </w:p>
          <w:p>
            <w:pPr>
              <w:widowControl w:val="on"/>
              <w:pBdr/>
              <w:spacing w:before="225" w:after="225" w:line="240" w:lineRule="auto"/>
              <w:ind w:left="0" w:right="0"/>
              <w:jc w:val="both"/>
            </w:pPr>
            <w:r>
              <w:rPr>
                <w:rFonts w:ascii="Arial" w:hAnsi="Arial" w:cs="Arial"/>
                <w:color w:val="000000"/>
                <w:sz w:val="18"/>
                <w:szCs w:val="18"/>
              </w:rPr>
              <w:t xml:space="preserve">Nadzorni organ bo gradbeni dnevnik in knjigo obračunskih izmer, kadar je ta zahtevana, pregledoval in potrjeval sproti in veljavno sprejemal obvestila in odločitve izvajalca ter obveščal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VIII. VODSTVO GRADBIŠČA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za svojega pooblaščenca (zastopnika) po tej pogodbi imenuje _______________________, ki ga na gradbišču zastopa kot vodja gradnje.</w:t>
            </w:r>
          </w:p>
          <w:p>
            <w:pPr>
              <w:widowControl w:val="on"/>
              <w:pBdr/>
              <w:spacing w:before="225" w:after="225" w:line="240" w:lineRule="auto"/>
              <w:ind w:left="0" w:right="0"/>
              <w:jc w:val="both"/>
            </w:pPr>
            <w:r>
              <w:rPr>
                <w:rFonts w:ascii="Arial" w:hAnsi="Arial" w:cs="Arial"/>
                <w:color w:val="000000"/>
                <w:sz w:val="18"/>
                <w:szCs w:val="18"/>
              </w:rPr>
              <w:t xml:space="preserve">Vodstvo gradbišča bo skrbelo, da bo gradbiščna dokumentacija tekoče vodena in stalno na razpolago naročniku in nadzornemu organu ter veljavno spremljalo njihova obvestila.</w:t>
            </w:r>
          </w:p>
          <w:p>
            <w:pPr>
              <w:widowControl w:val="on"/>
              <w:pBdr/>
              <w:spacing w:before="225" w:after="225" w:line="240" w:lineRule="auto"/>
              <w:ind w:left="0" w:right="0"/>
              <w:jc w:val="both"/>
            </w:pPr>
            <w:r>
              <w:rPr>
                <w:rFonts w:ascii="Arial" w:hAnsi="Arial" w:cs="Arial"/>
                <w:color w:val="000000"/>
                <w:sz w:val="18"/>
                <w:szCs w:val="18"/>
              </w:rPr>
              <w:t xml:space="preserve">Izvajalec mora poskrbeti z odločbo za imenovanje in določitev vodje gradnje in odgovornih vodij posameznih del ter o tem pisno seznaniti naročnika v roku 8 dni od podpisa pogodbe.</w:t>
            </w:r>
          </w:p>
          <w:p>
            <w:pPr>
              <w:widowControl w:val="on"/>
              <w:pBdr/>
              <w:spacing w:before="225" w:after="225" w:line="240" w:lineRule="auto"/>
              <w:ind w:left="0" w:right="0"/>
              <w:jc w:val="both"/>
            </w:pPr>
            <w:r>
              <w:rPr>
                <w:rFonts w:ascii="Arial" w:hAnsi="Arial" w:cs="Arial"/>
                <w:color w:val="000000"/>
                <w:sz w:val="18"/>
                <w:szCs w:val="18"/>
              </w:rPr>
              <w:t xml:space="preserve">Izvajalec ne sme zamenjati vodje gradnje brez predhodnega soglasja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IX. PRAVICE POGODBENIH STRANK</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naročnik ugotovi, da uporabljen material ne ustreza tehničnim predpisom, ga lahko zavrne in prepove njegovo uporabo. V primeru spora o kvaliteti je veljaven izvid Zavoda za gradbeništvo iz Ljubljane.</w:t>
            </w:r>
          </w:p>
          <w:p>
            <w:pPr>
              <w:widowControl w:val="on"/>
              <w:pBdr/>
              <w:spacing w:before="225" w:after="225" w:line="240" w:lineRule="auto"/>
              <w:ind w:left="0" w:right="0"/>
              <w:jc w:val="both"/>
            </w:pPr>
            <w:r>
              <w:rPr>
                <w:rFonts w:ascii="Arial" w:hAnsi="Arial" w:cs="Arial"/>
                <w:color w:val="000000"/>
                <w:sz w:val="18"/>
                <w:szCs w:val="18"/>
              </w:rPr>
              <w:t xml:space="preserve">Stroške izvida založi predhodno naročnik, dokončno pa jih plača tista pogodbena stranka, katere mnenje ovrže izvid zavoda.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da med izvajanjem del zahteva od naročnika potrebna pojasnila glede projektne dokumentacije, tehničnih pogojev, vrste materiala in načina izvrševanja del.</w:t>
            </w:r>
          </w:p>
          <w:p>
            <w:pPr>
              <w:widowControl w:val="on"/>
              <w:pBdr/>
              <w:spacing w:before="225" w:after="225" w:line="240" w:lineRule="auto"/>
              <w:ind w:left="0" w:right="0"/>
              <w:jc w:val="both"/>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je potrebno izvršiti nepredvidena dela, ki so neodložljiva in nujna, da se prepreči večja škoda, lahko izvajalec ta dela sam opravi, mora pa o tem nemudoma obvestiti nadzorni organ in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 ROKI IZVAJANJA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13. 11.2026.</w:t>
            </w:r>
          </w:p>
          <w:p>
            <w:pPr>
              <w:widowControl w:val="on"/>
              <w:pBdr/>
              <w:spacing w:before="225" w:after="225" w:line="240" w:lineRule="auto"/>
              <w:ind w:left="0" w:right="0"/>
              <w:jc w:val="both"/>
            </w:pPr>
            <w:r>
              <w:rPr>
                <w:rFonts w:ascii="Arial" w:hAnsi="Arial" w:cs="Arial"/>
                <w:color w:val="000000"/>
                <w:sz w:val="18"/>
                <w:szCs w:val="18"/>
              </w:rPr>
              <w:t xml:space="preserve">Rok iz predhodnega odstavka je bistvena sestavina te pogodbe.</w:t>
            </w:r>
          </w:p>
          <w:p>
            <w:pPr>
              <w:widowControl w:val="on"/>
              <w:pBdr/>
              <w:spacing w:before="225" w:after="225" w:line="240" w:lineRule="auto"/>
              <w:ind w:left="0" w:right="0"/>
              <w:jc w:val="both"/>
            </w:pPr>
            <w:r>
              <w:rPr>
                <w:rFonts w:ascii="Arial" w:hAnsi="Arial" w:cs="Arial"/>
                <w:color w:val="000000"/>
                <w:sz w:val="18"/>
                <w:szCs w:val="18"/>
              </w:rPr>
              <w:t xml:space="preserve">Izvajalec se obvezuje, da bo po potrebi izvajal dela tudi izven normalnega delovnega časa, ne da bi za to zahteval dodatna plačila.</w:t>
            </w:r>
          </w:p>
          <w:p>
            <w:pPr>
              <w:widowControl w:val="on"/>
              <w:pBdr/>
              <w:spacing w:before="225" w:after="225" w:line="240" w:lineRule="auto"/>
              <w:ind w:left="0" w:right="0"/>
              <w:jc w:val="both"/>
            </w:pPr>
            <w:r>
              <w:rPr>
                <w:rFonts w:ascii="Arial" w:hAnsi="Arial" w:cs="Arial"/>
                <w:color w:val="000000"/>
                <w:sz w:val="18"/>
                <w:szCs w:val="18"/>
              </w:rPr>
              <w:t xml:space="preserve">Izvajalec je dolžan v roku 8 dni od podpisa izdelati natančen terminski plan dinamike napredovanja del.</w:t>
            </w:r>
          </w:p>
          <w:p>
            <w:pPr>
              <w:widowControl w:val="on"/>
              <w:pBdr/>
              <w:spacing w:before="225" w:after="225" w:line="240" w:lineRule="auto"/>
              <w:ind w:left="0" w:right="0"/>
              <w:jc w:val="both"/>
            </w:pPr>
            <w:r>
              <w:rPr>
                <w:rFonts w:ascii="Arial" w:hAnsi="Arial" w:cs="Arial"/>
                <w:color w:val="000000"/>
                <w:sz w:val="18"/>
                <w:szCs w:val="18"/>
              </w:rPr>
              <w:t xml:space="preserve">Naročnik si pridržuje pravico spreminjati dinamiko izvajanja del v okviru zagotovljenih sredstev.</w:t>
            </w:r>
          </w:p>
          <w:p>
            <w:pPr>
              <w:widowControl w:val="on"/>
              <w:pBdr/>
              <w:spacing w:before="225" w:after="225" w:line="240" w:lineRule="auto"/>
              <w:ind w:left="0" w:right="0"/>
              <w:jc w:val="both"/>
            </w:pPr>
            <w:r>
              <w:rPr>
                <w:rFonts w:ascii="Arial" w:hAnsi="Arial" w:cs="Arial"/>
                <w:color w:val="000000"/>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pPr>
              <w:widowControl w:val="on"/>
              <w:pBdr/>
              <w:spacing w:before="225" w:after="225" w:line="240" w:lineRule="auto"/>
              <w:ind w:left="0" w:right="0"/>
              <w:jc w:val="both"/>
            </w:pPr>
            <w:r>
              <w:rPr>
                <w:rFonts w:ascii="Arial" w:hAnsi="Arial" w:cs="Arial"/>
                <w:color w:val="000000"/>
                <w:sz w:val="18"/>
                <w:szCs w:val="18"/>
              </w:rPr>
              <w:t xml:space="preserve">Rok dokončanja del pomeni uspešno izveden končni tehnični pregled, vključno z odpravo vseh pomanjkljivosti, ugotovljenih pri končnem tehničnem pregledu in kvalitetnem pregledu ter izročitev vse potrebne dokumentacije.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zahtevati podaljšanje roka za izvajanje del:</w:t>
            </w:r>
          </w:p>
          <w:tbl>
            <w:tblPr>
              <w:tblStyle w:val="NormalTablePHPDOCX"/>
              <w:tblW w:w="0" w:type="auto"/>
              <w:tblInd w:w="0" w:type="auto"/>
              <w:tblBorders/>
            </w:tblPr>
            <w:tblGrid>
              <w:gridCol/>
            </w:tblGrid>
            <w:tr>
              <w:trPr/>
              <w:tc>
                <w:tcPr>
                  <w:tcMar>
                    <w:top w:w="0" w:type="auto"/>
                    <w:bottom w:w="0" w:type="auto"/>
                  </w:tcMar>
                </w:tcPr>
                <w:p>
                  <w:pPr>
                    <w:numPr>
                      <w:ilvl w:val="0"/>
                      <w:numId w:val="16562639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dodatno naročenih del, izvedenih po pisni zahtevi naročnika in</w:t>
                  </w:r>
                </w:p>
                <w:p>
                  <w:pPr>
                    <w:numPr>
                      <w:ilvl w:val="0"/>
                      <w:numId w:val="16562639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ravnanja tretjih oseb ali naročnika, ki onemogočajo izvedbo del in ki niso posledica ravnanja izvajalca.</w:t>
                  </w:r>
                </w:p>
              </w:tc>
            </w:tr>
          </w:tbl>
          <w:p/>
          <w:p>
            <w:pPr>
              <w:widowControl w:val="on"/>
              <w:pBdr/>
              <w:spacing w:before="225" w:after="225" w:line="240" w:lineRule="auto"/>
              <w:ind w:left="0" w:right="0"/>
              <w:jc w:val="both"/>
            </w:pPr>
            <w:r>
              <w:rPr>
                <w:rFonts w:ascii="Arial" w:hAnsi="Arial" w:cs="Arial"/>
                <w:color w:val="000000"/>
                <w:sz w:val="18"/>
                <w:szCs w:val="18"/>
              </w:rPr>
              <w:t xml:space="preserve">Na nastop in prenehanje okoliščin, ki po tej pogodbi lahko vplivajo na spremembo rokov, mora izvajalec opozoriti naročnika pisno in jih v roku 2 delovnih dni po seznanitvi z njimi evidentirati v gradbenem dnevniku.</w:t>
            </w:r>
          </w:p>
          <w:p>
            <w:pPr>
              <w:widowControl w:val="on"/>
              <w:pBdr/>
              <w:spacing w:before="225" w:after="225" w:line="240" w:lineRule="auto"/>
              <w:ind w:left="0" w:right="0"/>
              <w:jc w:val="both"/>
            </w:pPr>
            <w:r>
              <w:rPr>
                <w:rFonts w:ascii="Arial" w:hAnsi="Arial" w:cs="Arial"/>
                <w:color w:val="000000"/>
                <w:sz w:val="18"/>
                <w:szCs w:val="18"/>
              </w:rPr>
              <w:t xml:space="preserve">V primeru podaljšanja roka dokončanja del mora izvajalec naročniku predložiti ustrezno podaljšanje veljavnosti zavarovanja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Izvajalec lahko predlaga skrajšanje roka za izvajanje del, če bistveno hitreje napreduje z deli, kot je predvideno v pogodbi.</w:t>
            </w:r>
          </w:p>
          <w:p>
            <w:pPr>
              <w:widowControl w:val="on"/>
              <w:pBdr/>
              <w:spacing w:before="225" w:after="225" w:line="240" w:lineRule="auto"/>
              <w:ind w:left="0" w:right="0"/>
              <w:jc w:val="both"/>
            </w:pPr>
            <w:r>
              <w:rPr>
                <w:rFonts w:ascii="Arial" w:hAnsi="Arial" w:cs="Arial"/>
                <w:color w:val="000000"/>
                <w:sz w:val="18"/>
                <w:szCs w:val="18"/>
              </w:rPr>
              <w:t xml:space="preserve">V obeh primerih se sklene dodatek k pogodbi. Izvajalec mora v obeh primerih nasloviti na naročnika obrazloženo vlogo za spremembo dinamike izvajanja del in spremembo končnega roka izvedbe del, kar mora potrditi tudi odgovorni nadzornik.</w:t>
            </w:r>
          </w:p>
          <w:p>
            <w:pPr>
              <w:widowControl w:val="on"/>
              <w:pBdr/>
              <w:spacing w:before="225" w:after="225" w:line="240" w:lineRule="auto"/>
              <w:ind w:left="0" w:right="0"/>
              <w:jc w:val="both"/>
            </w:pPr>
            <w:r>
              <w:rPr>
                <w:rFonts w:ascii="Arial" w:hAnsi="Arial" w:cs="Arial"/>
                <w:color w:val="000000"/>
                <w:sz w:val="18"/>
                <w:szCs w:val="18"/>
              </w:rPr>
              <w:t xml:space="preserve">Pogodbeni stranki soglašata, da izključujeta vremenske razmere (ne pa npr. naravne nesreče kot posledice vremenskih ujm) kot razlog za podaljšanje roka izvedbe, razen v primeru, ko je zaradi slabih vremenskih razmer dejansko onemogočeno izvajanje del.</w:t>
            </w:r>
          </w:p>
          <w:p>
            <w:pPr>
              <w:widowControl w:val="on"/>
              <w:pBdr/>
              <w:spacing w:before="225" w:after="225" w:line="240" w:lineRule="auto"/>
              <w:ind w:left="0" w:right="0"/>
              <w:jc w:val="both"/>
            </w:pPr>
            <w:r>
              <w:rPr>
                <w:rFonts w:ascii="Arial" w:hAnsi="Arial" w:cs="Arial"/>
                <w:color w:val="000000"/>
                <w:sz w:val="18"/>
                <w:szCs w:val="18"/>
              </w:rPr>
              <w:t xml:space="preserve">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Spremembo pogodbe za podaljšanje roka se lahko predlaga najkasneje 15 dni pred iztekom rokov opredeljenih s to pogodbo. Skrajšanje roka lahko izvajalec zahteva kadarkoli.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 POGODBENA KAZEN</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pPr>
              <w:widowControl w:val="on"/>
              <w:pBdr/>
              <w:spacing w:before="225" w:after="225" w:line="240" w:lineRule="auto"/>
              <w:ind w:left="0" w:right="0"/>
              <w:jc w:val="both"/>
            </w:pPr>
            <w:r>
              <w:rPr>
                <w:rFonts w:ascii="Arial" w:hAnsi="Arial" w:cs="Arial"/>
                <w:color w:val="000000"/>
                <w:sz w:val="18"/>
                <w:szCs w:val="18"/>
              </w:rPr>
              <w:t xml:space="preserve">Pogodbena kazen se obračuna pri končnem obračunu.</w:t>
            </w:r>
          </w:p>
          <w:p>
            <w:pPr>
              <w:widowControl w:val="on"/>
              <w:pBdr/>
              <w:spacing w:before="225" w:after="225" w:line="240" w:lineRule="auto"/>
              <w:ind w:left="0" w:right="0"/>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 PREVZEM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datum dokončanja del vpisati v gradbeni dnevnik in naročnika takoj pozvati na prevzem del.</w:t>
            </w:r>
          </w:p>
          <w:p>
            <w:pPr>
              <w:widowControl w:val="on"/>
              <w:pBdr/>
              <w:spacing w:before="225" w:after="225" w:line="240" w:lineRule="auto"/>
              <w:ind w:left="0" w:right="0"/>
              <w:jc w:val="both"/>
            </w:pPr>
            <w:r>
              <w:rPr>
                <w:rFonts w:ascii="Arial" w:hAnsi="Arial" w:cs="Arial"/>
                <w:color w:val="000000"/>
                <w:sz w:val="18"/>
                <w:szCs w:val="18"/>
              </w:rPr>
              <w:t xml:space="preserve">Naročnik je dolžan v najkrajšem možnem času po obvestilu izvajalca začeti s postopkom za izvedbo tehničnega pregleda. Za dan uspešnega zaključka del se šteje dan, ko je uspešno opravljen tehnični pregled.</w:t>
            </w:r>
          </w:p>
          <w:p>
            <w:pPr>
              <w:widowControl w:val="on"/>
              <w:pBdr/>
              <w:spacing w:before="225" w:after="225" w:line="240" w:lineRule="auto"/>
              <w:ind w:left="0" w:right="0"/>
              <w:jc w:val="both"/>
            </w:pPr>
            <w:r>
              <w:rPr>
                <w:rFonts w:ascii="Arial" w:hAnsi="Arial" w:cs="Arial"/>
                <w:color w:val="000000"/>
                <w:sz w:val="18"/>
                <w:szCs w:val="18"/>
              </w:rPr>
              <w:t xml:space="preserve">O dokončanju in prevzemu del sestavijo pooblaščeni predstavniki obeh pogodbenih strank primopredajni zapisnik, v katerem natančno ugotovijo predvsem:</w:t>
            </w:r>
          </w:p>
          <w:tbl>
            <w:tblPr>
              <w:tblStyle w:val="NormalTablePHPDOCX"/>
              <w:tblW w:w="0" w:type="auto"/>
              <w:tblInd w:w="0" w:type="auto"/>
              <w:tblBorders/>
            </w:tblPr>
            <w:tblGrid>
              <w:gridCol/>
            </w:tblGrid>
            <w:tr>
              <w:trPr/>
              <w:tc>
                <w:tcPr>
                  <w:tcMar>
                    <w:top w:w="0" w:type="auto"/>
                    <w:bottom w:w="0" w:type="auto"/>
                  </w:tcMar>
                </w:tcPr>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ali izvedena dela ustrezajo določilom te pogodbe, veljavnim zakonskim predpisom in pravilom stroke,</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datume začetka in končanja del in datum prevzema del,</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kakovost izvedenih del in pripombe naročnika v zvezi z njo,</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morebitna odprta, med predstavniki pogodbenih strank sporna vprašanja tehnične narave,</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končna vrednost opravljenih del (definirati vrednost del po pogodbi, več in manj del – prikazati shematsko v tabeli),</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pregled predane dokumentacije s strani izvajalca,</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posebej se navede tudi morebitna zamuda in odgovornost zanjo,</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zahtevka iz naslova povzročene kazni in škode zaradi zamude,</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zapisniku se obvezno navede datum in uro izročitve oziroma podpisa,</w:t>
                  </w:r>
                </w:p>
                <w:p>
                  <w:pPr>
                    <w:numPr>
                      <w:ilvl w:val="0"/>
                      <w:numId w:val="55071427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zapisniku se obvezno priloži seznam vseh podizvajalcev s kontaktnimi imeni in telefonskimi številkami, v kolikor je ta seznam potreben za eventualne reklamacije v garancijski dobi.</w:t>
                  </w:r>
                </w:p>
              </w:tc>
            </w:tr>
          </w:tbl>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Če se naročnik v roku 8 dni ne odzove pozivu izvajalca naj prevzame dela, sestavi izvajalec prevzemni zapisnik v njegovi odsotnosti. V tem primeru z dnem izročitve zapisnika naročniku nastopijo pravne posledice povezane z izročitvijo in prevzemom del.</w:t>
            </w:r>
          </w:p>
          <w:p>
            <w:pPr>
              <w:widowControl w:val="on"/>
              <w:pBdr/>
              <w:spacing w:before="225" w:after="225" w:line="240" w:lineRule="auto"/>
              <w:ind w:left="0" w:right="0"/>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v 10 dneh od dneva uspešnega prevzema del.</w:t>
            </w:r>
          </w:p>
          <w:p>
            <w:pPr>
              <w:widowControl w:val="on"/>
              <w:pBdr/>
              <w:spacing w:before="225" w:after="225" w:line="240" w:lineRule="auto"/>
              <w:ind w:left="0" w:right="0"/>
              <w:jc w:val="both"/>
            </w:pPr>
            <w:r>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w:t>
            </w:r>
          </w:p>
          <w:p>
            <w:pPr>
              <w:widowControl w:val="on"/>
              <w:pBdr/>
              <w:spacing w:before="225" w:after="225" w:line="240" w:lineRule="auto"/>
              <w:ind w:left="0" w:right="0"/>
              <w:jc w:val="both"/>
            </w:pPr>
            <w:r>
              <w:rPr>
                <w:rFonts w:ascii="Arial" w:hAnsi="Arial" w:cs="Arial"/>
                <w:color w:val="000000"/>
                <w:sz w:val="18"/>
                <w:szCs w:val="18"/>
              </w:rPr>
              <w:t xml:space="preserve">Ob končni primopredaji del mora izvajalec naročniku izročiti vso dokumentacijo v zvezi z investicijo in vso dokumentacijo, ki je bila zahtevana v postopku javnega razpisa.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XIII. ODPRAVA NAPAK OZIROMA POMANJKJIVOSTI TER GARANCIJSKA DOBA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b/>
                <w:bCs/>
                <w:color w:val="000000"/>
                <w:sz w:val="18"/>
                <w:szCs w:val="18"/>
              </w:rPr>
              <w:t xml:space="preserve">GOI dela:</w:t>
            </w:r>
          </w:p>
          <w:p>
            <w:pPr>
              <w:widowControl w:val="on"/>
              <w:pBdr/>
              <w:spacing w:before="225" w:after="225" w:line="240" w:lineRule="auto"/>
              <w:ind w:left="0" w:right="0"/>
              <w:jc w:val="both"/>
            </w:pPr>
            <w:r>
              <w:rPr>
                <w:rFonts w:ascii="Arial" w:hAnsi="Arial" w:cs="Arial"/>
                <w:color w:val="000000"/>
                <w:sz w:val="18"/>
                <w:szCs w:val="18"/>
              </w:rPr>
              <w:t xml:space="preserve">Izvajalec odgovarja za morebitne napake v izdelavi objekta po tej pogodbi, ki zadevajo njegovo solidnost 5 let, za kakovost izvedenih del 5 let od sprejema in izročitve objekta ali del oziroma od dneva uporabe.</w:t>
            </w:r>
          </w:p>
          <w:p>
            <w:pPr>
              <w:widowControl w:val="on"/>
              <w:pBdr/>
              <w:spacing w:before="225" w:after="225" w:line="240" w:lineRule="auto"/>
              <w:ind w:left="0" w:right="0"/>
              <w:jc w:val="both"/>
            </w:pPr>
            <w:r>
              <w:rPr>
                <w:rFonts w:ascii="Arial" w:hAnsi="Arial" w:cs="Arial"/>
                <w:color w:val="000000"/>
                <w:sz w:val="18"/>
                <w:szCs w:val="18"/>
              </w:rPr>
              <w:t xml:space="preserve">Garancijski roki začnejo teči z dnem končnega zapisniškega prevzema pogodbenih del in ko so odpravljene vse napake in manjkajoča dela.</w:t>
            </w:r>
          </w:p>
          <w:p>
            <w:pPr>
              <w:widowControl w:val="on"/>
              <w:pBdr/>
              <w:spacing w:before="225" w:after="225" w:line="240" w:lineRule="auto"/>
              <w:ind w:left="0" w:right="0"/>
              <w:jc w:val="both"/>
            </w:pPr>
            <w:r>
              <w:rPr>
                <w:rFonts w:ascii="Arial" w:hAnsi="Arial" w:cs="Arial"/>
                <w:color w:val="000000"/>
                <w:sz w:val="18"/>
                <w:szCs w:val="18"/>
              </w:rPr>
              <w:t xml:space="preserve">Morebitne skrite napake se obravnavajo v skladu z določili zakon, ki ureja obligacijska razmerja. Za zamenjane dele in izvedena dela v garancijski dobi prične teči nov garancijski rok z dnem prevzema.</w:t>
            </w:r>
          </w:p>
          <w:p>
            <w:pPr>
              <w:widowControl w:val="on"/>
              <w:pBdr/>
              <w:spacing w:before="225" w:after="225" w:line="240" w:lineRule="auto"/>
              <w:ind w:left="0" w:right="0"/>
              <w:jc w:val="both"/>
            </w:pPr>
            <w:r>
              <w:rPr>
                <w:rFonts w:ascii="Arial" w:hAnsi="Arial" w:cs="Arial"/>
                <w:color w:val="000000"/>
                <w:sz w:val="18"/>
                <w:szCs w:val="18"/>
              </w:rPr>
              <w:t xml:space="preserve">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pPr>
              <w:widowControl w:val="on"/>
              <w:pBdr/>
              <w:spacing w:before="225" w:after="225" w:line="240" w:lineRule="auto"/>
              <w:ind w:left="0" w:right="0"/>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pPr>
              <w:widowControl w:val="on"/>
              <w:pBdr/>
              <w:spacing w:before="225" w:after="225" w:line="240" w:lineRule="auto"/>
              <w:ind w:left="0" w:right="0"/>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p>
            <w:pPr>
              <w:widowControl w:val="on"/>
              <w:pBdr/>
              <w:spacing w:before="225" w:after="225" w:line="240" w:lineRule="auto"/>
              <w:ind w:left="0" w:right="0"/>
              <w:jc w:val="both"/>
            </w:pPr>
            <w:r>
              <w:rPr>
                <w:rFonts w:ascii="Arial" w:hAnsi="Arial" w:cs="Arial"/>
                <w:b/>
                <w:bCs/>
                <w:color w:val="000000"/>
                <w:sz w:val="18"/>
                <w:szCs w:val="18"/>
              </w:rPr>
              <w:t xml:space="preserve">Zasaditve:</w:t>
            </w:r>
          </w:p>
          <w:p>
            <w:pPr>
              <w:widowControl w:val="on"/>
              <w:pBdr/>
              <w:spacing w:before="225" w:after="225" w:line="240" w:lineRule="auto"/>
              <w:ind w:left="0" w:right="0"/>
              <w:jc w:val="both"/>
            </w:pPr>
            <w:r>
              <w:rPr>
                <w:rFonts w:ascii="Arial" w:hAnsi="Arial" w:cs="Arial"/>
                <w:color w:val="000000"/>
                <w:sz w:val="18"/>
                <w:szCs w:val="18"/>
              </w:rPr>
              <w:t xml:space="preserve">Za sadilni material in izvedene zasaditve velja garancijski rok </w:t>
            </w:r>
            <w:r>
              <w:rPr>
                <w:rFonts w:ascii="Arial" w:hAnsi="Arial" w:cs="Arial"/>
                <w:b/>
                <w:bCs/>
                <w:color w:val="000000"/>
                <w:sz w:val="18"/>
                <w:szCs w:val="18"/>
              </w:rPr>
              <w:t xml:space="preserve">dve (2)</w:t>
            </w:r>
            <w:r>
              <w:rPr>
                <w:rFonts w:ascii="Arial" w:hAnsi="Arial" w:cs="Arial"/>
                <w:color w:val="000000"/>
                <w:sz w:val="18"/>
                <w:szCs w:val="18"/>
              </w:rPr>
              <w:t xml:space="preserve"> leti od uspešnega prevzema zasaditve. Izvajalec je v garancijskem obdobju dolžan zagotavljati potrebno oskrbo zasatitev ter na lastne stroške nadomestiti propadle oziroma neustrezno razvite sadike, če je vzrok v neustrezni dobavi, izvedbi sajenja ali oskrbi zasaditve. </w:t>
            </w:r>
          </w:p>
          <w:p>
            <w:pPr>
              <w:widowControl w:val="on"/>
              <w:pBdr/>
              <w:spacing w:before="225" w:after="225" w:line="240" w:lineRule="auto"/>
              <w:ind w:left="0" w:right="0"/>
              <w:jc w:val="both"/>
            </w:pPr>
            <w:r>
              <w:rPr>
                <w:rFonts w:ascii="Arial" w:hAnsi="Arial" w:cs="Arial"/>
                <w:color w:val="000000"/>
                <w:sz w:val="18"/>
                <w:szCs w:val="18"/>
              </w:rPr>
              <w:t xml:space="preserve">Po preteku garancijskega obdobja se izvede pregled zasaditev in sestavi Zapisnik o izpolnitvi garancijskih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XIV. JAMSTVA IN ZAVAROVANJA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DOBRO IZVEDBO</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w:t>
            </w:r>
            <w:r>
              <w:rPr>
                <w:rFonts w:ascii="Arial" w:hAnsi="Arial" w:cs="Arial"/>
                <w:color w:val="000000"/>
                <w:sz w:val="18"/>
                <w:szCs w:val="18"/>
              </w:rPr>
              <w:t xml:space="preserve">zadržana sredstva</w:t>
            </w:r>
          </w:p>
          <w:p>
            <w:pPr>
              <w:widowControl w:val="on"/>
              <w:pBdr/>
              <w:spacing w:before="225" w:after="225" w:line="240" w:lineRule="auto"/>
              <w:ind w:left="0" w:right="0"/>
              <w:jc w:val="both"/>
            </w:pPr>
            <w:r>
              <w:rPr>
                <w:rFonts w:ascii="Arial" w:hAnsi="Arial" w:cs="Arial"/>
                <w:color w:val="000000"/>
                <w:sz w:val="18"/>
                <w:szCs w:val="18"/>
              </w:rPr>
              <w:t xml:space="preserve">Višina zavarovanja: </w:t>
            </w:r>
            <w:r>
              <w:rPr>
                <w:rFonts w:ascii="Arial" w:hAnsi="Arial" w:cs="Arial"/>
                <w:color w:val="000000"/>
                <w:sz w:val="18"/>
                <w:szCs w:val="18"/>
              </w:rPr>
              <w:t xml:space="preserve">10% pogodbene vrednosti z DDV</w:t>
            </w:r>
          </w:p>
          <w:p>
            <w:pPr>
              <w:widowControl w:val="on"/>
              <w:pBdr/>
              <w:spacing w:before="225" w:after="225" w:line="240" w:lineRule="auto"/>
              <w:ind w:left="0" w:right="0"/>
              <w:jc w:val="both"/>
            </w:pPr>
            <w:r>
              <w:rPr>
                <w:rFonts w:ascii="Arial" w:hAnsi="Arial" w:cs="Arial"/>
                <w:color w:val="000000"/>
                <w:sz w:val="18"/>
                <w:szCs w:val="18"/>
              </w:rPr>
              <w:t xml:space="preserve">Čas veljavnosti: </w:t>
            </w:r>
            <w:r>
              <w:rPr>
                <w:rFonts w:ascii="Arial" w:hAnsi="Arial" w:cs="Arial"/>
                <w:color w:val="000000"/>
                <w:sz w:val="18"/>
                <w:szCs w:val="18"/>
              </w:rPr>
              <w:t xml:space="preserve">do izdaje zavarovanja za odpravo napak.</w:t>
            </w:r>
          </w:p>
          <w:p>
            <w:pPr>
              <w:widowControl w:val="on"/>
              <w:pBdr/>
              <w:spacing w:before="225" w:after="225" w:line="240" w:lineRule="auto"/>
              <w:ind w:left="0" w:right="0"/>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od pogodbe.</w:t>
            </w:r>
          </w:p>
          <w:p>
            <w:pPr>
              <w:widowControl w:val="on"/>
              <w:pBdr/>
              <w:spacing w:before="225" w:after="225" w:line="240" w:lineRule="auto"/>
              <w:ind w:left="0" w:right="0"/>
              <w:jc w:val="both"/>
            </w:pPr>
            <w:r>
              <w:rPr>
                <w:rFonts w:ascii="Arial" w:hAnsi="Arial" w:cs="Arial"/>
                <w:color w:val="000000"/>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ODGOVORNOSTI</w:t>
            </w:r>
          </w:p>
          <w:p>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 105/22 – ZZNŠPP, 133/23, 85/24 – ZAID-A, 47/25 – odl. US in 75/25).</w:t>
            </w:r>
          </w:p>
          <w:p>
            <w:pPr>
              <w:widowControl w:val="on"/>
              <w:pBdr/>
              <w:spacing w:before="225" w:after="225" w:line="240" w:lineRule="auto"/>
              <w:ind w:left="0" w:right="0"/>
              <w:jc w:val="both"/>
            </w:pPr>
            <w:r>
              <w:rPr>
                <w:rFonts w:ascii="Arial" w:hAnsi="Arial" w:cs="Arial"/>
                <w:color w:val="000000"/>
                <w:sz w:val="18"/>
                <w:szCs w:val="18"/>
              </w:rPr>
              <w:t xml:space="preserve">Izvajalec mora imeti zavarovano odgovornost za dejavnost, ki je predmet javnega naročila, skladno z gradbeno zakonodajo.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ODPRAVO NAPAK</w:t>
            </w:r>
          </w:p>
          <w:p>
            <w:pPr>
              <w:widowControl w:val="on"/>
              <w:pBdr/>
              <w:spacing w:before="225" w:after="225" w:line="240" w:lineRule="auto"/>
              <w:ind w:left="0" w:right="0"/>
              <w:jc w:val="both"/>
            </w:pPr>
            <w:r>
              <w:rPr>
                <w:rFonts w:ascii="Arial" w:hAnsi="Arial" w:cs="Arial"/>
                <w:color w:val="000000"/>
                <w:sz w:val="18"/>
                <w:szCs w:val="18"/>
              </w:rPr>
              <w:t xml:space="preserve">Instrument zavarovanja: bančna garancija</w:t>
            </w:r>
          </w:p>
          <w:p>
            <w:pPr>
              <w:widowControl w:val="on"/>
              <w:pBdr/>
              <w:spacing w:before="225" w:after="225" w:line="240" w:lineRule="auto"/>
              <w:ind w:left="0" w:right="0"/>
              <w:jc w:val="both"/>
            </w:pPr>
            <w:r>
              <w:rPr>
                <w:rFonts w:ascii="Arial" w:hAnsi="Arial" w:cs="Arial"/>
                <w:color w:val="000000"/>
                <w:sz w:val="18"/>
                <w:szCs w:val="18"/>
              </w:rPr>
              <w:t xml:space="preserve">Višina zavarovanja: 5% pogodbene vrednosti z DDV</w:t>
            </w:r>
          </w:p>
          <w:p>
            <w:pPr>
              <w:widowControl w:val="on"/>
              <w:pBdr/>
              <w:spacing w:before="225" w:after="225" w:line="240" w:lineRule="auto"/>
              <w:ind w:left="0" w:right="0"/>
              <w:jc w:val="both"/>
            </w:pPr>
            <w:r>
              <w:rPr>
                <w:rFonts w:ascii="Arial" w:hAnsi="Arial" w:cs="Arial"/>
                <w:color w:val="000000"/>
                <w:sz w:val="18"/>
                <w:szCs w:val="18"/>
              </w:rPr>
              <w:t xml:space="preserve">Čas veljavnosti:</w:t>
            </w:r>
          </w:p>
          <w:tbl>
            <w:tblPr>
              <w:tblStyle w:val="NormalTablePHPDOCX"/>
              <w:tblW w:w="0" w:type="auto"/>
              <w:tblInd w:w="0" w:type="auto"/>
              <w:tblBorders/>
            </w:tblPr>
            <w:tblGrid>
              <w:gridCol/>
            </w:tblGrid>
            <w:tr>
              <w:trPr/>
              <w:tc>
                <w:tcPr>
                  <w:tcMar>
                    <w:top w:w="0" w:type="auto"/>
                    <w:bottom w:w="0" w:type="auto"/>
                  </w:tcMar>
                </w:tcPr>
                <w:p>
                  <w:pPr>
                    <w:numPr>
                      <w:ilvl w:val="0"/>
                      <w:numId w:val="13753261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GOI dela : 5 let od primopredaje</w:t>
                  </w:r>
                </w:p>
                <w:p>
                  <w:pPr>
                    <w:numPr>
                      <w:ilvl w:val="0"/>
                      <w:numId w:val="13753261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Zasaditve in sadilni material: 2</w:t>
                  </w:r>
                  <w:r>
                    <w:rPr>
                      <w:rFonts w:ascii="Arial" w:hAnsi="Arial" w:cs="Arial"/>
                      <w:color w:val="000000"/>
                      <w:sz w:val="18"/>
                      <w:szCs w:val="18"/>
                    </w:rPr>
                    <w:t xml:space="preserve"> leti od primopredaje</w:t>
                  </w:r>
                </w:p>
              </w:tc>
            </w:tr>
          </w:tbl>
          <w:p/>
          <w:p>
            <w:pPr>
              <w:widowControl w:val="on"/>
              <w:pBdr/>
              <w:spacing w:before="225" w:after="225" w:line="240" w:lineRule="auto"/>
              <w:ind w:left="0" w:right="0"/>
              <w:jc w:val="both"/>
            </w:pPr>
            <w:r>
              <w:rPr>
                <w:rFonts w:ascii="Arial" w:hAnsi="Arial" w:cs="Arial"/>
                <w:color w:val="000000"/>
                <w:sz w:val="18"/>
                <w:szCs w:val="18"/>
              </w:rPr>
              <w:t xml:space="preserve">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Zavarovanje za odpravo napak naročnik unovči za vse primere kršitev obveznosti izvajalca iz te pogodbe, vezanih na odpravo napak v garancijski dobi, pri čemer v zvezi z višino unovčitve upošteva naravo in obseg kršitve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 ODSTOP OD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prekinitve del oziroma do razdrtja pogodbe po krivdi ene od pogodbenih strank, nosi nastale stroške tista pogodbena stranka, ki je povzročila prekinitev dela ali razdrtje pogodbe.</w:t>
            </w:r>
          </w:p>
          <w:p>
            <w:pPr>
              <w:widowControl w:val="on"/>
              <w:pBdr/>
              <w:spacing w:before="225" w:after="225" w:line="240" w:lineRule="auto"/>
              <w:ind w:left="0" w:right="0"/>
              <w:jc w:val="both"/>
            </w:pPr>
            <w:r>
              <w:rPr>
                <w:rFonts w:ascii="Arial" w:hAnsi="Arial" w:cs="Arial"/>
                <w:color w:val="000000"/>
                <w:sz w:val="18"/>
                <w:szCs w:val="18"/>
              </w:rPr>
              <w:t xml:space="preserve">Naročnik ima pravico odstopiti od pogodbe kadarkoli, brez posledic za naročnika, če:</w:t>
            </w:r>
          </w:p>
          <w:tbl>
            <w:tblPr>
              <w:tblStyle w:val="NormalTablePHPDOCX"/>
              <w:tblW w:w="0" w:type="auto"/>
              <w:tblInd w:w="0" w:type="auto"/>
              <w:tblBorders/>
            </w:tblPr>
            <w:tblGrid>
              <w:gridCol/>
            </w:tblGrid>
            <w:tr>
              <w:trPr/>
              <w:tc>
                <w:tcPr>
                  <w:tcMar>
                    <w:top w:w="0" w:type="auto"/>
                    <w:bottom w:w="0" w:type="auto"/>
                  </w:tcMar>
                </w:tcPr>
                <w:p>
                  <w:pPr>
                    <w:numPr>
                      <w:ilvl w:val="0"/>
                      <w:numId w:val="116300824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pride izvajalec v takšno finančno situacijo, ki bi mu onemogočila izvedbo pogodbenih obveznosti;</w:t>
                  </w:r>
                </w:p>
                <w:p>
                  <w:pPr>
                    <w:numPr>
                      <w:ilvl w:val="0"/>
                      <w:numId w:val="116300824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in uvedbe v delo ne prične z delom;</w:t>
                  </w:r>
                </w:p>
                <w:p>
                  <w:pPr>
                    <w:numPr>
                      <w:ilvl w:val="0"/>
                      <w:numId w:val="116300824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p>
            <w:pPr>
              <w:widowControl w:val="on"/>
              <w:pBdr/>
              <w:spacing w:before="225" w:after="225" w:line="240" w:lineRule="auto"/>
              <w:ind w:left="0" w:right="0"/>
              <w:jc w:val="both"/>
            </w:pPr>
            <w:r>
              <w:rPr>
                <w:rFonts w:ascii="Arial" w:hAnsi="Arial" w:cs="Arial"/>
                <w:color w:val="000000"/>
                <w:sz w:val="18"/>
                <w:szCs w:val="18"/>
              </w:rPr>
              <w:t xml:space="preserve">Med veljavnostjo pogodbe o izvedbi javnega naročila lahko naročnik ne glede na določbe zakona, ki ureja obligacijska razmerja, odstopi od pogodbe v naslednjih okoliščinah:</w:t>
            </w:r>
          </w:p>
          <w:tbl>
            <w:tblPr>
              <w:tblStyle w:val="NormalTablePHPDOCX"/>
              <w:tblW w:w="0" w:type="auto"/>
              <w:tblInd w:w="0" w:type="auto"/>
              <w:tblBorders/>
            </w:tblPr>
            <w:tblGrid>
              <w:gridCol/>
            </w:tblGrid>
            <w:tr>
              <w:trPr/>
              <w:tc>
                <w:tcPr>
                  <w:tcMar>
                    <w:top w:w="0" w:type="auto"/>
                    <w:bottom w:w="0" w:type="auto"/>
                  </w:tcMar>
                </w:tcPr>
                <w:p>
                  <w:pPr>
                    <w:numPr>
                      <w:ilvl w:val="0"/>
                      <w:numId w:val="149802006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javno naročilo je bilo bistveno spremenjeno, kar terja nov postopek javnega naročanja;</w:t>
                  </w:r>
                </w:p>
                <w:p>
                  <w:pPr>
                    <w:numPr>
                      <w:ilvl w:val="0"/>
                      <w:numId w:val="149802006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času oddaje javnega naročila je bil izvajalec v enem od položajev, zaradi katerega bi ga naročnik moral izključiti iz postopka javnega naročanja, pa s tem dejstvom naročnik ni bil seznanjen v postopku javnega naročanja;</w:t>
                  </w:r>
                </w:p>
                <w:p>
                  <w:pPr>
                    <w:numPr>
                      <w:ilvl w:val="0"/>
                      <w:numId w:val="149802006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izvajalcu.</w:t>
                  </w:r>
                </w:p>
              </w:tc>
            </w:tr>
          </w:tbl>
          <w:p/>
          <w:p>
            <w:pPr>
              <w:widowControl w:val="on"/>
              <w:pBdr/>
              <w:spacing w:before="225" w:after="225" w:line="240" w:lineRule="auto"/>
              <w:ind w:left="0" w:right="0"/>
              <w:jc w:val="both"/>
            </w:pPr>
            <w:r>
              <w:rPr>
                <w:rFonts w:ascii="Arial" w:hAnsi="Arial" w:cs="Arial"/>
                <w:color w:val="000000"/>
                <w:sz w:val="18"/>
                <w:szCs w:val="18"/>
              </w:rPr>
              <w:t xml:space="preserve">Odstop od pogodbe učinkuje z dnem, ko izvajalec prejme pisno izjavo naročnika o odstopu.</w:t>
            </w:r>
          </w:p>
          <w:p>
            <w:pPr>
              <w:widowControl w:val="on"/>
              <w:pBdr/>
              <w:spacing w:before="225" w:after="225" w:line="240" w:lineRule="auto"/>
              <w:ind w:left="0" w:right="0"/>
              <w:jc w:val="both"/>
            </w:pPr>
            <w:r>
              <w:rPr>
                <w:rFonts w:ascii="Arial" w:hAnsi="Arial" w:cs="Arial"/>
                <w:color w:val="000000"/>
                <w:sz w:val="18"/>
                <w:szCs w:val="18"/>
              </w:rPr>
              <w:t xml:space="preserve">Naročnik bo istočasno z odstopom od pogodbe pričel s postopki za unovčenje zavarovanja za dobro izvedbo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 SOCIALNA KLAVZULA IN RAZVEZNI POGOJ</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pPr>
              <w:widowControl w:val="on"/>
              <w:pBdr/>
              <w:spacing w:before="225" w:after="225" w:line="240" w:lineRule="auto"/>
              <w:ind w:left="0" w:right="0"/>
              <w:jc w:val="both"/>
            </w:pPr>
          </w:p>
          <w:p>
            <w:pPr>
              <w:widowControl w:val="on"/>
              <w:pBdr/>
              <w:spacing w:before="225" w:after="225" w:line="240" w:lineRule="auto"/>
              <w:ind w:left="0" w:right="0"/>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pPr>
              <w:widowControl w:val="on"/>
              <w:pBdr/>
              <w:spacing w:before="225" w:after="225" w:line="240" w:lineRule="auto"/>
              <w:ind w:left="0" w:right="0"/>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 ZAVAROVANJE DEL, MATERIALA IN OPREME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na svoje stroške zavarovati vsa dela, material in opremo do njihove polne vrednosti, do izročitve objekta naročniku, proti vsem rizikom in zavarovati vse vrste svoje odgovornosti za primere, ki bi nastali iz predmeta te pogodbe.</w:t>
            </w:r>
          </w:p>
          <w:p>
            <w:pPr>
              <w:widowControl w:val="on"/>
              <w:pBdr/>
              <w:spacing w:before="225" w:after="225" w:line="240" w:lineRule="auto"/>
              <w:ind w:left="0" w:right="0"/>
              <w:jc w:val="both"/>
            </w:pPr>
            <w:r>
              <w:rPr>
                <w:rFonts w:ascii="Arial" w:hAnsi="Arial" w:cs="Arial"/>
                <w:color w:val="000000"/>
                <w:sz w:val="18"/>
                <w:szCs w:val="18"/>
              </w:rPr>
              <w:t xml:space="preserve">Izvajalec je dolžan zavarovati svojo dejavnost tudi v skladu z zakonodajo s področja graditve ter zavarovati eventualno škodo na objektu in izvedenih delih.</w:t>
            </w:r>
          </w:p>
          <w:p>
            <w:pPr>
              <w:widowControl w:val="on"/>
              <w:pBdr/>
              <w:spacing w:before="225" w:after="225" w:line="240" w:lineRule="auto"/>
              <w:ind w:left="0" w:right="0"/>
              <w:jc w:val="both"/>
            </w:pPr>
            <w:r>
              <w:rPr>
                <w:rFonts w:ascii="Arial" w:hAnsi="Arial" w:cs="Arial"/>
                <w:color w:val="000000"/>
                <w:sz w:val="18"/>
                <w:szCs w:val="18"/>
              </w:rPr>
              <w:t xml:space="preserve">Naročnik je na podlagi zgoraj navedenega prost vsakršne odgovornosti do izročitve objekta. Morebitne odškodninske zahtevke pa bo naročnik posredoval v nadaljnje reševanje zavarovalnici, ki je razvidna iz zavarovalne police iz prejšnjega odstavka tega člena.</w:t>
            </w:r>
          </w:p>
          <w:p>
            <w:pPr>
              <w:widowControl w:val="on"/>
              <w:pBdr/>
              <w:spacing w:before="225" w:after="225" w:line="240" w:lineRule="auto"/>
              <w:ind w:left="0" w:right="0"/>
              <w:jc w:val="both"/>
            </w:pPr>
            <w:r>
              <w:rPr>
                <w:rFonts w:ascii="Arial" w:hAnsi="Arial" w:cs="Arial"/>
                <w:color w:val="000000"/>
                <w:sz w:val="18"/>
                <w:szCs w:val="18"/>
              </w:rPr>
              <w:t xml:space="preserve">Območje gradnje izvajalec opremi v skladu s predpisi s področja gradnje in varstva in zdravja pri delu.</w:t>
            </w:r>
          </w:p>
          <w:p>
            <w:pPr>
              <w:widowControl w:val="on"/>
              <w:pBdr/>
              <w:spacing w:before="225" w:after="225" w:line="240" w:lineRule="auto"/>
              <w:ind w:left="0" w:right="0"/>
              <w:jc w:val="both"/>
            </w:pPr>
            <w:r>
              <w:rPr>
                <w:rFonts w:ascii="Arial" w:hAnsi="Arial" w:cs="Arial"/>
                <w:color w:val="000000"/>
                <w:sz w:val="18"/>
                <w:szCs w:val="18"/>
              </w:rPr>
              <w:t xml:space="preserve">Izvajalec ne odgovarja za škodo, ki jo povzročijo na gradbišču drugi izvajalci, ki so v neposrednem pogodbenem odnosu z naročnikom.</w:t>
            </w:r>
          </w:p>
          <w:p>
            <w:pPr>
              <w:widowControl w:val="on"/>
              <w:pBdr/>
              <w:spacing w:before="225" w:after="225" w:line="240" w:lineRule="auto"/>
              <w:ind w:left="0" w:right="0"/>
              <w:jc w:val="both"/>
            </w:pPr>
            <w:r>
              <w:rPr>
                <w:rFonts w:ascii="Arial" w:hAnsi="Arial" w:cs="Arial"/>
                <w:color w:val="000000"/>
                <w:sz w:val="18"/>
                <w:szCs w:val="18"/>
              </w:rPr>
              <w:t xml:space="preserve">Izvajalec se odpoveduje zahtevkom iz naslova organizacije gradbišča in metodologije dela pri sočasni izvedbi z drugimi izvajalci, ki izvajajo dela morebiti za naročnika ali drugega investitorja znotraj območja investicije.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XVIII. REŠEVANJE SPOROV</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XIX. PROTIKORUPCIJSKA DOLOČBA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pPr>
              <w:widowControl w:val="on"/>
              <w:pBdr/>
              <w:spacing w:before="225" w:after="225" w:line="240" w:lineRule="auto"/>
              <w:ind w:left="0" w:right="0"/>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 REVIZIJSKA SLED</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Vsa dokumentacija, povezana z izvedbo projekta, mora biti hranjena na način, da zagotavlja revizijsko sled izvedbe projekta.</w:t>
            </w:r>
          </w:p>
          <w:p>
            <w:pPr>
              <w:widowControl w:val="on"/>
              <w:pBdr/>
              <w:spacing w:before="225" w:after="225" w:line="240" w:lineRule="auto"/>
              <w:ind w:left="0" w:right="0"/>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pPr>
              <w:widowControl w:val="on"/>
              <w:pBdr/>
              <w:spacing w:before="225" w:after="225" w:line="240" w:lineRule="auto"/>
              <w:ind w:left="0" w:right="0"/>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pPr>
              <w:widowControl w:val="on"/>
              <w:pBdr/>
              <w:spacing w:before="225" w:after="225" w:line="240" w:lineRule="auto"/>
              <w:ind w:left="0" w:right="0"/>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pPr>
              <w:widowControl w:val="on"/>
              <w:pBdr/>
              <w:spacing w:before="225" w:after="225" w:line="240" w:lineRule="auto"/>
              <w:ind w:left="0" w:right="0"/>
              <w:jc w:val="both"/>
            </w:pPr>
            <w:r>
              <w:rPr>
                <w:rFonts w:ascii="Arial" w:hAnsi="Arial" w:cs="Arial"/>
                <w:color w:val="000000"/>
                <w:sz w:val="18"/>
                <w:szCs w:val="18"/>
              </w:rPr>
              <w:t xml:space="preserve">Informacije, ki jih revizijska sled vključuje, morajo biti takšne, da dokazujejo nespornost shranjene informacije. Njihov nastanek in hramba morata zagotavljati njihovo nespornost in uporabnost v vsem času hranjenja informacij.</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 POSLOVNA SKRIVNOST</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pPr>
              <w:widowControl w:val="on"/>
              <w:pBdr/>
              <w:spacing w:before="225" w:after="225" w:line="240" w:lineRule="auto"/>
              <w:ind w:left="0" w:right="0"/>
              <w:jc w:val="both"/>
            </w:pPr>
            <w:r>
              <w:rPr>
                <w:rFonts w:ascii="Arial" w:hAnsi="Arial" w:cs="Arial"/>
                <w:color w:val="000000"/>
                <w:sz w:val="18"/>
                <w:szCs w:val="18"/>
              </w:rPr>
              <w:t xml:space="preserve">Izvajalec se zavezuje varovati poslovno skrivnost naročnika in njegovih partnerjev.</w:t>
            </w:r>
          </w:p>
          <w:p>
            <w:pPr>
              <w:widowControl w:val="on"/>
              <w:pBdr/>
              <w:spacing w:before="225" w:after="225" w:line="240" w:lineRule="auto"/>
              <w:ind w:left="0" w:right="0"/>
              <w:jc w:val="both"/>
            </w:pPr>
            <w:r>
              <w:rPr>
                <w:rFonts w:ascii="Arial" w:hAnsi="Arial" w:cs="Arial"/>
                <w:color w:val="000000"/>
                <w:sz w:val="18"/>
                <w:szCs w:val="18"/>
              </w:rPr>
              <w:t xml:space="preserve">Izvajalec se strinja, da brez pismenega soglasja ne bo podajal medijem ali osebam, ki so z posameznimi mediji povezani nikakršnih informacij o poteku in stanju projekta.</w:t>
            </w:r>
          </w:p>
          <w:p>
            <w:pPr>
              <w:widowControl w:val="on"/>
              <w:pBdr/>
              <w:spacing w:before="225" w:after="225" w:line="240" w:lineRule="auto"/>
              <w:ind w:left="0" w:right="0"/>
              <w:jc w:val="both"/>
            </w:pPr>
            <w:r>
              <w:rPr>
                <w:rFonts w:ascii="Arial" w:hAnsi="Arial" w:cs="Arial"/>
                <w:color w:val="000000"/>
                <w:sz w:val="18"/>
                <w:szCs w:val="18"/>
              </w:rPr>
              <w:t xml:space="preserve">Izvajalec se izrecno zavezuje, da ne bo posredoval tretjim osebam projektne in ostale dokumentacije povezane z izvajanjem te pogodbe.</w:t>
            </w:r>
          </w:p>
          <w:p>
            <w:pPr>
              <w:widowControl w:val="on"/>
              <w:pBdr/>
              <w:spacing w:before="225" w:after="225" w:line="240" w:lineRule="auto"/>
              <w:ind w:left="0" w:right="0"/>
              <w:jc w:val="both"/>
            </w:pPr>
            <w:r>
              <w:rPr>
                <w:rFonts w:ascii="Arial" w:hAnsi="Arial" w:cs="Arial"/>
                <w:color w:val="000000"/>
                <w:sz w:val="18"/>
                <w:szCs w:val="18"/>
              </w:rPr>
              <w:t xml:space="preserve">Določila iz tega člena veljajo tudi v primeru prenehanja veljavnosti te pogodbe in po zaključku ter končnem prevzemu objekta.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XXII. KONČNE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statusne spremembe stranke tega sporazuma, pridobi status stranke novi subjekt le v primeru, če naročnik s tem soglaša, razen v primeru univerzalnega pravnega nasledstva. Enako velja tudi v primeru stečaja ali prisilne poravnave.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lahko spremeni ali dopolni s pisnim dodatkom, ki ga sprejmeta in podpišeta obe stranki.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 razmerja, ki jih predmetna pogodba ne ureja, veljajo določbe zakona, ki ureja obligacijska razmerja in gradbenih uzanc. Posebne gradbene uzance veljajo, če niso v nasprotju z določili te pogodbe.</w:t>
            </w:r>
          </w:p>
          <w:p>
            <w:pPr>
              <w:widowControl w:val="on"/>
              <w:pBdr/>
              <w:spacing w:before="225" w:after="225" w:line="240" w:lineRule="auto"/>
              <w:ind w:left="0" w:right="0"/>
              <w:jc w:val="both"/>
            </w:pPr>
            <w:r>
              <w:rPr>
                <w:rFonts w:ascii="Arial" w:hAnsi="Arial" w:cs="Arial"/>
                <w:color w:val="000000"/>
                <w:sz w:val="18"/>
                <w:szCs w:val="18"/>
              </w:rPr>
              <w:t xml:space="preserve">Če katerakoli od določb je ali postane neveljavna, to ne vpliva na ostale pogodbene določbe. Neveljavna določba se nadomesti z veljavno, ki mora čim bolj ustrezati namenu, ki ga je želela doseči neveljavna določba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ne more prenesti nobene svoje pogodbene obveznosti na tretjo osebo, razen če za to ne dobi pisnega soglasja naročnika.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je sklenjena in prične veljati z dnem, ko jo podpišeta obe pogodbeni stranki, pod odložnim pogojem.</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Ta pogodba je napisana v šestih (6) enakih izvodih, od katerih prejme naročnik štiri (4) izvode, izvajalec pa dva (2) izvoda.</w:t>
            </w:r>
          </w:p>
        </w:tc>
      </w:tr>
    </w:tbl>
    <w:p xmlns:w="http://schemas.openxmlformats.org/wordprocessingml/2006/main">
      <w:pPr>
        <w:widowControl w:val="on"/>
        <w:pBdr/>
        <w:spacing w:before="975" w:after="225" w:line="240" w:lineRule="auto"/>
        <w:ind w:left="0" w:right="0"/>
        <w:jc w:val="both"/>
      </w:pPr>
      <w:r>
        <w:rPr>
          <w:rFonts w:ascii="Arial" w:hAnsi="Arial" w:cs="Arial"/>
          <w:color w:val="000000"/>
          <w:sz w:val="18"/>
          <w:szCs w:val="18"/>
        </w:rPr>
        <w:t xml:space="preserve">V/na ________________, dne ________________</w:t>
      </w:r>
    </w:p>
    <w:sectPr xmlns:w="http://schemas.openxmlformats.org/wordprocessingml/2006/main" w:rsidR="002745FE" w:rsidRPr="002745F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Footer"/>
      <w:jc w:val="right"/>
    </w:pPr>
  </w:p>
</w:ftr>
</file>

<file path=word/footer17546a799ff33b69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0036a799ff33c1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1766a799ff33b8a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31166a799ff33b3f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39336a799ff33b0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52546a799ff33bbc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3706a799fd64d1b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BF2593"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5911" w:rsidRPr="006F1DA5">
          <w:rPr>
            <w:rFonts w:ascii="Arial" w:hAnsi="Arial" w:cs="Arial"/>
          </w:rPr>
          <w:fldChar w:fldCharType="begin"/>
        </w:r>
        <w:r w:rsidR="00BA5911" w:rsidRPr="006F1DA5">
          <w:rPr>
            <w:rFonts w:ascii="Arial" w:hAnsi="Arial" w:cs="Arial"/>
          </w:rPr>
          <w:instrText xml:space="preserve"> PAGE   \* MERGEFORMAT </w:instrText>
        </w:r>
        <w:r w:rsidR="00BA5911" w:rsidRPr="006F1DA5">
          <w:rPr>
            <w:rFonts w:ascii="Arial" w:hAnsi="Arial" w:cs="Arial"/>
          </w:rPr>
          <w:fldChar w:fldCharType="separate"/>
        </w:r>
        <w:r>
          <w:rPr>
            <w:rFonts w:ascii="Arial" w:hAnsi="Arial" w:cs="Arial"/>
            <w:noProof/>
          </w:rPr>
          <w:t>1</w:t>
        </w:r>
        <w:r w:rsidR="00BA5911" w:rsidRPr="006F1DA5">
          <w:rPr>
            <w:rFonts w:ascii="Arial" w:hAnsi="Arial" w:cs="Arial"/>
            <w:noProof/>
          </w:rPr>
          <w:fldChar w:fldCharType="end"/>
        </w:r>
      </w:sdtContent>
    </w:sdt>
  </w:p>
  <w:p w:rsidR="00BA5911" w:rsidRDefault="00BA5911" w:rsidP="00D379CF">
    <w:pPr>
      <w:pStyle w:val="Footer"/>
      <w:jc w:val="right"/>
    </w:pPr>
  </w:p>
</w:ftr>
</file>

<file path=word/footer80016a799ff33a7d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3876a799ff33be4d.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7306a799ff33acd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05771" w:rsidRPr="006F1DA5" w:rsidTr="007C4767">
      <w:trPr>
        <w:trHeight w:val="1268"/>
      </w:trPr>
      <w:tc>
        <w:tcPr>
          <w:tcW w:w="1668"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05771" w:rsidRPr="006F1DA5" w:rsidRDefault="00B05771" w:rsidP="007C4767">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Header"/>
    </w:pPr>
  </w:p>
</w:hdr>
</file>

<file path=word/header30776a799fd64d0e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A5911" w:rsidRPr="006F1DA5" w:rsidTr="00B169F3">
      <w:trPr>
        <w:trHeight w:val="1268"/>
      </w:trPr>
      <w:tc>
        <w:tcPr>
          <w:tcW w:w="1668" w:type="dxa"/>
        </w:tcPr>
        <w:p w:rsidR="00BA5911" w:rsidRPr="006F1DA5" w:rsidRDefault="00BA5911" w:rsidP="006347C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A5911" w:rsidP="00FB32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A5911" w:rsidRPr="006F1DA5" w:rsidRDefault="00BA5911" w:rsidP="00FB3258">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A5911" w:rsidRPr="006F1DA5" w:rsidRDefault="00BA5911" w:rsidP="00B93434">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BA5911" w:rsidP="006347C3">
    <w:pPr>
      <w:pStyle w:val="Header"/>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9802006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6300824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7532611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071427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5626398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792038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2620765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053869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7801120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808880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0475490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4429169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5607104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9257706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9493560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6262266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8253322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0176652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840489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422828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0907877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8428394">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550719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425652">
    <w:multiLevelType w:val="hybridMultilevel"/>
    <w:lvl w:ilvl="0" w:tplc="6675992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74425652">
    <w:abstractNumId w:val="74425652"/>
  </w:num>
  <w:num w:numId="1195507193">
    <w:abstractNumId w:val="1195507193"/>
  </w:num>
  <w:num w:numId="668428394">
    <w:abstractNumId w:val="668428394"/>
  </w:num>
  <w:num w:numId="1909078772">
    <w:abstractNumId w:val="1909078772"/>
  </w:num>
  <w:num w:numId="484228280">
    <w:abstractNumId w:val="484228280"/>
  </w:num>
  <w:num w:numId="538404897">
    <w:abstractNumId w:val="538404897"/>
  </w:num>
  <w:num w:numId="1301766522">
    <w:abstractNumId w:val="1301766522"/>
  </w:num>
  <w:num w:numId="1782533227">
    <w:abstractNumId w:val="1782533227"/>
  </w:num>
  <w:num w:numId="862622669">
    <w:abstractNumId w:val="862622669"/>
  </w:num>
  <w:num w:numId="1694935604">
    <w:abstractNumId w:val="1694935604"/>
  </w:num>
  <w:num w:numId="1492577060">
    <w:abstractNumId w:val="1492577060"/>
  </w:num>
  <w:num w:numId="2056071049">
    <w:abstractNumId w:val="2056071049"/>
  </w:num>
  <w:num w:numId="1744291699">
    <w:abstractNumId w:val="1744291699"/>
  </w:num>
  <w:num w:numId="1904754903">
    <w:abstractNumId w:val="1904754903"/>
  </w:num>
  <w:num w:numId="318088806">
    <w:abstractNumId w:val="318088806"/>
  </w:num>
  <w:num w:numId="1178011208">
    <w:abstractNumId w:val="1178011208"/>
  </w:num>
  <w:num w:numId="280538698">
    <w:abstractNumId w:val="280538698"/>
  </w:num>
  <w:num w:numId="1526207652">
    <w:abstractNumId w:val="1526207652"/>
  </w:num>
  <w:num w:numId="917920383">
    <w:abstractNumId w:val="917920383"/>
  </w:num>
  <w:num w:numId="1656263983">
    <w:abstractNumId w:val="1656263983"/>
  </w:num>
  <w:num w:numId="550714275">
    <w:abstractNumId w:val="550714275"/>
  </w:num>
  <w:num w:numId="1375326117">
    <w:abstractNumId w:val="1375326117"/>
  </w:num>
  <w:num w:numId="1163008241">
    <w:abstractNumId w:val="1163008241"/>
  </w:num>
  <w:num w:numId="1498020061">
    <w:abstractNumId w:val="14980200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ListParagraph">
    <w:name w:val="List Paragraph"/>
    <w:basedOn w:val="Normal"/>
    <w:uiPriority w:val="34"/>
    <w:qFormat/>
    <w:rsid w:val="00D0195C"/>
    <w:pPr>
      <w:ind w:left="720"/>
      <w:contextualSpacing/>
    </w:p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943259495" Type="http://schemas.openxmlformats.org/officeDocument/2006/relationships/numbering" Target="numbering.xml"/><Relationship Id="rId63706a799fd64d1b8" Type="http://schemas.openxmlformats.org/officeDocument/2006/relationships/footer" Target="footer63706a799fd64d1b8.xml"/><Relationship Id="rId30776a799fd64d0e7" Type="http://schemas.openxmlformats.org/officeDocument/2006/relationships/header" Target="header30776a799fd64d0e7.xml"/><Relationship Id="Id16a799fe9a2711" Type="http://schemas.microsoft.com/office/2007/relationships/stylesWithEffects" Target="stylesWithEffects.xml"/><Relationship Id="rId80016a799ff33a7d0" Type="http://schemas.openxmlformats.org/officeDocument/2006/relationships/footer" Target="footer80016a799ff33a7d0.xml"/><Relationship Id="rId87306a799ff33acd5" Type="http://schemas.openxmlformats.org/officeDocument/2006/relationships/footer" Target="footer87306a799ff33acd5.xml"/><Relationship Id="rId39336a799ff33b057" Type="http://schemas.openxmlformats.org/officeDocument/2006/relationships/footer" Target="footer39336a799ff33b057.xml"/><Relationship Id="rId31166a799ff33b3f8" Type="http://schemas.openxmlformats.org/officeDocument/2006/relationships/footer" Target="footer31166a799ff33b3f8.xml"/><Relationship Id="rId17546a799ff33b69c" Type="http://schemas.openxmlformats.org/officeDocument/2006/relationships/footer" Target="footer17546a799ff33b69c.xml"/><Relationship Id="rId21766a799ff33b8a9" Type="http://schemas.openxmlformats.org/officeDocument/2006/relationships/footer" Target="footer21766a799ff33b8a9.xml"/><Relationship Id="rId52546a799ff33bbcc" Type="http://schemas.openxmlformats.org/officeDocument/2006/relationships/footer" Target="footer52546a799ff33bbcc.xml"/><Relationship Id="rId83876a799ff33be4d" Type="http://schemas.openxmlformats.org/officeDocument/2006/relationships/footer" Target="footer83876a799ff33be4d.xml"/><Relationship Id="rId20036a799ff33c197" Type="http://schemas.openxmlformats.org/officeDocument/2006/relationships/footer" Target="footer20036a799ff33c19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0776a799fd64d0e7.xml.rels><?xml version="1.0" encoding="UTF-8" standalone="yes"?>
<Relationships xmlns="http://schemas.openxmlformats.org/package/2006/relationships"><Relationship Id="rId2" Type="http://schemas.openxmlformats.org/officeDocument/2006/relationships/image" Target="media/image26406a799fd64de84.png"/><Relationship Id="rId1" Type="http://schemas.openxmlformats.org/officeDocument/2006/relationships/image" Target="media/image34306a799fd64e0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mm</cp:lastModifiedBy>
  <cp:revision>45</cp:revision>
  <dcterms:created xsi:type="dcterms:W3CDTF">2013-11-14T14:15:00Z</dcterms:created>
  <dcterms:modified xsi:type="dcterms:W3CDTF">2015-12-21T08:14:00Z</dcterms:modified>
</cp:coreProperties>
</file>