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287" w:rsidRPr="00400287" w:rsidRDefault="00400287" w:rsidP="00400287">
      <w:pPr>
        <w:widowControl w:val="0"/>
        <w:tabs>
          <w:tab w:val="left" w:pos="3740"/>
        </w:tabs>
        <w:autoSpaceDE w:val="0"/>
        <w:autoSpaceDN w:val="0"/>
        <w:adjustRightInd w:val="0"/>
        <w:spacing w:after="0" w:line="240" w:lineRule="auto"/>
        <w:rPr>
          <w:rFonts w:ascii="Arial" w:eastAsia="Times New Roman" w:hAnsi="Arial" w:cs="Arial"/>
          <w:lang w:eastAsia="sl-SI"/>
        </w:rPr>
      </w:pPr>
    </w:p>
    <w:p w:rsidR="00400287" w:rsidRPr="00400287" w:rsidRDefault="00400287" w:rsidP="00400287">
      <w:pPr>
        <w:widowControl w:val="0"/>
        <w:tabs>
          <w:tab w:val="left" w:pos="3740"/>
        </w:tabs>
        <w:autoSpaceDE w:val="0"/>
        <w:autoSpaceDN w:val="0"/>
        <w:adjustRightInd w:val="0"/>
        <w:spacing w:after="0" w:line="240" w:lineRule="auto"/>
        <w:rPr>
          <w:rFonts w:ascii="Arial" w:eastAsia="Times New Roman" w:hAnsi="Arial" w:cs="Arial"/>
          <w:lang w:eastAsia="sl-SI"/>
        </w:rPr>
      </w:pPr>
    </w:p>
    <w:p w:rsidR="00400287" w:rsidRPr="00400287" w:rsidRDefault="00400287" w:rsidP="00400287">
      <w:pPr>
        <w:widowControl w:val="0"/>
        <w:tabs>
          <w:tab w:val="left" w:pos="3740"/>
        </w:tabs>
        <w:autoSpaceDE w:val="0"/>
        <w:autoSpaceDN w:val="0"/>
        <w:adjustRightInd w:val="0"/>
        <w:spacing w:after="0" w:line="240" w:lineRule="auto"/>
        <w:rPr>
          <w:rFonts w:ascii="Arial" w:eastAsia="Times New Roman" w:hAnsi="Arial" w:cs="Arial"/>
          <w:lang w:eastAsia="sl-SI"/>
        </w:rPr>
      </w:pPr>
      <w:r w:rsidRPr="00400287">
        <w:rPr>
          <w:rFonts w:ascii="Arial" w:eastAsia="Times New Roman" w:hAnsi="Arial" w:cs="Arial"/>
          <w:lang w:eastAsia="sl-SI"/>
        </w:rPr>
        <w:t>Številka: 430-44/2026 O613</w:t>
      </w:r>
    </w:p>
    <w:p w:rsidR="00400287" w:rsidRPr="00400287" w:rsidRDefault="00400287" w:rsidP="00400287">
      <w:pPr>
        <w:widowControl w:val="0"/>
        <w:autoSpaceDE w:val="0"/>
        <w:autoSpaceDN w:val="0"/>
        <w:adjustRightInd w:val="0"/>
        <w:spacing w:after="0" w:line="240" w:lineRule="auto"/>
        <w:rPr>
          <w:rFonts w:ascii="Arial" w:eastAsia="Times New Roman" w:hAnsi="Arial" w:cs="Arial"/>
          <w:lang w:eastAsia="sl-SI"/>
        </w:rPr>
      </w:pPr>
      <w:r w:rsidRPr="00400287">
        <w:rPr>
          <w:rFonts w:ascii="Arial" w:eastAsia="Times New Roman" w:hAnsi="Arial" w:cs="Arial"/>
          <w:lang w:eastAsia="sl-SI"/>
        </w:rPr>
        <w:t>Datum:   22. 7. 2026</w:t>
      </w:r>
    </w:p>
    <w:p w:rsidR="00400287" w:rsidRPr="00400287" w:rsidRDefault="00400287" w:rsidP="00400287">
      <w:pPr>
        <w:widowControl w:val="0"/>
        <w:autoSpaceDE w:val="0"/>
        <w:autoSpaceDN w:val="0"/>
        <w:adjustRightInd w:val="0"/>
        <w:spacing w:after="0" w:line="240" w:lineRule="auto"/>
        <w:rPr>
          <w:rFonts w:ascii="Arial" w:eastAsia="Times New Roman" w:hAnsi="Arial" w:cs="Arial"/>
          <w:sz w:val="24"/>
          <w:szCs w:val="24"/>
          <w:lang w:eastAsia="sl-SI"/>
        </w:rPr>
      </w:pPr>
    </w:p>
    <w:p w:rsidR="00400287" w:rsidRPr="00400287" w:rsidRDefault="00400287" w:rsidP="00400287">
      <w:pPr>
        <w:widowControl w:val="0"/>
        <w:autoSpaceDE w:val="0"/>
        <w:autoSpaceDN w:val="0"/>
        <w:adjustRightInd w:val="0"/>
        <w:spacing w:after="0" w:line="240" w:lineRule="auto"/>
        <w:rPr>
          <w:rFonts w:ascii="Arial" w:eastAsia="Times New Roman" w:hAnsi="Arial" w:cs="Arial"/>
          <w:sz w:val="24"/>
          <w:szCs w:val="24"/>
          <w:lang w:eastAsia="sl-SI"/>
        </w:rPr>
      </w:pPr>
    </w:p>
    <w:p w:rsidR="00400287" w:rsidRPr="00400287" w:rsidRDefault="00400287" w:rsidP="00400287">
      <w:pPr>
        <w:widowControl w:val="0"/>
        <w:autoSpaceDE w:val="0"/>
        <w:autoSpaceDN w:val="0"/>
        <w:adjustRightInd w:val="0"/>
        <w:spacing w:after="0" w:line="240" w:lineRule="auto"/>
        <w:rPr>
          <w:rFonts w:ascii="Arial" w:eastAsia="Times New Roman" w:hAnsi="Arial" w:cs="Arial"/>
          <w:sz w:val="24"/>
          <w:szCs w:val="24"/>
          <w:lang w:eastAsia="sl-SI"/>
        </w:rPr>
      </w:pPr>
    </w:p>
    <w:p w:rsidR="00400287" w:rsidRPr="00400287" w:rsidRDefault="00400287" w:rsidP="00400287">
      <w:pPr>
        <w:spacing w:after="0" w:line="240" w:lineRule="auto"/>
        <w:jc w:val="center"/>
        <w:rPr>
          <w:rFonts w:ascii="Arial" w:hAnsi="Arial" w:cs="Arial"/>
          <w:b/>
          <w:snapToGrid w:val="0"/>
          <w:color w:val="000000"/>
          <w:sz w:val="24"/>
          <w:szCs w:val="24"/>
        </w:rPr>
      </w:pPr>
      <w:r w:rsidRPr="00400287">
        <w:rPr>
          <w:rFonts w:ascii="Arial" w:hAnsi="Arial" w:cs="Arial"/>
          <w:b/>
          <w:snapToGrid w:val="0"/>
          <w:color w:val="000000"/>
          <w:sz w:val="24"/>
          <w:szCs w:val="24"/>
        </w:rPr>
        <w:t>POPRAVEK</w:t>
      </w:r>
    </w:p>
    <w:p w:rsidR="00400287" w:rsidRPr="00400287" w:rsidRDefault="00400287" w:rsidP="00400287">
      <w:pPr>
        <w:spacing w:after="0" w:line="240" w:lineRule="auto"/>
        <w:jc w:val="center"/>
        <w:rPr>
          <w:rFonts w:ascii="Arial" w:hAnsi="Arial" w:cs="Arial"/>
          <w:b/>
          <w:snapToGrid w:val="0"/>
          <w:color w:val="000000"/>
          <w:sz w:val="24"/>
          <w:szCs w:val="24"/>
        </w:rPr>
      </w:pPr>
    </w:p>
    <w:p w:rsidR="00400287" w:rsidRPr="00400287" w:rsidRDefault="00400287" w:rsidP="00400287">
      <w:pPr>
        <w:spacing w:after="0" w:line="240" w:lineRule="auto"/>
        <w:jc w:val="center"/>
        <w:rPr>
          <w:rFonts w:ascii="Arial" w:hAnsi="Arial" w:cs="Arial"/>
          <w:sz w:val="24"/>
          <w:szCs w:val="24"/>
          <w:lang w:eastAsia="sl-SI"/>
        </w:rPr>
      </w:pPr>
      <w:r w:rsidRPr="00400287">
        <w:rPr>
          <w:rFonts w:ascii="Arial" w:hAnsi="Arial" w:cs="Arial"/>
          <w:sz w:val="24"/>
          <w:szCs w:val="24"/>
          <w:lang w:eastAsia="sl-SI"/>
        </w:rPr>
        <w:t>DOKUMENTACIJE V ZVEZI Z ODDAJO JAVNEGA NAROČILA:</w:t>
      </w: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jc w:val="center"/>
        <w:rPr>
          <w:rFonts w:ascii="Arial" w:hAnsi="Arial" w:cs="Arial"/>
          <w:b/>
          <w:color w:val="000000"/>
          <w:sz w:val="24"/>
          <w:szCs w:val="24"/>
          <w:lang w:val="x-none"/>
        </w:rPr>
      </w:pPr>
      <w:bookmarkStart w:id="0" w:name="_Toc453599922"/>
      <w:r w:rsidRPr="00400287">
        <w:rPr>
          <w:rFonts w:ascii="Arial" w:hAnsi="Arial" w:cs="Arial"/>
          <w:b/>
          <w:color w:val="000000"/>
          <w:sz w:val="24"/>
          <w:szCs w:val="24"/>
          <w:lang w:eastAsia="sl-SI"/>
        </w:rPr>
        <w:t>po postopku naročila male vrednosti</w:t>
      </w:r>
      <w:bookmarkEnd w:id="0"/>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jc w:val="center"/>
        <w:rPr>
          <w:rFonts w:ascii="Arial" w:hAnsi="Arial" w:cs="Arial"/>
          <w:sz w:val="24"/>
          <w:szCs w:val="24"/>
          <w:lang w:val="x-none"/>
        </w:rPr>
      </w:pPr>
      <w:r w:rsidRPr="00400287">
        <w:rPr>
          <w:rFonts w:ascii="Arial" w:hAnsi="Arial" w:cs="Arial"/>
          <w:color w:val="000000"/>
          <w:sz w:val="24"/>
          <w:szCs w:val="24"/>
          <w:lang w:val="x-none"/>
        </w:rPr>
        <w:t>Predmet javnega naročila:</w:t>
      </w:r>
    </w:p>
    <w:p w:rsidR="00400287" w:rsidRPr="00400287" w:rsidRDefault="00400287" w:rsidP="00400287">
      <w:pPr>
        <w:spacing w:after="0" w:line="240" w:lineRule="auto"/>
        <w:rPr>
          <w:rFonts w:ascii="Arial" w:hAnsi="Arial" w:cs="Arial"/>
          <w:color w:val="000000"/>
          <w:sz w:val="24"/>
          <w:szCs w:val="24"/>
          <w:lang w:val="x-none"/>
        </w:rPr>
      </w:pPr>
    </w:p>
    <w:p w:rsidR="00400287" w:rsidRPr="00400287" w:rsidRDefault="00400287" w:rsidP="00400287">
      <w:pPr>
        <w:spacing w:after="0" w:line="240" w:lineRule="auto"/>
        <w:jc w:val="center"/>
        <w:rPr>
          <w:rFonts w:ascii="Arial" w:hAnsi="Arial" w:cs="Arial"/>
          <w:b/>
          <w:sz w:val="28"/>
          <w:szCs w:val="28"/>
          <w:lang w:eastAsia="sl-SI"/>
        </w:rPr>
      </w:pPr>
      <w:r w:rsidRPr="00400287">
        <w:rPr>
          <w:rFonts w:ascii="Arial" w:hAnsi="Arial" w:cs="Arial"/>
          <w:b/>
          <w:sz w:val="28"/>
          <w:szCs w:val="28"/>
          <w:lang w:eastAsia="sl-SI"/>
        </w:rPr>
        <w:t xml:space="preserve">Sanacija nestabilnega terena s podpornimi konstrukcijami </w:t>
      </w:r>
    </w:p>
    <w:p w:rsidR="00400287" w:rsidRPr="00400287" w:rsidRDefault="00400287" w:rsidP="00400287">
      <w:pPr>
        <w:spacing w:after="0" w:line="240" w:lineRule="auto"/>
        <w:jc w:val="center"/>
        <w:rPr>
          <w:rFonts w:ascii="Arial" w:hAnsi="Arial" w:cs="Arial"/>
          <w:b/>
          <w:sz w:val="28"/>
          <w:szCs w:val="28"/>
          <w:lang w:eastAsia="sl-SI"/>
        </w:rPr>
      </w:pPr>
      <w:r w:rsidRPr="00400287">
        <w:rPr>
          <w:rFonts w:ascii="Arial" w:hAnsi="Arial" w:cs="Arial"/>
          <w:b/>
          <w:sz w:val="28"/>
          <w:szCs w:val="28"/>
          <w:lang w:eastAsia="sl-SI"/>
        </w:rPr>
        <w:t>na cesti LC 191041 Senovo – Belo</w:t>
      </w:r>
    </w:p>
    <w:p w:rsidR="00400287" w:rsidRPr="00400287" w:rsidRDefault="00400287" w:rsidP="00400287">
      <w:pPr>
        <w:tabs>
          <w:tab w:val="left" w:pos="0"/>
          <w:tab w:val="left" w:pos="9356"/>
        </w:tabs>
        <w:spacing w:after="0" w:line="240" w:lineRule="auto"/>
        <w:jc w:val="center"/>
        <w:rPr>
          <w:rFonts w:ascii="Arial" w:hAnsi="Arial" w:cs="Arial"/>
          <w:b/>
          <w:sz w:val="28"/>
          <w:szCs w:val="28"/>
          <w:lang w:eastAsia="sl-SI"/>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jc w:val="center"/>
        <w:rPr>
          <w:rFonts w:ascii="Arial" w:hAnsi="Arial" w:cs="Arial"/>
          <w:color w:val="000000"/>
          <w:spacing w:val="2"/>
          <w:sz w:val="24"/>
          <w:szCs w:val="24"/>
        </w:rPr>
      </w:pPr>
      <w:r w:rsidRPr="00400287">
        <w:rPr>
          <w:rFonts w:ascii="Arial" w:hAnsi="Arial" w:cs="Arial"/>
          <w:color w:val="000000"/>
          <w:spacing w:val="2"/>
          <w:sz w:val="24"/>
          <w:szCs w:val="24"/>
        </w:rPr>
        <w:t>Julij 2026</w:t>
      </w: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widowControl w:val="0"/>
        <w:spacing w:after="0" w:line="254" w:lineRule="atLeast"/>
        <w:jc w:val="both"/>
        <w:rPr>
          <w:rFonts w:ascii="Arial" w:eastAsia="Times New Roman" w:hAnsi="Arial" w:cs="Arial"/>
        </w:rPr>
      </w:pPr>
      <w:r w:rsidRPr="00400287">
        <w:rPr>
          <w:rFonts w:ascii="Arial" w:eastAsia="Times New Roman" w:hAnsi="Arial" w:cs="Arial"/>
        </w:rPr>
        <w:t xml:space="preserve">Te spremembe so sestavni del dokumentacije v zvezi z javnim naročilom in jih je potrebno upoštevati pri pripravi ponudbe. </w:t>
      </w:r>
    </w:p>
    <w:p w:rsidR="00400287" w:rsidRPr="00400287" w:rsidRDefault="00400287" w:rsidP="00400287">
      <w:pPr>
        <w:widowControl w:val="0"/>
        <w:spacing w:after="0" w:line="254" w:lineRule="atLeast"/>
        <w:jc w:val="both"/>
        <w:rPr>
          <w:rFonts w:ascii="Arial" w:eastAsia="Times New Roman" w:hAnsi="Arial" w:cs="Arial"/>
        </w:rPr>
      </w:pPr>
    </w:p>
    <w:p w:rsidR="00400287" w:rsidRPr="00400287" w:rsidRDefault="00400287" w:rsidP="00400287">
      <w:pPr>
        <w:widowControl w:val="0"/>
        <w:spacing w:after="0" w:line="254" w:lineRule="atLeast"/>
        <w:jc w:val="both"/>
        <w:rPr>
          <w:rFonts w:ascii="Arial" w:eastAsia="Times New Roman" w:hAnsi="Arial" w:cs="Arial"/>
          <w:u w:val="single"/>
        </w:rPr>
      </w:pPr>
      <w:r w:rsidRPr="00400287">
        <w:rPr>
          <w:rFonts w:ascii="Arial" w:eastAsia="Times New Roman" w:hAnsi="Arial" w:cs="Arial"/>
          <w:u w:val="single"/>
        </w:rPr>
        <w:t xml:space="preserve">Naročnik objavlja popravljene naslednje spremembe: </w:t>
      </w:r>
    </w:p>
    <w:p w:rsidR="00400287" w:rsidRPr="00400287" w:rsidRDefault="00400287" w:rsidP="00400287">
      <w:pPr>
        <w:keepNext/>
        <w:keepLines/>
        <w:numPr>
          <w:ilvl w:val="0"/>
          <w:numId w:val="1"/>
        </w:numPr>
        <w:spacing w:before="360" w:after="0" w:line="240" w:lineRule="auto"/>
        <w:outlineLvl w:val="0"/>
        <w:rPr>
          <w:rFonts w:ascii="Arial" w:eastAsiaTheme="majorEastAsia" w:hAnsi="Arial" w:cs="Arial"/>
          <w:b/>
          <w:bCs/>
          <w:color w:val="385623" w:themeColor="accent6" w:themeShade="80"/>
        </w:rPr>
      </w:pPr>
      <w:bookmarkStart w:id="1" w:name="_Toc224805078"/>
      <w:r w:rsidRPr="00400287">
        <w:rPr>
          <w:rFonts w:ascii="Arial" w:eastAsiaTheme="majorEastAsia" w:hAnsi="Arial" w:cs="Arial"/>
          <w:b/>
          <w:bCs/>
          <w:color w:val="385623" w:themeColor="accent6" w:themeShade="80"/>
        </w:rPr>
        <w:t xml:space="preserve"> </w:t>
      </w:r>
      <w:bookmarkStart w:id="2" w:name="_Toc232753655"/>
      <w:bookmarkEnd w:id="1"/>
      <w:r w:rsidRPr="00400287">
        <w:rPr>
          <w:rFonts w:ascii="Arial" w:eastAsiaTheme="majorEastAsia" w:hAnsi="Arial" w:cs="Arial"/>
          <w:b/>
          <w:bCs/>
          <w:color w:val="385623" w:themeColor="accent6" w:themeShade="80"/>
        </w:rPr>
        <w:t>ROK IN NAČIN PREDLOŽITVE PONUDBE</w:t>
      </w:r>
      <w:bookmarkEnd w:id="2"/>
      <w:r w:rsidRPr="00400287">
        <w:rPr>
          <w:rFonts w:ascii="Arial" w:eastAsiaTheme="majorEastAsia" w:hAnsi="Arial" w:cs="Arial"/>
          <w:b/>
          <w:bCs/>
          <w:color w:val="385623" w:themeColor="accent6" w:themeShade="80"/>
        </w:rPr>
        <w:t xml:space="preserve"> </w:t>
      </w: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jc w:val="both"/>
        <w:rPr>
          <w:rFonts w:ascii="Arial" w:hAnsi="Arial" w:cs="Arial"/>
          <w:bCs/>
          <w:color w:val="000000"/>
        </w:rPr>
      </w:pPr>
      <w:r w:rsidRPr="00400287">
        <w:rPr>
          <w:rFonts w:ascii="Arial" w:hAnsi="Arial" w:cs="Arial"/>
          <w:bCs/>
          <w:color w:val="000000"/>
        </w:rPr>
        <w:t xml:space="preserve">Ponudniki morajo ponudbe predložiti v informacijski sistem e-JN (v nadaljevanju: sistem e-JN) na spletnem naslovu </w:t>
      </w:r>
      <w:hyperlink r:id="rId7" w:history="1">
        <w:r w:rsidRPr="00400287">
          <w:rPr>
            <w:rFonts w:ascii="Arial" w:hAnsi="Arial" w:cs="Arial"/>
            <w:bCs/>
            <w:color w:val="000000"/>
          </w:rPr>
          <w:t>https://ejn.gov.si</w:t>
        </w:r>
      </w:hyperlink>
      <w:r w:rsidRPr="00400287">
        <w:rPr>
          <w:rFonts w:ascii="Arial" w:hAnsi="Arial" w:cs="Arial"/>
          <w:bCs/>
          <w:color w:val="000000"/>
        </w:rPr>
        <w:t xml:space="preserve">, v skladu s točko 3 dokumenta Navodila za uporabo informacijskega sistema e-JN: PONUDNIKI, ki je del te razpisne dokumentacije in objavljen na spletnem naslovu </w:t>
      </w:r>
      <w:hyperlink r:id="rId8" w:history="1">
        <w:r w:rsidRPr="00400287">
          <w:rPr>
            <w:rFonts w:ascii="Arial" w:hAnsi="Arial" w:cs="Arial"/>
            <w:bCs/>
            <w:color w:val="000000"/>
          </w:rPr>
          <w:t>https://ejn.gov.si</w:t>
        </w:r>
      </w:hyperlink>
      <w:r w:rsidRPr="00400287">
        <w:rPr>
          <w:rFonts w:ascii="Arial" w:hAnsi="Arial" w:cs="Arial"/>
          <w:bCs/>
          <w:color w:val="000000"/>
        </w:rPr>
        <w:t>.</w:t>
      </w:r>
    </w:p>
    <w:p w:rsidR="00400287" w:rsidRPr="00400287" w:rsidRDefault="00400287" w:rsidP="00400287">
      <w:pPr>
        <w:spacing w:after="0" w:line="240" w:lineRule="auto"/>
        <w:jc w:val="both"/>
        <w:rPr>
          <w:rFonts w:ascii="Arial" w:hAnsi="Arial" w:cs="Arial"/>
          <w:bCs/>
          <w:color w:val="000000"/>
        </w:rPr>
      </w:pPr>
    </w:p>
    <w:p w:rsidR="00400287" w:rsidRPr="00400287" w:rsidRDefault="00400287" w:rsidP="00400287">
      <w:pPr>
        <w:spacing w:after="0" w:line="240" w:lineRule="auto"/>
        <w:jc w:val="both"/>
        <w:rPr>
          <w:rFonts w:ascii="Arial" w:hAnsi="Arial" w:cs="Arial"/>
          <w:bCs/>
          <w:color w:val="000000"/>
        </w:rPr>
      </w:pPr>
      <w:r w:rsidRPr="00400287">
        <w:rPr>
          <w:rFonts w:ascii="Arial" w:hAnsi="Arial" w:cs="Arial"/>
          <w:bCs/>
          <w:color w:val="000000"/>
        </w:rPr>
        <w:t xml:space="preserve">Ponudnik se mora pred oddajo ponudbe registrirati na spletnem naslovu </w:t>
      </w:r>
      <w:hyperlink r:id="rId9" w:history="1">
        <w:r w:rsidRPr="00400287">
          <w:rPr>
            <w:rFonts w:ascii="Arial" w:hAnsi="Arial" w:cs="Arial"/>
            <w:bCs/>
            <w:color w:val="000000"/>
          </w:rPr>
          <w:t>https://ejn.gov.si</w:t>
        </w:r>
      </w:hyperlink>
      <w:r w:rsidRPr="00400287">
        <w:rPr>
          <w:rFonts w:ascii="Arial" w:hAnsi="Arial" w:cs="Arial"/>
          <w:bCs/>
          <w:color w:val="000000"/>
        </w:rPr>
        <w:t>, v skladu z Navodili za uporabo informacijskega sistema e-JN. Če je ponudnik že registriran v sistem e-JN, se v aplikacijo prijavi na istem naslovu.</w:t>
      </w:r>
    </w:p>
    <w:p w:rsidR="00400287" w:rsidRPr="00400287" w:rsidRDefault="00400287" w:rsidP="00400287">
      <w:pPr>
        <w:spacing w:after="0" w:line="240" w:lineRule="auto"/>
        <w:jc w:val="both"/>
        <w:rPr>
          <w:rFonts w:ascii="Arial" w:hAnsi="Arial" w:cs="Arial"/>
          <w:bCs/>
          <w:color w:val="000000"/>
        </w:rPr>
      </w:pPr>
    </w:p>
    <w:p w:rsidR="00400287" w:rsidRPr="00400287" w:rsidRDefault="00400287" w:rsidP="00400287">
      <w:pPr>
        <w:spacing w:after="0" w:line="240" w:lineRule="auto"/>
        <w:jc w:val="both"/>
        <w:rPr>
          <w:rFonts w:ascii="Arial" w:hAnsi="Arial" w:cs="Arial"/>
          <w:bCs/>
          <w:color w:val="000000"/>
        </w:rPr>
      </w:pPr>
      <w:r w:rsidRPr="00400287">
        <w:rPr>
          <w:rFonts w:ascii="Arial" w:hAnsi="Arial"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00287">
        <w:rPr>
          <w:rFonts w:ascii="Arial" w:hAnsi="Arial" w:cs="Arial"/>
          <w:bCs/>
          <w:i/>
          <w:color w:val="000000"/>
        </w:rPr>
        <w:footnoteReference w:id="1"/>
      </w:r>
      <w:r w:rsidRPr="00400287">
        <w:rPr>
          <w:rFonts w:ascii="Arial" w:hAnsi="Arial" w:cs="Arial"/>
          <w:bCs/>
          <w:color w:val="000000"/>
        </w:rPr>
        <w:t>). Z oddajo ponudbe je le-ta zavezujoča za čas, naveden v ponudbi, razen če jo uporabnik ponudnika umakne ali spremeni pred potekom roka za oddajo ponudb.</w:t>
      </w:r>
    </w:p>
    <w:p w:rsidR="00400287" w:rsidRPr="00400287" w:rsidRDefault="00400287" w:rsidP="00400287">
      <w:pPr>
        <w:spacing w:after="0" w:line="240" w:lineRule="auto"/>
        <w:jc w:val="both"/>
        <w:rPr>
          <w:rFonts w:ascii="Arial" w:hAnsi="Arial" w:cs="Arial"/>
          <w:bCs/>
          <w:color w:val="000000"/>
        </w:rPr>
      </w:pPr>
    </w:p>
    <w:p w:rsidR="00400287" w:rsidRPr="00400287" w:rsidRDefault="00400287" w:rsidP="00400287">
      <w:pPr>
        <w:spacing w:after="0" w:line="240" w:lineRule="auto"/>
        <w:jc w:val="both"/>
        <w:rPr>
          <w:rFonts w:ascii="Arial" w:hAnsi="Arial" w:cs="Arial"/>
          <w:bCs/>
          <w:color w:val="000000"/>
        </w:rPr>
      </w:pPr>
      <w:r w:rsidRPr="00400287">
        <w:rPr>
          <w:rFonts w:ascii="Arial" w:hAnsi="Arial" w:cs="Arial"/>
          <w:bCs/>
          <w:color w:val="000000"/>
        </w:rPr>
        <w:t xml:space="preserve">Ponudba se šteje za pravočasno oddano, če jo naročnik prejme preko sistema e-JN </w:t>
      </w:r>
      <w:hyperlink r:id="rId10" w:history="1">
        <w:r w:rsidRPr="00400287">
          <w:rPr>
            <w:rFonts w:ascii="Arial" w:hAnsi="Arial" w:cs="Arial"/>
            <w:bCs/>
            <w:color w:val="000000"/>
          </w:rPr>
          <w:t>https://ejn.gov.si</w:t>
        </w:r>
      </w:hyperlink>
      <w:r w:rsidRPr="00400287">
        <w:rPr>
          <w:rFonts w:ascii="Arial" w:hAnsi="Arial" w:cs="Arial"/>
          <w:bCs/>
          <w:color w:val="000000"/>
        </w:rPr>
        <w:t xml:space="preserve"> najkasneje do </w:t>
      </w:r>
      <w:r w:rsidRPr="00400287">
        <w:rPr>
          <w:rFonts w:ascii="Arial" w:hAnsi="Arial" w:cs="Arial"/>
          <w:b/>
          <w:bCs/>
          <w:color w:val="000000"/>
        </w:rPr>
        <w:t>29. 7. 2026 do 10.00</w:t>
      </w:r>
      <w:r w:rsidRPr="00400287">
        <w:rPr>
          <w:rFonts w:ascii="Arial" w:hAnsi="Arial" w:cs="Arial"/>
          <w:bCs/>
          <w:color w:val="000000"/>
        </w:rPr>
        <w:t>. Za oddano ponudbo se šteje ponudba, ki je v sistemu e-JN označena s statusom »ODDANA«.</w:t>
      </w:r>
    </w:p>
    <w:p w:rsidR="00400287" w:rsidRPr="00400287" w:rsidRDefault="00400287" w:rsidP="00400287">
      <w:pPr>
        <w:spacing w:after="0" w:line="240" w:lineRule="auto"/>
        <w:jc w:val="both"/>
        <w:rPr>
          <w:rFonts w:ascii="Arial" w:hAnsi="Arial" w:cs="Arial"/>
          <w:bCs/>
          <w:color w:val="000000"/>
        </w:rPr>
      </w:pPr>
    </w:p>
    <w:p w:rsidR="00400287" w:rsidRPr="00400287" w:rsidRDefault="00400287" w:rsidP="00400287">
      <w:pPr>
        <w:spacing w:after="0" w:line="240" w:lineRule="auto"/>
        <w:jc w:val="both"/>
        <w:rPr>
          <w:rFonts w:ascii="Arial" w:hAnsi="Arial" w:cs="Arial"/>
          <w:bCs/>
          <w:color w:val="000000"/>
        </w:rPr>
      </w:pPr>
      <w:r w:rsidRPr="00400287">
        <w:rPr>
          <w:rFonts w:ascii="Arial" w:hAnsi="Arial" w:cs="Arial"/>
          <w:bCs/>
          <w:color w:val="000000"/>
        </w:rPr>
        <w:t xml:space="preserve">Ponudnik lahko do roka za oddajo ponudb svojo ponudbo umakne ali spremeni. Če ponudnik v sistemu e-JN svojo ponudbo umakne, se šteje, da ponudba ni bila oddana in je naročnik v sistemu e-JN ne bo videl. Če ponudnik svojo ponudbo v sistemu e-JN spremeni, je naročniku odprta zadnja oddana ponudba. </w:t>
      </w:r>
    </w:p>
    <w:p w:rsidR="00400287" w:rsidRPr="00400287" w:rsidRDefault="00400287" w:rsidP="00400287">
      <w:pPr>
        <w:spacing w:after="0" w:line="240" w:lineRule="auto"/>
        <w:jc w:val="both"/>
        <w:rPr>
          <w:rFonts w:ascii="Arial" w:hAnsi="Arial" w:cs="Arial"/>
          <w:bCs/>
          <w:color w:val="000000"/>
        </w:rPr>
      </w:pPr>
    </w:p>
    <w:p w:rsidR="00400287" w:rsidRPr="00400287" w:rsidRDefault="00400287" w:rsidP="00400287">
      <w:pPr>
        <w:spacing w:after="0" w:line="240" w:lineRule="auto"/>
        <w:jc w:val="both"/>
        <w:rPr>
          <w:rFonts w:ascii="Arial" w:hAnsi="Arial" w:cs="Arial"/>
          <w:bCs/>
          <w:color w:val="000000"/>
        </w:rPr>
      </w:pPr>
      <w:r w:rsidRPr="00400287">
        <w:rPr>
          <w:rFonts w:ascii="Arial" w:hAnsi="Arial" w:cs="Arial"/>
          <w:bCs/>
          <w:color w:val="000000"/>
        </w:rPr>
        <w:t>Po preteku navedenega roka ponudbe ne bo več mogoče oddati.</w:t>
      </w:r>
    </w:p>
    <w:p w:rsidR="00400287" w:rsidRPr="00400287" w:rsidRDefault="00400287" w:rsidP="00400287">
      <w:pPr>
        <w:spacing w:after="0" w:line="240" w:lineRule="auto"/>
        <w:jc w:val="both"/>
        <w:rPr>
          <w:rFonts w:ascii="Arial" w:hAnsi="Arial" w:cs="Arial"/>
          <w:bCs/>
          <w:color w:val="000000"/>
        </w:rPr>
      </w:pPr>
    </w:p>
    <w:p w:rsidR="00400287" w:rsidRPr="00400287" w:rsidRDefault="00400287" w:rsidP="00400287">
      <w:pPr>
        <w:keepNext/>
        <w:keepLines/>
        <w:numPr>
          <w:ilvl w:val="0"/>
          <w:numId w:val="2"/>
        </w:numPr>
        <w:spacing w:before="360" w:after="0" w:line="240" w:lineRule="auto"/>
        <w:outlineLvl w:val="0"/>
        <w:rPr>
          <w:rFonts w:ascii="Arial" w:eastAsiaTheme="majorEastAsia" w:hAnsi="Arial" w:cs="Arial"/>
          <w:b/>
          <w:bCs/>
          <w:color w:val="385623" w:themeColor="accent6" w:themeShade="80"/>
        </w:rPr>
      </w:pPr>
      <w:bookmarkStart w:id="3" w:name="_Toc232753656"/>
      <w:r w:rsidRPr="00400287">
        <w:rPr>
          <w:rFonts w:ascii="Arial" w:eastAsiaTheme="majorEastAsia" w:hAnsi="Arial" w:cs="Arial"/>
          <w:b/>
          <w:bCs/>
          <w:color w:val="385623" w:themeColor="accent6" w:themeShade="80"/>
        </w:rPr>
        <w:t>ČAS IN KRAJ ODPIRANJA PONUDB</w:t>
      </w:r>
      <w:bookmarkEnd w:id="3"/>
      <w:r w:rsidRPr="00400287">
        <w:rPr>
          <w:rFonts w:ascii="Arial" w:eastAsiaTheme="majorEastAsia" w:hAnsi="Arial" w:cs="Arial"/>
          <w:b/>
          <w:bCs/>
          <w:color w:val="385623" w:themeColor="accent6" w:themeShade="80"/>
        </w:rPr>
        <w:t xml:space="preserve"> </w:t>
      </w: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jc w:val="both"/>
        <w:rPr>
          <w:rFonts w:ascii="Arial" w:hAnsi="Arial" w:cs="Arial"/>
          <w:bCs/>
          <w:color w:val="000000"/>
        </w:rPr>
      </w:pPr>
      <w:r w:rsidRPr="00400287">
        <w:rPr>
          <w:rFonts w:ascii="Arial" w:hAnsi="Arial" w:cs="Arial"/>
          <w:bCs/>
          <w:color w:val="000000"/>
        </w:rPr>
        <w:t xml:space="preserve">Odpiranje ponudb bo potekalo avtomatično v sistemu e-JN dne </w:t>
      </w:r>
      <w:r w:rsidRPr="00400287">
        <w:rPr>
          <w:rFonts w:ascii="Arial" w:hAnsi="Arial" w:cs="Arial"/>
          <w:b/>
          <w:bCs/>
          <w:color w:val="000000"/>
        </w:rPr>
        <w:t>29. 7. 2026 in se bo začelo ob 11.05</w:t>
      </w:r>
      <w:r w:rsidRPr="00400287">
        <w:rPr>
          <w:rFonts w:ascii="Arial" w:hAnsi="Arial" w:cs="Arial"/>
          <w:bCs/>
          <w:color w:val="000000"/>
        </w:rPr>
        <w:t xml:space="preserve"> na spletnem naslovu </w:t>
      </w:r>
      <w:hyperlink r:id="rId11" w:history="1">
        <w:r w:rsidRPr="00400287">
          <w:rPr>
            <w:rFonts w:ascii="Arial" w:hAnsi="Arial" w:cs="Arial"/>
            <w:bCs/>
            <w:color w:val="000000"/>
          </w:rPr>
          <w:t>https://ejn.gov.si</w:t>
        </w:r>
      </w:hyperlink>
      <w:r w:rsidRPr="00400287">
        <w:rPr>
          <w:rFonts w:ascii="Arial" w:hAnsi="Arial" w:cs="Arial"/>
          <w:bCs/>
          <w:color w:val="000000"/>
        </w:rPr>
        <w:t xml:space="preserve">. </w:t>
      </w:r>
    </w:p>
    <w:p w:rsidR="00400287" w:rsidRPr="00400287" w:rsidRDefault="00400287" w:rsidP="00400287">
      <w:pPr>
        <w:spacing w:after="0" w:line="240" w:lineRule="auto"/>
        <w:jc w:val="both"/>
        <w:rPr>
          <w:rFonts w:ascii="Arial" w:hAnsi="Arial" w:cs="Arial"/>
          <w:bCs/>
          <w:color w:val="000000"/>
        </w:rPr>
      </w:pPr>
    </w:p>
    <w:p w:rsidR="00400287" w:rsidRPr="00400287" w:rsidRDefault="00400287" w:rsidP="00400287">
      <w:pPr>
        <w:spacing w:after="0" w:line="240" w:lineRule="auto"/>
        <w:jc w:val="both"/>
        <w:rPr>
          <w:rFonts w:ascii="Arial" w:hAnsi="Arial" w:cs="Arial"/>
          <w:bCs/>
          <w:color w:val="000000"/>
        </w:rPr>
      </w:pPr>
      <w:r w:rsidRPr="00400287">
        <w:rPr>
          <w:rFonts w:ascii="Arial" w:hAnsi="Arial"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400287" w:rsidRPr="00400287" w:rsidRDefault="00400287" w:rsidP="00400287">
      <w:pPr>
        <w:spacing w:after="0" w:line="240" w:lineRule="auto"/>
        <w:jc w:val="both"/>
        <w:rPr>
          <w:rFonts w:ascii="Arial" w:hAnsi="Arial" w:cs="Arial"/>
          <w:bCs/>
          <w:color w:val="000000"/>
        </w:rPr>
      </w:pPr>
    </w:p>
    <w:p w:rsidR="00400287" w:rsidRPr="00400287" w:rsidRDefault="00400287" w:rsidP="00400287">
      <w:pPr>
        <w:keepNext/>
        <w:keepLines/>
        <w:spacing w:before="200" w:after="0" w:line="240" w:lineRule="auto"/>
        <w:ind w:left="360"/>
        <w:jc w:val="both"/>
        <w:outlineLvl w:val="2"/>
        <w:rPr>
          <w:rFonts w:ascii="Arial" w:eastAsiaTheme="majorEastAsia" w:hAnsi="Arial" w:cs="Arial"/>
          <w:b/>
          <w:bCs/>
          <w:color w:val="538135" w:themeColor="accent6" w:themeShade="BF"/>
          <w:lang w:eastAsia="zh-CN"/>
        </w:rPr>
      </w:pPr>
      <w:bookmarkStart w:id="4" w:name="_Toc225168260"/>
      <w:r w:rsidRPr="00400287">
        <w:rPr>
          <w:rFonts w:ascii="Arial" w:eastAsiaTheme="majorEastAsia" w:hAnsi="Arial" w:cs="Arial"/>
          <w:b/>
          <w:bCs/>
          <w:color w:val="538135" w:themeColor="accent6" w:themeShade="BF"/>
          <w:lang w:eastAsia="zh-CN"/>
        </w:rPr>
        <w:lastRenderedPageBreak/>
        <w:t>9.2 Pogoji za sodelovanje</w:t>
      </w:r>
    </w:p>
    <w:p w:rsidR="00400287" w:rsidRPr="00400287" w:rsidRDefault="00400287" w:rsidP="00400287">
      <w:pPr>
        <w:keepNext/>
        <w:keepLines/>
        <w:spacing w:before="200" w:after="0" w:line="240" w:lineRule="auto"/>
        <w:ind w:left="360"/>
        <w:jc w:val="both"/>
        <w:outlineLvl w:val="2"/>
        <w:rPr>
          <w:rFonts w:ascii="Arial" w:eastAsiaTheme="majorEastAsia" w:hAnsi="Arial" w:cs="Arial"/>
          <w:b/>
          <w:bCs/>
          <w:color w:val="538135" w:themeColor="accent6" w:themeShade="BF"/>
          <w:lang w:eastAsia="zh-CN"/>
        </w:rPr>
      </w:pPr>
      <w:r w:rsidRPr="00400287">
        <w:rPr>
          <w:rFonts w:ascii="Arial" w:eastAsiaTheme="majorEastAsia" w:hAnsi="Arial" w:cs="Arial"/>
          <w:b/>
          <w:bCs/>
          <w:color w:val="538135" w:themeColor="accent6" w:themeShade="BF"/>
          <w:lang w:eastAsia="zh-CN"/>
        </w:rPr>
        <w:t>9.2.4 Tehnična in strokovna sposobnost</w:t>
      </w:r>
      <w:bookmarkEnd w:id="4"/>
      <w:r w:rsidRPr="00400287">
        <w:rPr>
          <w:rFonts w:ascii="Arial" w:eastAsiaTheme="majorEastAsia" w:hAnsi="Arial" w:cs="Arial"/>
          <w:b/>
          <w:bCs/>
          <w:color w:val="538135" w:themeColor="accent6" w:themeShade="BF"/>
          <w:lang w:eastAsia="zh-CN"/>
        </w:rPr>
        <w:t xml:space="preserve"> </w:t>
      </w:r>
    </w:p>
    <w:p w:rsidR="00400287" w:rsidRPr="00400287" w:rsidRDefault="00400287" w:rsidP="00400287">
      <w:pPr>
        <w:spacing w:after="0" w:line="240" w:lineRule="auto"/>
        <w:jc w:val="both"/>
        <w:rPr>
          <w:rFonts w:ascii="Arial" w:hAnsi="Arial" w:cs="Arial"/>
          <w:lang w:eastAsia="zh-CN"/>
        </w:rPr>
      </w:pPr>
      <w:r w:rsidRPr="00400287">
        <w:rPr>
          <w:rFonts w:ascii="Arial" w:hAnsi="Arial" w:cs="Arial"/>
          <w:lang w:eastAsia="zh-CN"/>
        </w:rPr>
        <w:t xml:space="preserve"> </w:t>
      </w:r>
    </w:p>
    <w:p w:rsidR="00400287" w:rsidRPr="00400287" w:rsidRDefault="00400287" w:rsidP="00400287">
      <w:pPr>
        <w:keepNext/>
        <w:keepLines/>
        <w:spacing w:after="0" w:line="240" w:lineRule="auto"/>
        <w:ind w:left="360"/>
        <w:jc w:val="both"/>
        <w:outlineLvl w:val="0"/>
        <w:rPr>
          <w:rFonts w:ascii="Arial" w:hAnsi="Arial" w:cs="Arial"/>
          <w:b/>
          <w:lang w:eastAsia="zh-CN"/>
        </w:rPr>
      </w:pPr>
      <w:bookmarkStart w:id="5" w:name="_Toc5883899"/>
      <w:bookmarkStart w:id="6" w:name="_Toc54245271"/>
      <w:bookmarkStart w:id="7" w:name="_Toc225168261"/>
      <w:r w:rsidRPr="00400287">
        <w:rPr>
          <w:rFonts w:ascii="Arial" w:hAnsi="Arial" w:cs="Arial"/>
          <w:b/>
          <w:lang w:eastAsia="zh-CN"/>
        </w:rPr>
        <w:t>1.  Pogoj</w:t>
      </w:r>
      <w:bookmarkEnd w:id="5"/>
      <w:bookmarkEnd w:id="6"/>
      <w:bookmarkEnd w:id="7"/>
      <w:r w:rsidRPr="00400287">
        <w:rPr>
          <w:rFonts w:ascii="Arial" w:hAnsi="Arial" w:cs="Arial"/>
          <w:b/>
          <w:lang w:eastAsia="zh-CN"/>
        </w:rPr>
        <w:t xml:space="preserve"> </w:t>
      </w:r>
    </w:p>
    <w:p w:rsidR="00400287" w:rsidRPr="00400287" w:rsidRDefault="00400287" w:rsidP="00400287">
      <w:pPr>
        <w:widowControl w:val="0"/>
        <w:autoSpaceDE w:val="0"/>
        <w:autoSpaceDN w:val="0"/>
        <w:adjustRightInd w:val="0"/>
        <w:spacing w:after="0" w:line="240" w:lineRule="auto"/>
        <w:jc w:val="right"/>
        <w:rPr>
          <w:rFonts w:ascii="Arial" w:eastAsia="Times New Roman" w:hAnsi="Arial" w:cs="Arial"/>
          <w:lang w:eastAsia="sl-SI"/>
        </w:rPr>
      </w:pPr>
    </w:p>
    <w:p w:rsidR="00400287" w:rsidRPr="00400287" w:rsidRDefault="00400287" w:rsidP="00400287">
      <w:pPr>
        <w:tabs>
          <w:tab w:val="left" w:pos="1418"/>
        </w:tabs>
        <w:spacing w:after="0" w:line="240" w:lineRule="auto"/>
        <w:jc w:val="both"/>
        <w:rPr>
          <w:rFonts w:ascii="Arial" w:hAnsi="Arial" w:cs="Arial"/>
          <w:b/>
          <w:lang w:eastAsia="zh-CN"/>
        </w:rPr>
      </w:pPr>
      <w:r w:rsidRPr="00400287">
        <w:rPr>
          <w:rFonts w:ascii="Arial" w:hAnsi="Arial" w:cs="Arial"/>
          <w:b/>
          <w:lang w:eastAsia="zh-CN"/>
        </w:rPr>
        <w:t>Gospodarski subjekt je v zadnjih petih letih pred objavo tega javnega naročila na Portalu javnih naročil, kot izvajalec vsaj enkrat uspešno izvedel in zaključil sanacijo plazovitega območja/plazu v vrednosti najmanj 400.000,00 EUR z DDV.</w:t>
      </w:r>
    </w:p>
    <w:p w:rsidR="00400287" w:rsidRPr="00400287" w:rsidRDefault="00400287" w:rsidP="00400287">
      <w:pPr>
        <w:tabs>
          <w:tab w:val="left" w:pos="1418"/>
        </w:tabs>
        <w:spacing w:after="0" w:line="276" w:lineRule="auto"/>
        <w:jc w:val="both"/>
        <w:rPr>
          <w:rFonts w:ascii="Arial" w:hAnsi="Arial" w:cs="Arial"/>
          <w:b/>
        </w:rPr>
      </w:pPr>
    </w:p>
    <w:p w:rsidR="00400287" w:rsidRPr="00400287" w:rsidRDefault="00400287" w:rsidP="00400287">
      <w:pPr>
        <w:tabs>
          <w:tab w:val="left" w:pos="1418"/>
        </w:tabs>
        <w:spacing w:after="0" w:line="276" w:lineRule="auto"/>
        <w:jc w:val="both"/>
        <w:rPr>
          <w:rFonts w:ascii="Arial" w:hAnsi="Arial" w:cs="Arial"/>
          <w:b/>
        </w:rPr>
      </w:pPr>
      <w:r w:rsidRPr="00400287">
        <w:rPr>
          <w:rFonts w:ascii="Arial" w:hAnsi="Arial" w:cs="Arial"/>
          <w:b/>
        </w:rPr>
        <w:t>Zahtevana referenca mora izhajati iz enega posla.</w:t>
      </w:r>
    </w:p>
    <w:p w:rsidR="00400287" w:rsidRPr="00400287" w:rsidRDefault="00400287" w:rsidP="00400287">
      <w:pPr>
        <w:tabs>
          <w:tab w:val="left" w:pos="1418"/>
        </w:tabs>
        <w:spacing w:after="0" w:line="276" w:lineRule="auto"/>
        <w:jc w:val="both"/>
        <w:rPr>
          <w:rFonts w:ascii="Arial" w:hAnsi="Arial" w:cs="Arial"/>
          <w:b/>
        </w:rPr>
      </w:pPr>
    </w:p>
    <w:p w:rsidR="00400287" w:rsidRPr="00400287" w:rsidRDefault="00400287" w:rsidP="00400287">
      <w:pPr>
        <w:spacing w:after="0" w:line="240" w:lineRule="auto"/>
        <w:jc w:val="both"/>
        <w:rPr>
          <w:rFonts w:ascii="Arial" w:hAnsi="Arial" w:cs="Arial"/>
        </w:rPr>
      </w:pPr>
      <w:r w:rsidRPr="00400287">
        <w:rPr>
          <w:rFonts w:ascii="Arial" w:hAnsi="Arial" w:cs="Arial"/>
          <w:b/>
        </w:rPr>
        <w:t>Način izpolnjevanja:</w:t>
      </w:r>
      <w:r w:rsidRPr="00400287">
        <w:rPr>
          <w:rFonts w:ascii="Arial" w:hAnsi="Arial" w:cs="Arial"/>
        </w:rPr>
        <w:t xml:space="preserve"> Referenčni posel, ki ga je izvedel neposredno sam ali s sodelovanjem drugih gospodarskih subjektov (podizvajalcev), mora izkazati ponudnik oz. pri skupni ponudbi katerikoli partner. V primeru sklicevanja na zmogljivosti drugih subjektov, morajo slednji izvesti gradnje v delu, za katere se uporabljajo te zmogljivosti.</w:t>
      </w:r>
    </w:p>
    <w:p w:rsidR="00400287" w:rsidRPr="00400287" w:rsidRDefault="00400287" w:rsidP="00400287">
      <w:pPr>
        <w:spacing w:after="0" w:line="240" w:lineRule="auto"/>
        <w:jc w:val="both"/>
        <w:rPr>
          <w:rFonts w:ascii="Arial" w:hAnsi="Arial" w:cs="Arial"/>
          <w:lang w:eastAsia="zh-CN"/>
        </w:rPr>
      </w:pPr>
    </w:p>
    <w:p w:rsidR="00400287" w:rsidRPr="00400287" w:rsidRDefault="00400287" w:rsidP="00400287">
      <w:pPr>
        <w:spacing w:after="0" w:line="240" w:lineRule="auto"/>
        <w:jc w:val="both"/>
        <w:rPr>
          <w:rFonts w:ascii="Arial" w:hAnsi="Arial" w:cs="Arial"/>
          <w:lang w:eastAsia="zh-CN"/>
        </w:rPr>
      </w:pPr>
      <w:r w:rsidRPr="00400287">
        <w:rPr>
          <w:rFonts w:ascii="Arial" w:hAnsi="Arial" w:cs="Arial"/>
          <w:lang w:eastAsia="zh-CN"/>
        </w:rPr>
        <w:t xml:space="preserve">Dokazilo: </w:t>
      </w:r>
    </w:p>
    <w:p w:rsidR="00400287" w:rsidRPr="00400287" w:rsidRDefault="00400287" w:rsidP="00400287">
      <w:pPr>
        <w:numPr>
          <w:ilvl w:val="0"/>
          <w:numId w:val="3"/>
        </w:numPr>
        <w:spacing w:after="0" w:line="240" w:lineRule="auto"/>
        <w:contextualSpacing/>
        <w:jc w:val="both"/>
        <w:rPr>
          <w:rFonts w:ascii="Arial" w:hAnsi="Arial" w:cs="Arial"/>
          <w:b/>
          <w:lang w:eastAsia="zh-CN"/>
        </w:rPr>
      </w:pPr>
      <w:r w:rsidRPr="00400287">
        <w:rPr>
          <w:rFonts w:ascii="Arial" w:hAnsi="Arial" w:cs="Arial"/>
          <w:b/>
          <w:lang w:eastAsia="zh-CN"/>
        </w:rPr>
        <w:t xml:space="preserve">Izpolnjen obrazec ESPD </w:t>
      </w:r>
    </w:p>
    <w:p w:rsidR="00400287" w:rsidRPr="00400287" w:rsidRDefault="00400287" w:rsidP="00400287">
      <w:pPr>
        <w:numPr>
          <w:ilvl w:val="0"/>
          <w:numId w:val="3"/>
        </w:numPr>
        <w:spacing w:after="0" w:line="240" w:lineRule="auto"/>
        <w:contextualSpacing/>
        <w:jc w:val="both"/>
        <w:rPr>
          <w:rFonts w:ascii="Arial" w:hAnsi="Arial" w:cs="Arial"/>
          <w:b/>
          <w:lang w:eastAsia="zh-CN"/>
        </w:rPr>
      </w:pPr>
      <w:r w:rsidRPr="00400287">
        <w:rPr>
          <w:rFonts w:ascii="Arial" w:hAnsi="Arial" w:cs="Arial"/>
          <w:b/>
          <w:lang w:eastAsia="zh-CN"/>
        </w:rPr>
        <w:t>»Seznam izvedenih del – reference gospodarskega subjekta«</w:t>
      </w:r>
    </w:p>
    <w:p w:rsidR="00400287" w:rsidRPr="00400287" w:rsidRDefault="00400287" w:rsidP="00400287">
      <w:pPr>
        <w:spacing w:after="0" w:line="240" w:lineRule="auto"/>
        <w:jc w:val="both"/>
        <w:rPr>
          <w:rFonts w:ascii="Arial" w:hAnsi="Arial" w:cs="Arial"/>
          <w:b/>
          <w:lang w:eastAsia="zh-CN"/>
        </w:rPr>
      </w:pPr>
    </w:p>
    <w:p w:rsidR="00400287" w:rsidRPr="00400287" w:rsidRDefault="00400287" w:rsidP="00400287">
      <w:pPr>
        <w:spacing w:after="0" w:line="240" w:lineRule="auto"/>
        <w:ind w:left="-91"/>
        <w:jc w:val="both"/>
        <w:rPr>
          <w:rFonts w:ascii="Arial" w:hAnsi="Arial" w:cs="Arial"/>
          <w:bCs/>
          <w:lang w:val="x-none" w:eastAsia="x-none"/>
        </w:rPr>
      </w:pPr>
      <w:r w:rsidRPr="00400287">
        <w:rPr>
          <w:rFonts w:ascii="Arial" w:hAnsi="Arial" w:cs="Arial"/>
          <w:lang w:eastAsia="zh-CN"/>
        </w:rPr>
        <w:t>Naročnik bo predložitev potrdila o referenci lahko zahteval v fazi pregleda ponudbe.</w:t>
      </w:r>
      <w:r w:rsidRPr="00400287">
        <w:rPr>
          <w:rFonts w:ascii="Arial" w:hAnsi="Arial" w:cs="Arial"/>
          <w:bCs/>
          <w:lang w:val="x-none" w:eastAsia="x-none"/>
        </w:rPr>
        <w:t xml:space="preserve"> Referenčna dela morajo biti potrjena s strani naročnika referenčnega posla</w:t>
      </w:r>
      <w:r w:rsidRPr="00400287">
        <w:rPr>
          <w:rFonts w:ascii="Arial" w:hAnsi="Arial" w:cs="Arial"/>
          <w:bCs/>
          <w:lang w:eastAsia="x-none"/>
        </w:rPr>
        <w:t xml:space="preserve"> - investitorja</w:t>
      </w:r>
      <w:r w:rsidRPr="00400287">
        <w:rPr>
          <w:rFonts w:ascii="Arial" w:hAnsi="Arial" w:cs="Arial"/>
          <w:bCs/>
          <w:lang w:val="x-none" w:eastAsia="x-none"/>
        </w:rPr>
        <w:t xml:space="preserve">. </w:t>
      </w:r>
    </w:p>
    <w:p w:rsidR="00400287" w:rsidRPr="00400287" w:rsidRDefault="00400287" w:rsidP="00400287">
      <w:pPr>
        <w:spacing w:after="0" w:line="240" w:lineRule="auto"/>
        <w:ind w:left="-91"/>
        <w:jc w:val="both"/>
        <w:rPr>
          <w:rFonts w:ascii="Arial" w:hAnsi="Arial" w:cs="Arial"/>
          <w:bCs/>
          <w:lang w:val="x-none" w:eastAsia="x-none"/>
        </w:rPr>
      </w:pPr>
    </w:p>
    <w:p w:rsidR="00400287" w:rsidRPr="00400287" w:rsidRDefault="00400287" w:rsidP="00400287">
      <w:pPr>
        <w:spacing w:after="0" w:line="240" w:lineRule="auto"/>
        <w:ind w:left="-91"/>
        <w:jc w:val="both"/>
        <w:rPr>
          <w:rFonts w:ascii="Arial" w:hAnsi="Arial" w:cs="Arial"/>
          <w:bCs/>
          <w:lang w:val="x-none" w:eastAsia="x-none"/>
        </w:rPr>
      </w:pPr>
      <w:r w:rsidRPr="00400287">
        <w:rPr>
          <w:rFonts w:ascii="Arial" w:hAnsi="Arial" w:cs="Arial"/>
          <w:bCs/>
          <w:lang w:val="x-none" w:eastAsia="x-none"/>
        </w:rPr>
        <w:t>Reference morajo potrditi investitorji oz. naročniki, ki morajo biti tretje (pravne) osebe, kar pomeni, da navedenega potrdila ponudnik</w:t>
      </w:r>
      <w:r w:rsidRPr="00400287">
        <w:rPr>
          <w:rFonts w:ascii="Arial" w:hAnsi="Arial" w:cs="Arial"/>
          <w:bCs/>
          <w:lang w:eastAsia="x-none"/>
        </w:rPr>
        <w:t xml:space="preserve"> ne sme</w:t>
      </w:r>
      <w:r w:rsidRPr="00400287">
        <w:rPr>
          <w:rFonts w:ascii="Arial" w:hAnsi="Arial" w:cs="Arial"/>
          <w:bCs/>
          <w:lang w:val="x-none" w:eastAsia="x-none"/>
        </w:rPr>
        <w:t xml:space="preserve"> potrditi sam sebi oz. svojemu partnerju pri skupnem nastopanju, niti mu ga ne sme potrditi njegov podizvajalec.</w:t>
      </w:r>
    </w:p>
    <w:p w:rsidR="00400287" w:rsidRPr="00400287" w:rsidRDefault="00400287" w:rsidP="00400287">
      <w:pPr>
        <w:spacing w:after="0" w:line="240" w:lineRule="auto"/>
        <w:ind w:left="-91"/>
        <w:jc w:val="both"/>
        <w:rPr>
          <w:rFonts w:ascii="Arial" w:hAnsi="Arial" w:cs="Arial"/>
          <w:bCs/>
          <w:lang w:val="x-none" w:eastAsia="x-none"/>
        </w:rPr>
      </w:pPr>
    </w:p>
    <w:p w:rsidR="00400287" w:rsidRPr="00400287" w:rsidRDefault="00400287" w:rsidP="00400287">
      <w:pPr>
        <w:spacing w:after="0" w:line="240" w:lineRule="auto"/>
        <w:ind w:left="-91"/>
        <w:jc w:val="both"/>
        <w:rPr>
          <w:rFonts w:ascii="Arial" w:hAnsi="Arial" w:cs="Arial"/>
          <w:lang w:eastAsia="zh-CN"/>
        </w:rPr>
      </w:pPr>
      <w:r w:rsidRPr="00400287">
        <w:rPr>
          <w:rFonts w:ascii="Arial" w:hAnsi="Arial" w:cs="Arial"/>
          <w:lang w:eastAsia="zh-CN"/>
        </w:rPr>
        <w:t xml:space="preserve">Nekakovostna izvedba del pomeni: zamude pri izvedbi zaradi razlogov na strani izvajalca, neodzivnost in </w:t>
      </w:r>
      <w:proofErr w:type="spellStart"/>
      <w:r w:rsidRPr="00400287">
        <w:rPr>
          <w:rFonts w:ascii="Arial" w:hAnsi="Arial" w:cs="Arial"/>
          <w:lang w:eastAsia="zh-CN"/>
        </w:rPr>
        <w:t>neodpravljanje</w:t>
      </w:r>
      <w:proofErr w:type="spellEnd"/>
      <w:r w:rsidRPr="00400287">
        <w:rPr>
          <w:rFonts w:ascii="Arial" w:hAnsi="Arial" w:cs="Arial"/>
          <w:lang w:eastAsia="zh-CN"/>
        </w:rPr>
        <w:t xml:space="preserve"> napak v garancijski dobi, izstavitev višjih računov, kot je bilo dogovorjeno, odpoved pogodbe zaradi razlogov na strani izvajalca, unovčenje finančnega zavarovanja za dobro izvedbo pogodbenih obveznosti oziroma pogodbene kazni in podobno. 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400287">
        <w:rPr>
          <w:rFonts w:ascii="Arial" w:hAnsi="Arial" w:cs="Arial"/>
          <w:lang w:eastAsia="zh-CN"/>
        </w:rPr>
        <w:tab/>
      </w:r>
    </w:p>
    <w:p w:rsidR="00400287" w:rsidRPr="00400287" w:rsidRDefault="00400287" w:rsidP="00400287">
      <w:pPr>
        <w:spacing w:after="0" w:line="240" w:lineRule="auto"/>
        <w:jc w:val="both"/>
        <w:rPr>
          <w:rFonts w:ascii="Arial" w:hAnsi="Arial" w:cs="Arial"/>
          <w:lang w:eastAsia="zh-CN"/>
        </w:rPr>
      </w:pPr>
    </w:p>
    <w:p w:rsidR="00400287" w:rsidRPr="00400287" w:rsidRDefault="00400287" w:rsidP="00400287">
      <w:pPr>
        <w:spacing w:after="0" w:line="240" w:lineRule="auto"/>
        <w:jc w:val="both"/>
        <w:rPr>
          <w:rFonts w:ascii="Arial" w:hAnsi="Arial" w:cs="Arial"/>
          <w:lang w:eastAsia="zh-CN"/>
        </w:rPr>
      </w:pPr>
    </w:p>
    <w:p w:rsidR="00400287" w:rsidRPr="00400287" w:rsidRDefault="00400287" w:rsidP="00400287">
      <w:pPr>
        <w:keepNext/>
        <w:keepLines/>
        <w:spacing w:after="0" w:line="240" w:lineRule="auto"/>
        <w:ind w:left="360"/>
        <w:contextualSpacing/>
        <w:jc w:val="both"/>
        <w:outlineLvl w:val="0"/>
        <w:rPr>
          <w:rFonts w:ascii="Arial" w:hAnsi="Arial" w:cs="Arial"/>
          <w:b/>
          <w:lang w:eastAsia="zh-CN"/>
        </w:rPr>
      </w:pPr>
      <w:bookmarkStart w:id="8" w:name="_Toc5883901"/>
      <w:bookmarkStart w:id="9" w:name="_Toc232753676"/>
      <w:r w:rsidRPr="00400287">
        <w:rPr>
          <w:rFonts w:ascii="Arial" w:hAnsi="Arial" w:cs="Arial"/>
          <w:b/>
          <w:lang w:eastAsia="zh-CN"/>
        </w:rPr>
        <w:t>2.  Pogoj</w:t>
      </w:r>
      <w:bookmarkEnd w:id="8"/>
      <w:bookmarkEnd w:id="9"/>
    </w:p>
    <w:p w:rsidR="00400287" w:rsidRPr="00400287" w:rsidRDefault="00400287" w:rsidP="00400287">
      <w:pPr>
        <w:keepNext/>
        <w:keepLines/>
        <w:spacing w:after="0" w:line="240" w:lineRule="auto"/>
        <w:jc w:val="both"/>
        <w:outlineLvl w:val="0"/>
        <w:rPr>
          <w:rFonts w:ascii="Arial" w:hAnsi="Arial" w:cs="Arial"/>
          <w:b/>
          <w:lang w:eastAsia="zh-CN"/>
        </w:rPr>
      </w:pPr>
    </w:p>
    <w:p w:rsidR="00400287" w:rsidRPr="00400287" w:rsidRDefault="00400287" w:rsidP="00400287">
      <w:pPr>
        <w:tabs>
          <w:tab w:val="left" w:pos="1418"/>
        </w:tabs>
        <w:spacing w:after="0" w:line="240" w:lineRule="auto"/>
        <w:jc w:val="both"/>
        <w:rPr>
          <w:rFonts w:ascii="Arial" w:hAnsi="Arial" w:cs="Arial"/>
          <w:b/>
        </w:rPr>
      </w:pPr>
      <w:r w:rsidRPr="00400287">
        <w:rPr>
          <w:rFonts w:ascii="Arial" w:hAnsi="Arial" w:cs="Arial"/>
          <w:b/>
          <w:lang w:eastAsia="zh-CN"/>
        </w:rPr>
        <w:t xml:space="preserve">Gospodarski subjekt razpolaga z vodjo del, ki izpolnjuje zakonsko določene pogoje za vodjo del pri gradnji in </w:t>
      </w:r>
      <w:r w:rsidRPr="00400287">
        <w:rPr>
          <w:rFonts w:ascii="Arial" w:hAnsi="Arial" w:cs="Arial"/>
          <w:b/>
        </w:rPr>
        <w:t>v zadnjih petih letih pred objavo tega javnega naročila na Portalu javnih naročil,</w:t>
      </w:r>
      <w:r w:rsidRPr="00400287">
        <w:rPr>
          <w:rFonts w:ascii="Arial" w:hAnsi="Arial"/>
        </w:rPr>
        <w:t xml:space="preserve"> </w:t>
      </w:r>
      <w:r w:rsidRPr="00400287">
        <w:rPr>
          <w:rFonts w:ascii="Arial" w:hAnsi="Arial" w:cs="Arial"/>
          <w:b/>
        </w:rPr>
        <w:t>izvajal naloge (odgovornega) vodje del pri sanaciji plazovitega območja/plazu v vrednost najmanj 400.000,00 EUR z DDV.</w:t>
      </w:r>
    </w:p>
    <w:p w:rsidR="00400287" w:rsidRPr="00400287" w:rsidRDefault="00400287" w:rsidP="00400287">
      <w:pPr>
        <w:tabs>
          <w:tab w:val="left" w:pos="1418"/>
        </w:tabs>
        <w:spacing w:after="0" w:line="240" w:lineRule="auto"/>
        <w:jc w:val="both"/>
        <w:rPr>
          <w:rFonts w:ascii="Arial" w:hAnsi="Arial" w:cs="Arial"/>
          <w:b/>
          <w:highlight w:val="yellow"/>
          <w:lang w:eastAsia="zh-CN"/>
        </w:rPr>
      </w:pPr>
    </w:p>
    <w:p w:rsidR="00400287" w:rsidRPr="00400287" w:rsidRDefault="00400287" w:rsidP="00400287">
      <w:pPr>
        <w:keepNext/>
        <w:keepLines/>
        <w:spacing w:after="0" w:line="240" w:lineRule="auto"/>
        <w:jc w:val="both"/>
        <w:rPr>
          <w:rFonts w:ascii="Arial" w:hAnsi="Arial" w:cs="Arial"/>
        </w:rPr>
      </w:pPr>
      <w:r w:rsidRPr="00400287">
        <w:rPr>
          <w:rFonts w:ascii="Arial" w:hAnsi="Arial" w:cs="Arial"/>
        </w:rPr>
        <w:t>Dokazilo:</w:t>
      </w:r>
    </w:p>
    <w:p w:rsidR="00400287" w:rsidRPr="00400287" w:rsidRDefault="00400287" w:rsidP="00400287">
      <w:pPr>
        <w:keepNext/>
        <w:keepLines/>
        <w:numPr>
          <w:ilvl w:val="0"/>
          <w:numId w:val="4"/>
        </w:numPr>
        <w:spacing w:after="0" w:line="240" w:lineRule="auto"/>
        <w:contextualSpacing/>
        <w:jc w:val="both"/>
        <w:rPr>
          <w:rFonts w:ascii="Arial" w:hAnsi="Arial" w:cs="Arial"/>
          <w:b/>
        </w:rPr>
      </w:pPr>
      <w:r w:rsidRPr="00400287">
        <w:rPr>
          <w:rFonts w:ascii="Arial" w:hAnsi="Arial" w:cs="Arial"/>
          <w:b/>
          <w:lang w:eastAsia="zh-CN"/>
        </w:rPr>
        <w:t xml:space="preserve">Izpolnjen obrazec ESPD </w:t>
      </w:r>
    </w:p>
    <w:p w:rsidR="00400287" w:rsidRPr="00400287" w:rsidRDefault="00400287" w:rsidP="00400287">
      <w:pPr>
        <w:keepNext/>
        <w:keepLines/>
        <w:numPr>
          <w:ilvl w:val="0"/>
          <w:numId w:val="4"/>
        </w:numPr>
        <w:spacing w:after="0" w:line="240" w:lineRule="auto"/>
        <w:contextualSpacing/>
        <w:jc w:val="both"/>
        <w:rPr>
          <w:rFonts w:ascii="Arial" w:hAnsi="Arial" w:cs="Arial"/>
          <w:b/>
        </w:rPr>
      </w:pPr>
      <w:r w:rsidRPr="00400287">
        <w:rPr>
          <w:rFonts w:ascii="Arial" w:hAnsi="Arial" w:cs="Arial"/>
          <w:b/>
          <w:lang w:eastAsia="zh-CN"/>
        </w:rPr>
        <w:t>Seznam izvedenih del – reference vodje del</w:t>
      </w:r>
    </w:p>
    <w:p w:rsidR="00400287" w:rsidRPr="00400287" w:rsidRDefault="00400287" w:rsidP="00400287">
      <w:pPr>
        <w:spacing w:after="0" w:line="240" w:lineRule="auto"/>
        <w:ind w:left="360"/>
        <w:contextualSpacing/>
        <w:jc w:val="both"/>
        <w:rPr>
          <w:rFonts w:ascii="Arial" w:hAnsi="Arial" w:cs="Arial"/>
          <w:b/>
        </w:rPr>
      </w:pPr>
    </w:p>
    <w:p w:rsidR="00400287" w:rsidRPr="00400287" w:rsidRDefault="00400287" w:rsidP="00400287">
      <w:pPr>
        <w:tabs>
          <w:tab w:val="left" w:pos="1418"/>
        </w:tabs>
        <w:spacing w:after="0" w:line="240" w:lineRule="auto"/>
        <w:jc w:val="both"/>
        <w:rPr>
          <w:rFonts w:ascii="Arial" w:hAnsi="Arial" w:cs="Arial"/>
          <w:b/>
        </w:rPr>
      </w:pPr>
      <w:r w:rsidRPr="00400287">
        <w:rPr>
          <w:rFonts w:ascii="Arial" w:hAnsi="Arial" w:cs="Arial"/>
          <w:b/>
        </w:rPr>
        <w:t>Za vodjo del, ki ob oddaji ponudbe še ni vpisan v imenik pooblaščenih inženirjev pristojne poklicne zbornice, mora ponudnik podati izjavo, da izpolnjuje vse predpisane pogoje za vpis in da bo v primeru, če mu bo javno naročilo oddano, pred podpisom pogodbe predložil dokazilo o tem vpisu.</w:t>
      </w:r>
    </w:p>
    <w:p w:rsidR="00400287" w:rsidRPr="00400287" w:rsidRDefault="00400287" w:rsidP="00400287">
      <w:pPr>
        <w:spacing w:after="0" w:line="240" w:lineRule="auto"/>
        <w:ind w:left="360"/>
        <w:contextualSpacing/>
        <w:jc w:val="both"/>
        <w:rPr>
          <w:rFonts w:ascii="Arial" w:hAnsi="Arial" w:cs="Arial"/>
          <w:b/>
        </w:rPr>
      </w:pPr>
    </w:p>
    <w:p w:rsidR="00400287" w:rsidRPr="00400287" w:rsidRDefault="00400287" w:rsidP="00400287">
      <w:pPr>
        <w:spacing w:after="0" w:line="240" w:lineRule="auto"/>
        <w:jc w:val="both"/>
        <w:rPr>
          <w:rFonts w:ascii="Arial" w:hAnsi="Arial" w:cs="Arial"/>
          <w:lang w:eastAsia="sl-SI"/>
        </w:rPr>
      </w:pPr>
      <w:r w:rsidRPr="00400287">
        <w:rPr>
          <w:rFonts w:ascii="Arial" w:hAnsi="Arial" w:cs="Arial"/>
          <w:lang w:eastAsia="sl-SI"/>
        </w:rPr>
        <w:lastRenderedPageBreak/>
        <w:t xml:space="preserve">Način izpolnjevanja: </w:t>
      </w:r>
    </w:p>
    <w:p w:rsidR="00400287" w:rsidRPr="00400287" w:rsidRDefault="00400287" w:rsidP="00400287">
      <w:pPr>
        <w:spacing w:after="0" w:line="240" w:lineRule="auto"/>
        <w:jc w:val="both"/>
        <w:rPr>
          <w:rFonts w:ascii="Arial" w:hAnsi="Arial" w:cs="Arial"/>
          <w:lang w:eastAsia="sl-SI"/>
        </w:rPr>
      </w:pPr>
      <w:r w:rsidRPr="00400287">
        <w:rPr>
          <w:rFonts w:ascii="Arial" w:hAnsi="Arial" w:cs="Arial"/>
          <w:lang w:eastAsia="sl-SI"/>
        </w:rPr>
        <w:t>Pogoj mora izpolniti ponudnik. V primeru partnerskih ponudb, lahko subjekti pogoj izpolnijo kumulativno.</w:t>
      </w:r>
    </w:p>
    <w:p w:rsidR="00400287" w:rsidRPr="00400287" w:rsidRDefault="00400287" w:rsidP="00400287">
      <w:pPr>
        <w:spacing w:after="0" w:line="240" w:lineRule="auto"/>
        <w:jc w:val="both"/>
        <w:rPr>
          <w:rFonts w:ascii="Arial" w:hAnsi="Arial" w:cs="Arial"/>
          <w:lang w:eastAsia="sl-SI"/>
        </w:rPr>
      </w:pPr>
    </w:p>
    <w:p w:rsidR="00400287" w:rsidRPr="00400287" w:rsidRDefault="00400287" w:rsidP="00400287">
      <w:pPr>
        <w:spacing w:after="0" w:line="240" w:lineRule="auto"/>
        <w:jc w:val="both"/>
        <w:rPr>
          <w:rFonts w:ascii="Arial" w:hAnsi="Arial" w:cs="Arial"/>
          <w:lang w:eastAsia="sl-SI"/>
        </w:rPr>
      </w:pPr>
      <w:r w:rsidRPr="00400287">
        <w:rPr>
          <w:rFonts w:ascii="Arial" w:hAnsi="Arial" w:cs="Arial"/>
          <w:lang w:eastAsia="zh-CN"/>
        </w:rPr>
        <w:t>Naročnik bo predložitev potrdila o referenci lahko zahteval v fazi pregleda ponudbe.</w:t>
      </w:r>
      <w:r w:rsidRPr="00400287">
        <w:rPr>
          <w:rFonts w:ascii="Arial" w:hAnsi="Arial" w:cs="Arial"/>
          <w:bCs/>
          <w:lang w:val="x-none" w:eastAsia="x-none"/>
        </w:rPr>
        <w:t xml:space="preserve"> Referenčna dela morajo biti potrjena s strani naročnika referenčnega posla</w:t>
      </w:r>
      <w:r w:rsidRPr="00400287">
        <w:rPr>
          <w:rFonts w:ascii="Arial" w:hAnsi="Arial" w:cs="Arial"/>
          <w:bCs/>
          <w:lang w:eastAsia="x-none"/>
        </w:rPr>
        <w:t xml:space="preserve"> - investitorja</w:t>
      </w:r>
      <w:r w:rsidRPr="00400287">
        <w:rPr>
          <w:rFonts w:ascii="Arial" w:hAnsi="Arial" w:cs="Arial"/>
          <w:bCs/>
          <w:lang w:val="x-none" w:eastAsia="x-none"/>
        </w:rPr>
        <w:t>. Reference morajo potrditi investitorji oz. naročniki, ki morajo biti tretje (pravne) osebe, kar pomeni, da navedenega potrdila ponudnik</w:t>
      </w:r>
      <w:r w:rsidRPr="00400287">
        <w:rPr>
          <w:rFonts w:ascii="Arial" w:hAnsi="Arial" w:cs="Arial"/>
          <w:bCs/>
          <w:lang w:eastAsia="x-none"/>
        </w:rPr>
        <w:t xml:space="preserve"> ne sme</w:t>
      </w:r>
      <w:r w:rsidRPr="00400287">
        <w:rPr>
          <w:rFonts w:ascii="Arial" w:hAnsi="Arial" w:cs="Arial"/>
          <w:bCs/>
          <w:lang w:val="x-none" w:eastAsia="x-none"/>
        </w:rPr>
        <w:t xml:space="preserve"> potrditi sam sebi oz. svojemu partnerju pri skupnem nastopanju, niti mu ga ne sme potrditi njegov podizvajalec.</w:t>
      </w:r>
    </w:p>
    <w:p w:rsidR="00400287" w:rsidRPr="00400287" w:rsidRDefault="00400287" w:rsidP="00400287">
      <w:pPr>
        <w:widowControl w:val="0"/>
        <w:autoSpaceDE w:val="0"/>
        <w:autoSpaceDN w:val="0"/>
        <w:adjustRightInd w:val="0"/>
        <w:spacing w:after="0" w:line="240" w:lineRule="auto"/>
        <w:jc w:val="right"/>
        <w:rPr>
          <w:rFonts w:ascii="Arial" w:eastAsia="Times New Roman" w:hAnsi="Arial" w:cs="Arial"/>
          <w:lang w:eastAsia="sl-SI"/>
        </w:rPr>
      </w:pPr>
    </w:p>
    <w:p w:rsidR="00400287" w:rsidRPr="00400287" w:rsidRDefault="00400287" w:rsidP="00400287">
      <w:pPr>
        <w:widowControl w:val="0"/>
        <w:autoSpaceDE w:val="0"/>
        <w:autoSpaceDN w:val="0"/>
        <w:adjustRightInd w:val="0"/>
        <w:spacing w:after="0" w:line="240" w:lineRule="auto"/>
        <w:jc w:val="right"/>
        <w:rPr>
          <w:rFonts w:ascii="Arial" w:eastAsia="Times New Roman" w:hAnsi="Arial" w:cs="Arial"/>
          <w:lang w:eastAsia="sl-SI"/>
        </w:rPr>
      </w:pPr>
    </w:p>
    <w:p w:rsidR="00400287" w:rsidRPr="00400287" w:rsidRDefault="00400287" w:rsidP="00400287">
      <w:pPr>
        <w:widowControl w:val="0"/>
        <w:autoSpaceDE w:val="0"/>
        <w:autoSpaceDN w:val="0"/>
        <w:adjustRightInd w:val="0"/>
        <w:spacing w:after="0" w:line="240" w:lineRule="auto"/>
        <w:jc w:val="right"/>
        <w:rPr>
          <w:rFonts w:ascii="Arial" w:eastAsia="Times New Roman" w:hAnsi="Arial" w:cs="Arial"/>
          <w:lang w:eastAsia="sl-SI"/>
        </w:rPr>
      </w:pPr>
      <w:r w:rsidRPr="00400287">
        <w:rPr>
          <w:rFonts w:ascii="Arial" w:eastAsia="Times New Roman" w:hAnsi="Arial" w:cs="Arial"/>
          <w:lang w:eastAsia="sl-SI"/>
        </w:rPr>
        <w:t xml:space="preserve">                                                                                </w:t>
      </w:r>
    </w:p>
    <w:p w:rsidR="00400287" w:rsidRPr="00400287" w:rsidRDefault="00400287" w:rsidP="00400287">
      <w:pPr>
        <w:widowControl w:val="0"/>
        <w:autoSpaceDE w:val="0"/>
        <w:autoSpaceDN w:val="0"/>
        <w:adjustRightInd w:val="0"/>
        <w:spacing w:after="0" w:line="240" w:lineRule="auto"/>
        <w:jc w:val="right"/>
        <w:rPr>
          <w:rFonts w:ascii="Arial" w:eastAsia="Times New Roman" w:hAnsi="Arial" w:cs="Arial"/>
          <w:lang w:eastAsia="sl-SI"/>
        </w:rPr>
      </w:pPr>
      <w:r w:rsidRPr="00400287">
        <w:rPr>
          <w:rFonts w:ascii="Arial" w:eastAsia="Times New Roman" w:hAnsi="Arial" w:cs="Arial"/>
          <w:lang w:eastAsia="sl-SI"/>
        </w:rPr>
        <w:t>Gregor Brodnik</w:t>
      </w:r>
    </w:p>
    <w:p w:rsidR="00400287" w:rsidRPr="00400287" w:rsidRDefault="00400287" w:rsidP="00400287">
      <w:pPr>
        <w:widowControl w:val="0"/>
        <w:autoSpaceDE w:val="0"/>
        <w:autoSpaceDN w:val="0"/>
        <w:adjustRightInd w:val="0"/>
        <w:spacing w:after="0" w:line="240" w:lineRule="auto"/>
        <w:jc w:val="right"/>
        <w:rPr>
          <w:rFonts w:ascii="Arial" w:eastAsia="Times New Roman" w:hAnsi="Arial" w:cs="Arial"/>
          <w:lang w:eastAsia="sl-SI"/>
        </w:rPr>
      </w:pPr>
      <w:r w:rsidRPr="00400287">
        <w:rPr>
          <w:rFonts w:ascii="Arial" w:eastAsia="Times New Roman" w:hAnsi="Arial" w:cs="Arial"/>
          <w:lang w:eastAsia="sl-SI"/>
        </w:rPr>
        <w:t>Višji svetovalec za GJS – vodja referat</w:t>
      </w:r>
    </w:p>
    <w:p w:rsidR="00400287" w:rsidRPr="00400287" w:rsidRDefault="00400287" w:rsidP="00400287">
      <w:pPr>
        <w:widowControl w:val="0"/>
        <w:autoSpaceDE w:val="0"/>
        <w:autoSpaceDN w:val="0"/>
        <w:adjustRightInd w:val="0"/>
        <w:spacing w:after="0" w:line="240" w:lineRule="auto"/>
        <w:jc w:val="right"/>
        <w:rPr>
          <w:rFonts w:ascii="Arial" w:eastAsia="Times New Roman" w:hAnsi="Arial" w:cs="Arial"/>
          <w:lang w:eastAsia="sl-SI"/>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widowControl w:val="0"/>
        <w:autoSpaceDE w:val="0"/>
        <w:autoSpaceDN w:val="0"/>
        <w:adjustRightInd w:val="0"/>
        <w:spacing w:after="0" w:line="240" w:lineRule="auto"/>
        <w:ind w:left="426" w:right="283"/>
        <w:jc w:val="both"/>
        <w:rPr>
          <w:rFonts w:ascii="Arial" w:eastAsia="Times New Roman" w:hAnsi="Arial" w:cs="Arial"/>
          <w:lang w:eastAsia="sl-SI"/>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791554" w:rsidRDefault="00400287">
      <w:bookmarkStart w:id="10" w:name="_GoBack"/>
      <w:bookmarkEnd w:id="10"/>
    </w:p>
    <w:sectPr w:rsidR="00791554" w:rsidSect="00202FB1">
      <w:headerReference w:type="default" r:id="rId12"/>
      <w:footerReference w:type="default" r:id="rId13"/>
      <w:pgSz w:w="11906" w:h="16838"/>
      <w:pgMar w:top="1276"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287" w:rsidRDefault="00400287" w:rsidP="00400287">
      <w:pPr>
        <w:spacing w:after="0" w:line="240" w:lineRule="auto"/>
      </w:pPr>
      <w:r>
        <w:separator/>
      </w:r>
    </w:p>
  </w:endnote>
  <w:endnote w:type="continuationSeparator" w:id="0">
    <w:p w:rsidR="00400287" w:rsidRDefault="00400287" w:rsidP="004002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DD2" w:rsidRPr="0042320A" w:rsidRDefault="00400287" w:rsidP="001F040A">
    <w:pPr>
      <w:pStyle w:val="Noga"/>
    </w:pPr>
    <w:r w:rsidRPr="0042320A">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287" w:rsidRDefault="00400287" w:rsidP="00400287">
      <w:pPr>
        <w:spacing w:after="0" w:line="240" w:lineRule="auto"/>
      </w:pPr>
      <w:r>
        <w:separator/>
      </w:r>
    </w:p>
  </w:footnote>
  <w:footnote w:type="continuationSeparator" w:id="0">
    <w:p w:rsidR="00400287" w:rsidRDefault="00400287" w:rsidP="00400287">
      <w:pPr>
        <w:spacing w:after="0" w:line="240" w:lineRule="auto"/>
      </w:pPr>
      <w:r>
        <w:continuationSeparator/>
      </w:r>
    </w:p>
  </w:footnote>
  <w:footnote w:id="1">
    <w:p w:rsidR="00400287" w:rsidRDefault="00400287" w:rsidP="0040028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7D5" w:rsidRDefault="00400287" w:rsidP="001F1B9C">
    <w:pPr>
      <w:pStyle w:val="Glava"/>
      <w:tabs>
        <w:tab w:val="clear" w:pos="9072"/>
        <w:tab w:val="right" w:pos="9328"/>
      </w:tabs>
      <w:jc w:val="center"/>
      <w:rPr>
        <w:noProof/>
        <w:lang w:eastAsia="sl-SI"/>
      </w:rPr>
    </w:pPr>
    <w:r w:rsidRPr="00744874">
      <w:rPr>
        <w:noProof/>
        <w:lang w:eastAsia="sl-SI"/>
      </w:rPr>
      <w:drawing>
        <wp:inline distT="0" distB="0" distL="0" distR="0" wp14:anchorId="08E35DBD" wp14:editId="158FC9E5">
          <wp:extent cx="809625" cy="866775"/>
          <wp:effectExtent l="0" t="0" r="9525" b="9525"/>
          <wp:docPr id="70" name="Slika 70"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4732D"/>
    <w:multiLevelType w:val="multilevel"/>
    <w:tmpl w:val="A920D80C"/>
    <w:lvl w:ilvl="0">
      <w:start w:val="5"/>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633B0F41"/>
    <w:multiLevelType w:val="multilevel"/>
    <w:tmpl w:val="2F54F860"/>
    <w:lvl w:ilvl="0">
      <w:start w:val="4"/>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7CC5679B"/>
    <w:multiLevelType w:val="hybridMultilevel"/>
    <w:tmpl w:val="E0EE91FA"/>
    <w:lvl w:ilvl="0" w:tplc="D1D6AA78">
      <w:start w:val="13"/>
      <w:numFmt w:val="bullet"/>
      <w:lvlText w:val="-"/>
      <w:lvlJc w:val="left"/>
      <w:pPr>
        <w:ind w:left="720" w:hanging="360"/>
      </w:pPr>
      <w:rPr>
        <w:rFonts w:ascii="Arial" w:eastAsiaTheme="minorHAnsi" w:hAnsi="Arial" w:cs="Arial" w:hint="default"/>
      </w:rPr>
    </w:lvl>
    <w:lvl w:ilvl="1" w:tplc="A31CEC10">
      <w:start w:val="21"/>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287"/>
    <w:rsid w:val="001B1AFA"/>
    <w:rsid w:val="00400287"/>
    <w:rsid w:val="006719F6"/>
    <w:rsid w:val="008A0C13"/>
    <w:rsid w:val="00B76606"/>
    <w:rsid w:val="00EF78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CE189"/>
  <w15:chartTrackingRefBased/>
  <w15:docId w15:val="{072D92DF-8717-4DA4-BB8A-BD32ACEE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40028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00287"/>
    <w:rPr>
      <w:sz w:val="20"/>
      <w:szCs w:val="20"/>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400287"/>
    <w:pPr>
      <w:tabs>
        <w:tab w:val="center" w:pos="4536"/>
        <w:tab w:val="right" w:pos="9072"/>
      </w:tabs>
      <w:spacing w:after="0" w:line="240" w:lineRule="auto"/>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400287"/>
  </w:style>
  <w:style w:type="paragraph" w:styleId="Noga">
    <w:name w:val="footer"/>
    <w:basedOn w:val="Navaden"/>
    <w:link w:val="NogaZnak"/>
    <w:uiPriority w:val="99"/>
    <w:unhideWhenUsed/>
    <w:rsid w:val="00400287"/>
    <w:pPr>
      <w:tabs>
        <w:tab w:val="center" w:pos="4536"/>
        <w:tab w:val="right" w:pos="9072"/>
      </w:tabs>
      <w:spacing w:after="0" w:line="240" w:lineRule="auto"/>
    </w:pPr>
  </w:style>
  <w:style w:type="character" w:customStyle="1" w:styleId="NogaZnak">
    <w:name w:val="Noga Znak"/>
    <w:basedOn w:val="Privzetapisavaodstavka"/>
    <w:link w:val="Noga"/>
    <w:uiPriority w:val="99"/>
    <w:rsid w:val="004002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919</Words>
  <Characters>5243</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Šušterič</dc:creator>
  <cp:keywords/>
  <dc:description/>
  <cp:lastModifiedBy>Maja Šušterič</cp:lastModifiedBy>
  <cp:revision>1</cp:revision>
  <dcterms:created xsi:type="dcterms:W3CDTF">2026-07-22T10:10:00Z</dcterms:created>
  <dcterms:modified xsi:type="dcterms:W3CDTF">2026-07-22T10:10:00Z</dcterms:modified>
</cp:coreProperties>
</file>