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DCFEB" w14:textId="37442F36" w:rsidR="00D02F1C" w:rsidRPr="00D02F1C" w:rsidRDefault="00D02F1C" w:rsidP="00D02F1C">
      <w:pPr>
        <w:spacing w:after="0" w:line="276" w:lineRule="auto"/>
        <w:jc w:val="right"/>
        <w:outlineLvl w:val="0"/>
        <w:rPr>
          <w:rFonts w:ascii="Arial" w:eastAsia="Times New Roman" w:hAnsi="Arial" w:cs="Arial"/>
          <w:kern w:val="36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36"/>
          <w:sz w:val="22"/>
          <w:szCs w:val="22"/>
          <w:lang w:eastAsia="sl-SI"/>
          <w14:ligatures w14:val="none"/>
        </w:rPr>
        <w:t>Priloga 7: Navodila za označevanje poslovnih skrivnosti in zaupnih podatkov</w:t>
      </w:r>
    </w:p>
    <w:p w14:paraId="67BECA43" w14:textId="77777777" w:rsidR="00D02F1C" w:rsidRPr="00D02F1C" w:rsidRDefault="00D02F1C" w:rsidP="00D02F1C">
      <w:pPr>
        <w:spacing w:after="0" w:line="276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22"/>
          <w:szCs w:val="22"/>
          <w:lang w:eastAsia="sl-SI"/>
          <w14:ligatures w14:val="none"/>
        </w:rPr>
      </w:pPr>
    </w:p>
    <w:p w14:paraId="46BE32C0" w14:textId="77777777" w:rsidR="00D02F1C" w:rsidRDefault="00D02F1C" w:rsidP="00D02F1C">
      <w:pPr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Navodila za označevanje poslovnih skrivnosti in zaupnih podatkov</w:t>
      </w:r>
    </w:p>
    <w:p w14:paraId="5FFFAF4D" w14:textId="77777777" w:rsidR="00D02F1C" w:rsidRP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C5991ED" w14:textId="033FF3F0" w:rsidR="00FA28BD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Na podlagi razpisne dokumentacije za oddajo javnega naročila »Izvajanje storitev pravnega svetovanja ljudem z ovirami v okviru projekta Center za zagovorništvo«</w:t>
      </w:r>
    </w:p>
    <w:p w14:paraId="45CF56E1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DC798BF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naročnik določa navodila za označevanje poslovnih skrivnosti in zaupnih podatkov, kot sledi:</w:t>
      </w:r>
    </w:p>
    <w:p w14:paraId="7293FEA6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D3BC16A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I. Namen navodil</w:t>
      </w:r>
    </w:p>
    <w:p w14:paraId="4F48D8AA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877B3E3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Ta navodila določajo način označevanja podatkov, za katere ponudnik meni, da predstavljajo poslovno skrivnost, zaupne podatke ali osebne podatke, ki ne smejo biti javno razkriti.</w:t>
      </w:r>
    </w:p>
    <w:p w14:paraId="57C3A17C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33CBDAB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Namen navodil je omogočiti pravilno varovanje zakonito varovanih podatkov in hkrati zagotoviti transparentnost postopka javnega naročanja.</w:t>
      </w:r>
    </w:p>
    <w:p w14:paraId="1943E886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C45176D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II. Označevanje poslovnih skrivnosti</w:t>
      </w:r>
    </w:p>
    <w:p w14:paraId="63DA44FC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1A05CF4" w14:textId="77777777" w:rsidR="00D02F1C" w:rsidRP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Ponudnik mora podatke, za katere meni, da predstavljajo poslovno skrivnost, jasno označiti.</w:t>
      </w:r>
    </w:p>
    <w:p w14:paraId="101AEADD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Oznaka mora biti razvidna iz posameznega dokumenta, dela dokumenta ali priloge, v kateri se tak podatek nahaja.</w:t>
      </w:r>
    </w:p>
    <w:p w14:paraId="4BE934E1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3B0DB2D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Priporočena oznaka je:</w:t>
      </w:r>
    </w:p>
    <w:p w14:paraId="763C9E7F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2D544B5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POSLOVNA SKRIVNOST</w:t>
      </w:r>
    </w:p>
    <w:p w14:paraId="2B95DA89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AB9BB3B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Ponudnik mora označiti samo tiste podatke, za katere lahko utemeljeno izkaže, da izpolnjujejo pogoje za varstvo poslovne skrivnosti.</w:t>
      </w:r>
    </w:p>
    <w:p w14:paraId="66FD6A9D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2509A5B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Splošna oznaka celotne ponudbe kot poslovne skrivnosti ni dopustna, če niso vsi podatki v ponudbi dejansko varovani kot poslovna skrivnost.</w:t>
      </w:r>
    </w:p>
    <w:p w14:paraId="6D23A064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93E5951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III. Seznam označenih poslovnih skrivnosti</w:t>
      </w:r>
    </w:p>
    <w:p w14:paraId="778A9938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7F56479" w14:textId="77777777" w:rsidR="00D02F1C" w:rsidRP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Če ponudnik v ponudbi označi podatke kot poslovno skrivnost, naj ponudbi priloži seznam označenih podatkov.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1"/>
        <w:gridCol w:w="2038"/>
        <w:gridCol w:w="2163"/>
        <w:gridCol w:w="2052"/>
        <w:gridCol w:w="2298"/>
      </w:tblGrid>
      <w:tr w:rsidR="00D02F1C" w:rsidRPr="00D02F1C" w14:paraId="47A5B66B" w14:textId="77777777" w:rsidTr="00B66E56">
        <w:trPr>
          <w:tblHeader/>
          <w:tblCellSpacing w:w="15" w:type="dxa"/>
        </w:trPr>
        <w:tc>
          <w:tcPr>
            <w:tcW w:w="0" w:type="auto"/>
            <w:shd w:val="clear" w:color="auto" w:fill="C1F0C7" w:themeFill="accent3" w:themeFillTint="33"/>
            <w:vAlign w:val="center"/>
            <w:hideMark/>
          </w:tcPr>
          <w:p w14:paraId="2C1C4CF3" w14:textId="77777777" w:rsidR="00D02F1C" w:rsidRPr="00B66E56" w:rsidRDefault="00D02F1C" w:rsidP="00B66E5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6E5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Zap. št.</w:t>
            </w:r>
          </w:p>
        </w:tc>
        <w:tc>
          <w:tcPr>
            <w:tcW w:w="0" w:type="auto"/>
            <w:shd w:val="clear" w:color="auto" w:fill="C1F0C7" w:themeFill="accent3" w:themeFillTint="33"/>
            <w:vAlign w:val="center"/>
            <w:hideMark/>
          </w:tcPr>
          <w:p w14:paraId="54C0DBB2" w14:textId="77777777" w:rsidR="00D02F1C" w:rsidRPr="00B66E56" w:rsidRDefault="00D02F1C" w:rsidP="00B66E5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6E5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Dokument / priloga</w:t>
            </w:r>
          </w:p>
        </w:tc>
        <w:tc>
          <w:tcPr>
            <w:tcW w:w="0" w:type="auto"/>
            <w:shd w:val="clear" w:color="auto" w:fill="C1F0C7" w:themeFill="accent3" w:themeFillTint="33"/>
            <w:vAlign w:val="center"/>
            <w:hideMark/>
          </w:tcPr>
          <w:p w14:paraId="05B91834" w14:textId="77777777" w:rsidR="00D02F1C" w:rsidRPr="00B66E56" w:rsidRDefault="00D02F1C" w:rsidP="00B66E5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6E5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Stran ali del dokumenta</w:t>
            </w:r>
          </w:p>
        </w:tc>
        <w:tc>
          <w:tcPr>
            <w:tcW w:w="0" w:type="auto"/>
            <w:shd w:val="clear" w:color="auto" w:fill="C1F0C7" w:themeFill="accent3" w:themeFillTint="33"/>
            <w:vAlign w:val="center"/>
            <w:hideMark/>
          </w:tcPr>
          <w:p w14:paraId="28E242E2" w14:textId="77777777" w:rsidR="00D02F1C" w:rsidRPr="00B66E56" w:rsidRDefault="00D02F1C" w:rsidP="00B66E5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6E5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Kratek opis označenega podatka</w:t>
            </w:r>
          </w:p>
        </w:tc>
        <w:tc>
          <w:tcPr>
            <w:tcW w:w="0" w:type="auto"/>
            <w:shd w:val="clear" w:color="auto" w:fill="C1F0C7" w:themeFill="accent3" w:themeFillTint="33"/>
            <w:vAlign w:val="center"/>
            <w:hideMark/>
          </w:tcPr>
          <w:p w14:paraId="0B2C903A" w14:textId="77777777" w:rsidR="00D02F1C" w:rsidRPr="00B66E56" w:rsidRDefault="00D02F1C" w:rsidP="00B66E5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6E5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Razlog za označitev</w:t>
            </w:r>
          </w:p>
        </w:tc>
      </w:tr>
      <w:tr w:rsidR="00D02F1C" w:rsidRPr="00D02F1C" w14:paraId="2F762DC8" w14:textId="77777777" w:rsidTr="00B66E56">
        <w:trPr>
          <w:tblCellSpacing w:w="15" w:type="dxa"/>
        </w:trPr>
        <w:tc>
          <w:tcPr>
            <w:tcW w:w="0" w:type="auto"/>
            <w:shd w:val="clear" w:color="auto" w:fill="84E290" w:themeFill="accent3" w:themeFillTint="66"/>
            <w:vAlign w:val="center"/>
            <w:hideMark/>
          </w:tcPr>
          <w:p w14:paraId="3B540D4C" w14:textId="77777777" w:rsidR="00D02F1C" w:rsidRPr="00D02F1C" w:rsidRDefault="00D02F1C" w:rsidP="00D02F1C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02F1C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28F0210" w14:textId="6CCA0D38" w:rsidR="00D02F1C" w:rsidRPr="00D02F1C" w:rsidRDefault="00D02F1C" w:rsidP="00D02F1C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02F1C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________________</w:t>
            </w:r>
          </w:p>
        </w:tc>
        <w:tc>
          <w:tcPr>
            <w:tcW w:w="0" w:type="auto"/>
            <w:vAlign w:val="center"/>
            <w:hideMark/>
          </w:tcPr>
          <w:p w14:paraId="634EF767" w14:textId="7433CB92" w:rsidR="00D02F1C" w:rsidRPr="00D02F1C" w:rsidRDefault="00D02F1C" w:rsidP="00D02F1C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02F1C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________________</w:t>
            </w:r>
            <w:r w:rsidR="00B66E56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</w:t>
            </w:r>
          </w:p>
        </w:tc>
        <w:tc>
          <w:tcPr>
            <w:tcW w:w="0" w:type="auto"/>
            <w:vAlign w:val="center"/>
            <w:hideMark/>
          </w:tcPr>
          <w:p w14:paraId="67761138" w14:textId="1A845E29" w:rsidR="00D02F1C" w:rsidRPr="00D02F1C" w:rsidRDefault="00D02F1C" w:rsidP="00D02F1C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02F1C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________________</w:t>
            </w:r>
          </w:p>
        </w:tc>
        <w:tc>
          <w:tcPr>
            <w:tcW w:w="0" w:type="auto"/>
            <w:vAlign w:val="center"/>
            <w:hideMark/>
          </w:tcPr>
          <w:p w14:paraId="377F7347" w14:textId="072B0FDB" w:rsidR="00D02F1C" w:rsidRPr="00D02F1C" w:rsidRDefault="00D02F1C" w:rsidP="00D02F1C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02F1C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________________</w:t>
            </w:r>
            <w:r w:rsidR="00B66E56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</w:t>
            </w:r>
          </w:p>
        </w:tc>
      </w:tr>
      <w:tr w:rsidR="00D02F1C" w:rsidRPr="00D02F1C" w14:paraId="02946CF6" w14:textId="77777777" w:rsidTr="00B66E56">
        <w:trPr>
          <w:tblCellSpacing w:w="15" w:type="dxa"/>
        </w:trPr>
        <w:tc>
          <w:tcPr>
            <w:tcW w:w="0" w:type="auto"/>
            <w:shd w:val="clear" w:color="auto" w:fill="84E290" w:themeFill="accent3" w:themeFillTint="66"/>
            <w:vAlign w:val="center"/>
            <w:hideMark/>
          </w:tcPr>
          <w:p w14:paraId="63C713F7" w14:textId="77777777" w:rsidR="00D02F1C" w:rsidRPr="00D02F1C" w:rsidRDefault="00D02F1C" w:rsidP="00D02F1C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02F1C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755E16A" w14:textId="710F0220" w:rsidR="00D02F1C" w:rsidRPr="00D02F1C" w:rsidRDefault="00D02F1C" w:rsidP="00D02F1C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02F1C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________________</w:t>
            </w:r>
          </w:p>
        </w:tc>
        <w:tc>
          <w:tcPr>
            <w:tcW w:w="0" w:type="auto"/>
            <w:vAlign w:val="center"/>
            <w:hideMark/>
          </w:tcPr>
          <w:p w14:paraId="64B594EB" w14:textId="0215A531" w:rsidR="00D02F1C" w:rsidRPr="00D02F1C" w:rsidRDefault="00D02F1C" w:rsidP="00D02F1C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02F1C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________________</w:t>
            </w:r>
            <w:r w:rsidR="00B66E56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</w:t>
            </w:r>
          </w:p>
        </w:tc>
        <w:tc>
          <w:tcPr>
            <w:tcW w:w="0" w:type="auto"/>
            <w:vAlign w:val="center"/>
            <w:hideMark/>
          </w:tcPr>
          <w:p w14:paraId="251EED6A" w14:textId="45C5B3A0" w:rsidR="00D02F1C" w:rsidRPr="00D02F1C" w:rsidRDefault="00D02F1C" w:rsidP="00D02F1C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02F1C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________________</w:t>
            </w:r>
          </w:p>
        </w:tc>
        <w:tc>
          <w:tcPr>
            <w:tcW w:w="0" w:type="auto"/>
            <w:vAlign w:val="center"/>
            <w:hideMark/>
          </w:tcPr>
          <w:p w14:paraId="2E86C085" w14:textId="59E66F8B" w:rsidR="00D02F1C" w:rsidRPr="00D02F1C" w:rsidRDefault="00D02F1C" w:rsidP="00D02F1C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02F1C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________________</w:t>
            </w:r>
            <w:r w:rsidR="00B66E56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</w:t>
            </w:r>
          </w:p>
        </w:tc>
      </w:tr>
      <w:tr w:rsidR="00D02F1C" w:rsidRPr="00D02F1C" w14:paraId="25D48A7C" w14:textId="77777777" w:rsidTr="00B66E56">
        <w:trPr>
          <w:tblCellSpacing w:w="15" w:type="dxa"/>
        </w:trPr>
        <w:tc>
          <w:tcPr>
            <w:tcW w:w="0" w:type="auto"/>
            <w:shd w:val="clear" w:color="auto" w:fill="84E290" w:themeFill="accent3" w:themeFillTint="66"/>
            <w:vAlign w:val="center"/>
            <w:hideMark/>
          </w:tcPr>
          <w:p w14:paraId="1324C727" w14:textId="77777777" w:rsidR="00D02F1C" w:rsidRPr="00D02F1C" w:rsidRDefault="00D02F1C" w:rsidP="00D02F1C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02F1C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4F8D5FA" w14:textId="39F0C5AD" w:rsidR="00D02F1C" w:rsidRPr="00D02F1C" w:rsidRDefault="00D02F1C" w:rsidP="00D02F1C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02F1C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</w:t>
            </w:r>
            <w:r w:rsidR="00B66E56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</w:t>
            </w:r>
          </w:p>
        </w:tc>
        <w:tc>
          <w:tcPr>
            <w:tcW w:w="0" w:type="auto"/>
            <w:vAlign w:val="center"/>
            <w:hideMark/>
          </w:tcPr>
          <w:p w14:paraId="593581C7" w14:textId="08D6FB17" w:rsidR="00D02F1C" w:rsidRPr="00D02F1C" w:rsidRDefault="00D02F1C" w:rsidP="00D02F1C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02F1C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</w:t>
            </w:r>
            <w:r w:rsidR="00B66E56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</w:t>
            </w:r>
          </w:p>
        </w:tc>
        <w:tc>
          <w:tcPr>
            <w:tcW w:w="0" w:type="auto"/>
            <w:vAlign w:val="center"/>
            <w:hideMark/>
          </w:tcPr>
          <w:p w14:paraId="74C0A4B4" w14:textId="44A1EA08" w:rsidR="00D02F1C" w:rsidRPr="00D02F1C" w:rsidRDefault="00D02F1C" w:rsidP="00D02F1C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02F1C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</w:t>
            </w:r>
            <w:r w:rsidR="00B66E56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</w:t>
            </w:r>
          </w:p>
        </w:tc>
        <w:tc>
          <w:tcPr>
            <w:tcW w:w="0" w:type="auto"/>
            <w:vAlign w:val="center"/>
            <w:hideMark/>
          </w:tcPr>
          <w:p w14:paraId="1D7B7F6F" w14:textId="0FA6251F" w:rsidR="00D02F1C" w:rsidRPr="00D02F1C" w:rsidRDefault="00D02F1C" w:rsidP="00D02F1C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02F1C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</w:t>
            </w:r>
            <w:r w:rsidR="00B66E56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</w:t>
            </w:r>
          </w:p>
        </w:tc>
      </w:tr>
      <w:tr w:rsidR="00D02F1C" w:rsidRPr="00D02F1C" w14:paraId="155B88B8" w14:textId="77777777" w:rsidTr="00B66E56">
        <w:trPr>
          <w:tblCellSpacing w:w="15" w:type="dxa"/>
        </w:trPr>
        <w:tc>
          <w:tcPr>
            <w:tcW w:w="0" w:type="auto"/>
            <w:shd w:val="clear" w:color="auto" w:fill="84E290" w:themeFill="accent3" w:themeFillTint="66"/>
            <w:vAlign w:val="center"/>
            <w:hideMark/>
          </w:tcPr>
          <w:p w14:paraId="65D1839F" w14:textId="77777777" w:rsidR="00D02F1C" w:rsidRPr="00D02F1C" w:rsidRDefault="00D02F1C" w:rsidP="00D02F1C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02F1C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1B35D07" w14:textId="64DC5849" w:rsidR="00D02F1C" w:rsidRPr="00D02F1C" w:rsidRDefault="00D02F1C" w:rsidP="00D02F1C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02F1C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</w:t>
            </w:r>
            <w:r w:rsidR="00B66E56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</w:t>
            </w:r>
          </w:p>
        </w:tc>
        <w:tc>
          <w:tcPr>
            <w:tcW w:w="0" w:type="auto"/>
            <w:vAlign w:val="center"/>
            <w:hideMark/>
          </w:tcPr>
          <w:p w14:paraId="4904AF75" w14:textId="688229AA" w:rsidR="00D02F1C" w:rsidRPr="00D02F1C" w:rsidRDefault="00D02F1C" w:rsidP="00D02F1C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02F1C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_________________</w:t>
            </w:r>
          </w:p>
        </w:tc>
        <w:tc>
          <w:tcPr>
            <w:tcW w:w="0" w:type="auto"/>
            <w:vAlign w:val="center"/>
            <w:hideMark/>
          </w:tcPr>
          <w:p w14:paraId="53CBF425" w14:textId="6ACF9E17" w:rsidR="00D02F1C" w:rsidRPr="00D02F1C" w:rsidRDefault="00D02F1C" w:rsidP="00D02F1C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02F1C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________________</w:t>
            </w:r>
          </w:p>
        </w:tc>
        <w:tc>
          <w:tcPr>
            <w:tcW w:w="0" w:type="auto"/>
            <w:vAlign w:val="center"/>
            <w:hideMark/>
          </w:tcPr>
          <w:p w14:paraId="526204B6" w14:textId="77777777" w:rsidR="00D02F1C" w:rsidRPr="00D02F1C" w:rsidRDefault="00D02F1C" w:rsidP="00D02F1C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02F1C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__________________</w:t>
            </w:r>
          </w:p>
        </w:tc>
      </w:tr>
    </w:tbl>
    <w:p w14:paraId="7398C312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FA28BD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Po potrebi ponudnik tabelo razširi.</w:t>
      </w:r>
    </w:p>
    <w:p w14:paraId="7432E56E" w14:textId="77777777" w:rsidR="00FA28BD" w:rsidRPr="00FA28BD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</w:p>
    <w:p w14:paraId="46808DA3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IV. Podatki, ki ne morejo biti poslovna skrivnost</w:t>
      </w:r>
    </w:p>
    <w:p w14:paraId="4CC6890B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lastRenderedPageBreak/>
        <w:t>Ne glede na oznako ponudnika kot poslovna skrivnost ne morejo biti varovani podatki, ki so po zakonu javni.</w:t>
      </w:r>
    </w:p>
    <w:p w14:paraId="053ABA00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7845B3C" w14:textId="77777777" w:rsidR="00D02F1C" w:rsidRP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Kot poslovna skrivnost se ne morejo označiti zlasti:</w:t>
      </w:r>
    </w:p>
    <w:p w14:paraId="2BAD10BF" w14:textId="0D907B4C" w:rsidR="00D02F1C" w:rsidRPr="00D02F1C" w:rsidRDefault="006C4D4E" w:rsidP="00D02F1C">
      <w:pPr>
        <w:numPr>
          <w:ilvl w:val="0"/>
          <w:numId w:val="34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C4D4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podatki, ki so javni po 35. členu ZJN-3;</w:t>
      </w:r>
    </w:p>
    <w:p w14:paraId="29684448" w14:textId="77777777" w:rsidR="00D02F1C" w:rsidRPr="00D02F1C" w:rsidRDefault="00D02F1C" w:rsidP="00D02F1C">
      <w:pPr>
        <w:numPr>
          <w:ilvl w:val="0"/>
          <w:numId w:val="34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cena na enoto;</w:t>
      </w:r>
    </w:p>
    <w:p w14:paraId="20105048" w14:textId="77777777" w:rsidR="00D02F1C" w:rsidRPr="00D02F1C" w:rsidRDefault="00D02F1C" w:rsidP="00D02F1C">
      <w:pPr>
        <w:numPr>
          <w:ilvl w:val="0"/>
          <w:numId w:val="34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skupna ponudbena vrednost;</w:t>
      </w:r>
    </w:p>
    <w:p w14:paraId="2CE490A1" w14:textId="77777777" w:rsidR="00D02F1C" w:rsidRPr="00D02F1C" w:rsidRDefault="00D02F1C" w:rsidP="00D02F1C">
      <w:pPr>
        <w:numPr>
          <w:ilvl w:val="0"/>
          <w:numId w:val="34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vrednost posamezne postavke, kadar je relevantna za presojo ponudbe;</w:t>
      </w:r>
    </w:p>
    <w:p w14:paraId="578D4C59" w14:textId="77777777" w:rsidR="00D02F1C" w:rsidRPr="00D02F1C" w:rsidRDefault="00D02F1C" w:rsidP="00D02F1C">
      <w:pPr>
        <w:numPr>
          <w:ilvl w:val="0"/>
          <w:numId w:val="34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specifikacije ponujenih storitev, kadar so pomembne za presojo dopustnosti ponudbe;</w:t>
      </w:r>
    </w:p>
    <w:p w14:paraId="62B6E6B2" w14:textId="77777777" w:rsidR="00D02F1C" w:rsidRPr="00D02F1C" w:rsidRDefault="00D02F1C" w:rsidP="00D02F1C">
      <w:pPr>
        <w:numPr>
          <w:ilvl w:val="0"/>
          <w:numId w:val="34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podatki, ki vplivajo na razvrstitev ponudbe po merilih;</w:t>
      </w:r>
    </w:p>
    <w:p w14:paraId="1DBD17E1" w14:textId="77777777" w:rsidR="00D02F1C" w:rsidRPr="00D02F1C" w:rsidRDefault="00D02F1C" w:rsidP="00D02F1C">
      <w:pPr>
        <w:numPr>
          <w:ilvl w:val="0"/>
          <w:numId w:val="34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podatki, ki jih mora naročnik objaviti v odločitvi o oddaji javnega naročila;</w:t>
      </w:r>
    </w:p>
    <w:p w14:paraId="7A49C4B6" w14:textId="77777777" w:rsidR="00D02F1C" w:rsidRPr="00D02F1C" w:rsidRDefault="00D02F1C" w:rsidP="00D02F1C">
      <w:pPr>
        <w:numPr>
          <w:ilvl w:val="0"/>
          <w:numId w:val="34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podatki, ki izkazujejo izpolnjevanje pogojev za sodelovanje, če so potrebni za preverjanje dopustnosti ponudbe in za zagotavljanje pravice do učinkovitega pravnega varstva;</w:t>
      </w:r>
    </w:p>
    <w:p w14:paraId="7B0C803C" w14:textId="77777777" w:rsidR="00D02F1C" w:rsidRDefault="00D02F1C" w:rsidP="00D02F1C">
      <w:pPr>
        <w:numPr>
          <w:ilvl w:val="0"/>
          <w:numId w:val="34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podatki o kršitvi zakona ali dobrih poslovnih običajev.</w:t>
      </w:r>
    </w:p>
    <w:p w14:paraId="0E2C45F4" w14:textId="77777777" w:rsidR="00FA28BD" w:rsidRPr="00D02F1C" w:rsidRDefault="00FA28BD" w:rsidP="00FA28BD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9A08365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Če ponudnik kot poslovno skrivnost označi podatek, ki je po zakonu javen, naročnik take oznake v tem delu ne bo upošteval.</w:t>
      </w:r>
    </w:p>
    <w:p w14:paraId="159A1EE5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DDD8E70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V. Osebni podatki in zaupni podatki uporabnikov</w:t>
      </w:r>
    </w:p>
    <w:p w14:paraId="1648104E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7AE22E0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Ponudniki morajo pri pripravi ponudbe, referenc, opisov izkušenj, življenjepisov, dokazil, pojasnil in drugih dokumentov paziti, da ne razkrivajo osebnih podatkov uporabnikov projekta oziroma drugih posameznikov v večjem obsegu, kot je nujno potrebno.</w:t>
      </w:r>
    </w:p>
    <w:p w14:paraId="349FDE6A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E7CAA17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Kadar je mogoče, naj se podatki o uporabnikih navedejo anonimizirano oziroma z uporabo notranjih oznak.</w:t>
      </w:r>
    </w:p>
    <w:p w14:paraId="33C0D7CA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F960F78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Ponudnik ne sme razkrivati zdravstvenih, socialnih, osebnih, družinskih ali drugih občutljivih podatkov uporabnikov, če to ni nujno potrebno za izkazovanje izpolnjevanja zahtev iz razpisne dokumentacije.</w:t>
      </w:r>
    </w:p>
    <w:p w14:paraId="47A34F3A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ADC43A3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Če ponudnik meni, da je za preverjanje ponudbe potrebno predložiti dokument, ki vsebuje osebne ali druge občutljive podatke, mora tak dokument ustrezno označiti in po možnosti predložiti v obliki, ki varuje identiteto posameznikov.</w:t>
      </w:r>
    </w:p>
    <w:p w14:paraId="679D5335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F1BA445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VI. Zaupni podatki naročnika in projekta</w:t>
      </w:r>
    </w:p>
    <w:p w14:paraId="7B025589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279E606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Ponudnik mora kot zaupne varovati tudi podatke naročnika, podatke o uporabnikih, projektno dokumentacijo, pravna vprašanja, interne usmeritve, poročila, evidence, komunikacijo in druge informacije, s katerimi se seznani v postopku ali pri izvajanju pogodbe, če niso namenjeni javni objavi.</w:t>
      </w:r>
    </w:p>
    <w:p w14:paraId="27BDF8B1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97A50DD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Obveznost varovanja zaupnih podatkov velja tudi po zaključku postopka javnega naročanja oziroma po prenehanju pogodbenega razmerja.</w:t>
      </w:r>
    </w:p>
    <w:p w14:paraId="484823A5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47D2292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VII. Način predložitve označenih dokumentov</w:t>
      </w:r>
    </w:p>
    <w:p w14:paraId="2AAD9160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FA437A5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lastRenderedPageBreak/>
        <w:t>Če ponudnik določen dokument ali del dokumenta označi kot poslovno skrivnost oziroma zaupen podatek, mora biti oznaka jasna in nedvoumna.</w:t>
      </w:r>
    </w:p>
    <w:p w14:paraId="4F8EB999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9F79167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Pri elektronski oddaji ponudbe naj ponudnik, kadar je to smiselno, dokumente poimenuje tako, da je iz imena datoteke razvidno, da vsebujejo poslovno skrivnost ali zaupne podatke.</w:t>
      </w:r>
    </w:p>
    <w:p w14:paraId="2483DED0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991FBCD" w14:textId="77777777" w:rsidR="00D02F1C" w:rsidRP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Primer poimenovanja:</w:t>
      </w:r>
    </w:p>
    <w:p w14:paraId="3075CA14" w14:textId="77777777" w:rsidR="00D02F1C" w:rsidRPr="00D02F1C" w:rsidRDefault="00D02F1C" w:rsidP="00FA28BD">
      <w:pPr>
        <w:spacing w:after="0" w:line="276" w:lineRule="auto"/>
        <w:jc w:val="center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Poslovna skrivnost – opis metodologije.pdf</w:t>
      </w:r>
    </w:p>
    <w:p w14:paraId="31D63C9B" w14:textId="77777777" w:rsidR="00D02F1C" w:rsidRPr="00D02F1C" w:rsidRDefault="00D02F1C" w:rsidP="00FA28BD">
      <w:pPr>
        <w:spacing w:after="0" w:line="276" w:lineRule="auto"/>
        <w:jc w:val="center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ali</w:t>
      </w:r>
    </w:p>
    <w:p w14:paraId="02DFC9E6" w14:textId="77777777" w:rsidR="00D02F1C" w:rsidRDefault="00D02F1C" w:rsidP="00FA28BD">
      <w:pPr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Zaupno – dokazilo z osebnimi podatki.pdf</w:t>
      </w:r>
    </w:p>
    <w:p w14:paraId="2722AFD0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E5129E3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Oznaka v imenu datoteke sama po sebi ne zadostuje, če iz samega dokumenta oziroma iz pojasnila ponudnika ni razvidno, kateri podatki naj bi bili varovani in zakaj.</w:t>
      </w:r>
    </w:p>
    <w:p w14:paraId="672451A9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AC0BF2F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VIII. Presoja naročnika</w:t>
      </w:r>
    </w:p>
    <w:p w14:paraId="5F3D2716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F73571F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Naročnik bo oznake poslovne skrivnosti, zaupnosti oziroma varovanih osebnih podatkov upošteval v obsegu, ki je skladen z veljavnimi predpisi.</w:t>
      </w:r>
    </w:p>
    <w:p w14:paraId="5BC9C7E0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6E2336E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Naročnik ni vezan na oznako ponudnika, če ugotovi, da označeni podatek po zakonu ne more biti poslovna skrivnost ali da njegova zaščita ni utemeljena.</w:t>
      </w:r>
    </w:p>
    <w:p w14:paraId="6525BFDE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EDBBD7B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Naročnik lahko ponudnika pozove k pojasnilu označitve poslovne skrivnosti oziroma zaupnega podatka.</w:t>
      </w:r>
    </w:p>
    <w:p w14:paraId="2280AA75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F00EC34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Če ponudnik označitve ne pojasni ali če je označitev očitno neutemeljena, lahko naročnik oznako v tem delu spregleda.</w:t>
      </w:r>
    </w:p>
    <w:p w14:paraId="5D464E8B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1725C89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IX. Vpogled v ponudbe</w:t>
      </w:r>
    </w:p>
    <w:p w14:paraId="4D68D81A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B54BED9" w14:textId="14343BBF" w:rsidR="00D02F1C" w:rsidRPr="00D02F1C" w:rsidRDefault="006C4D4E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C4D4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Naročnik bo pri obravnavi zahtev za vpogled v ponudbe upošteval zlasti 35. člen ZJN-3, predpise o varstvu poslovnih skrivnosti, predpise o varstvu osebnih podatkov in prakso pristojnih organov.</w:t>
      </w:r>
    </w:p>
    <w:p w14:paraId="1AD09ECF" w14:textId="77777777" w:rsidR="006C4D4E" w:rsidRDefault="006C4D4E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D2A64D2" w14:textId="7AD6BAFE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Naročnik bo pred omogočanjem vpogleda presodil, kateri podatki so javni in kateri so lahko zakonito varovani.</w:t>
      </w:r>
    </w:p>
    <w:p w14:paraId="43733BA4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1311A76" w14:textId="23D0E8BA" w:rsidR="00FA28BD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Ponudnik se zaveda, da podatkov, ki so po zakonu javni ali pomembni za presojo dopustnosti ponudbe oziroma razvrstitev ponudb, ni mogoče izločiti iz vpogleda zgolj z oznako poslovne skrivnosti.</w:t>
      </w:r>
    </w:p>
    <w:p w14:paraId="3F855F71" w14:textId="77777777" w:rsidR="00544D23" w:rsidRPr="00D02F1C" w:rsidRDefault="00544D23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D5167B3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X. Odgovornost ponudnika</w:t>
      </w:r>
    </w:p>
    <w:p w14:paraId="7208C03A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704335E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Ponudnik je odgovoren za pravilno označitev poslovnih skrivnosti, zaupnih podatkov in osebnih podatkov v ponudbi.</w:t>
      </w:r>
    </w:p>
    <w:p w14:paraId="6525E6E8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7336202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lastRenderedPageBreak/>
        <w:t>Ponudnik mora zagotoviti, da v ponudbi, vprašanjih, pojasnilih, dopolnitvah ali drugih dokumentih ne razkriva podatkov, katerih javna objava bi lahko pomenila kršitev predpisov ali poseg v pravice tretjih oseb.</w:t>
      </w:r>
    </w:p>
    <w:p w14:paraId="0F836EDB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943BDCB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Če ponudnik kljub tem navodilom sam razkrije poslovno skrivnost, osebni podatek ali drug zaupen podatek v delu postopka, ki je namenjen javni objavi, naročnik za tako razkritje ne odgovarja.</w:t>
      </w:r>
    </w:p>
    <w:p w14:paraId="04D998A7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6D4F122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XI. Uporaba navodil</w:t>
      </w:r>
    </w:p>
    <w:p w14:paraId="70851579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2337DC4" w14:textId="77777777" w:rsid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Ta navodila so sestavni del razpisne dokumentacije.</w:t>
      </w:r>
    </w:p>
    <w:p w14:paraId="57953744" w14:textId="77777777" w:rsidR="00FA28BD" w:rsidRPr="00D02F1C" w:rsidRDefault="00FA28BD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C6CAEEE" w14:textId="77777777" w:rsidR="00D02F1C" w:rsidRPr="00D02F1C" w:rsidRDefault="00D02F1C" w:rsidP="00D02F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02F1C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Ponudnik z oddajo ponudbe potrjuje, da je z navodili seznanjen in da jih bo upošteval pri pripravi ponudbe, pojasnil, dopolnitev in pri morebitnem izvajanju pogodbe.</w:t>
      </w:r>
    </w:p>
    <w:p w14:paraId="42D95AEF" w14:textId="274E4F92" w:rsidR="00267CB2" w:rsidRPr="00D02F1C" w:rsidRDefault="00267CB2" w:rsidP="00D02F1C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sectPr w:rsidR="00267CB2" w:rsidRPr="00D02F1C" w:rsidSect="00E1369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CBBCD" w14:textId="77777777" w:rsidR="00677D5C" w:rsidRDefault="00677D5C" w:rsidP="00CE3F7C">
      <w:pPr>
        <w:spacing w:after="0" w:line="240" w:lineRule="auto"/>
      </w:pPr>
      <w:r>
        <w:separator/>
      </w:r>
    </w:p>
  </w:endnote>
  <w:endnote w:type="continuationSeparator" w:id="0">
    <w:p w14:paraId="69AE7E19" w14:textId="77777777" w:rsidR="00677D5C" w:rsidRDefault="00677D5C" w:rsidP="00CE3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B70B3" w14:textId="77777777" w:rsidR="00677D5C" w:rsidRDefault="00677D5C" w:rsidP="00CE3F7C">
      <w:pPr>
        <w:spacing w:after="0" w:line="240" w:lineRule="auto"/>
      </w:pPr>
      <w:r>
        <w:separator/>
      </w:r>
    </w:p>
  </w:footnote>
  <w:footnote w:type="continuationSeparator" w:id="0">
    <w:p w14:paraId="662D4B8F" w14:textId="77777777" w:rsidR="00677D5C" w:rsidRDefault="00677D5C" w:rsidP="00CE3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83A68" w14:textId="77777777" w:rsidR="00CE3F7C" w:rsidRDefault="00CE3F7C" w:rsidP="00CE3F7C">
    <w:pPr>
      <w:pStyle w:val="Glav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8B5A3C9" wp14:editId="4B594776">
          <wp:simplePos x="0" y="0"/>
          <wp:positionH relativeFrom="margin">
            <wp:align>center</wp:align>
          </wp:positionH>
          <wp:positionV relativeFrom="paragraph">
            <wp:posOffset>-112395</wp:posOffset>
          </wp:positionV>
          <wp:extent cx="1790700" cy="375285"/>
          <wp:effectExtent l="0" t="0" r="0" b="5715"/>
          <wp:wrapTight wrapText="bothSides">
            <wp:wrapPolygon edited="0">
              <wp:start x="0" y="0"/>
              <wp:lineTo x="0" y="20832"/>
              <wp:lineTo x="21370" y="20832"/>
              <wp:lineTo x="21370" y="0"/>
              <wp:lineTo x="0" y="0"/>
            </wp:wrapPolygon>
          </wp:wrapTight>
          <wp:docPr id="79262530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3B1753DB" wp14:editId="08F8D82C">
          <wp:simplePos x="0" y="0"/>
          <wp:positionH relativeFrom="column">
            <wp:posOffset>5535295</wp:posOffset>
          </wp:positionH>
          <wp:positionV relativeFrom="paragraph">
            <wp:posOffset>-337185</wp:posOffset>
          </wp:positionV>
          <wp:extent cx="717550" cy="647700"/>
          <wp:effectExtent l="0" t="0" r="6350" b="0"/>
          <wp:wrapTight wrapText="bothSides">
            <wp:wrapPolygon edited="0">
              <wp:start x="0" y="4447"/>
              <wp:lineTo x="0" y="14612"/>
              <wp:lineTo x="1147" y="15882"/>
              <wp:lineTo x="17777" y="18424"/>
              <wp:lineTo x="21218" y="18424"/>
              <wp:lineTo x="21218" y="15882"/>
              <wp:lineTo x="18924" y="4447"/>
              <wp:lineTo x="0" y="4447"/>
            </wp:wrapPolygon>
          </wp:wrapTight>
          <wp:docPr id="1511354445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5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D89BAC5" wp14:editId="37CEE68B">
          <wp:simplePos x="0" y="0"/>
          <wp:positionH relativeFrom="column">
            <wp:posOffset>-596900</wp:posOffset>
          </wp:positionH>
          <wp:positionV relativeFrom="paragraph">
            <wp:posOffset>-314325</wp:posOffset>
          </wp:positionV>
          <wp:extent cx="1190625" cy="687705"/>
          <wp:effectExtent l="0" t="0" r="9525" b="0"/>
          <wp:wrapTight wrapText="bothSides">
            <wp:wrapPolygon edited="0">
              <wp:start x="0" y="0"/>
              <wp:lineTo x="0" y="20942"/>
              <wp:lineTo x="21427" y="20942"/>
              <wp:lineTo x="21427" y="0"/>
              <wp:lineTo x="0" y="0"/>
            </wp:wrapPolygon>
          </wp:wrapTight>
          <wp:docPr id="784593895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2DC734" w14:textId="77777777" w:rsidR="00CE3F7C" w:rsidRDefault="00CE3F7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65125"/>
    <w:multiLevelType w:val="multilevel"/>
    <w:tmpl w:val="0422F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A15283"/>
    <w:multiLevelType w:val="multilevel"/>
    <w:tmpl w:val="4CFA8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815618"/>
    <w:multiLevelType w:val="multilevel"/>
    <w:tmpl w:val="24764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4074C9"/>
    <w:multiLevelType w:val="multilevel"/>
    <w:tmpl w:val="0C9AE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011849"/>
    <w:multiLevelType w:val="multilevel"/>
    <w:tmpl w:val="0422F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C7425C"/>
    <w:multiLevelType w:val="hybridMultilevel"/>
    <w:tmpl w:val="97E00028"/>
    <w:lvl w:ilvl="0" w:tplc="CBFAE35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32AA8"/>
    <w:multiLevelType w:val="multilevel"/>
    <w:tmpl w:val="5A26E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DD6753"/>
    <w:multiLevelType w:val="multilevel"/>
    <w:tmpl w:val="4DA04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492616"/>
    <w:multiLevelType w:val="multilevel"/>
    <w:tmpl w:val="C4881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626242"/>
    <w:multiLevelType w:val="multilevel"/>
    <w:tmpl w:val="9F700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9E2063"/>
    <w:multiLevelType w:val="multilevel"/>
    <w:tmpl w:val="7E7AB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364A09"/>
    <w:multiLevelType w:val="multilevel"/>
    <w:tmpl w:val="F4E24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3F2507"/>
    <w:multiLevelType w:val="multilevel"/>
    <w:tmpl w:val="733C3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6D6E2A"/>
    <w:multiLevelType w:val="multilevel"/>
    <w:tmpl w:val="1CB46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906685"/>
    <w:multiLevelType w:val="multilevel"/>
    <w:tmpl w:val="8AE4E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9C43C5"/>
    <w:multiLevelType w:val="multilevel"/>
    <w:tmpl w:val="3B2EE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D17F0E"/>
    <w:multiLevelType w:val="multilevel"/>
    <w:tmpl w:val="1DD28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46636A"/>
    <w:multiLevelType w:val="multilevel"/>
    <w:tmpl w:val="56488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E6692E"/>
    <w:multiLevelType w:val="multilevel"/>
    <w:tmpl w:val="BFE41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787092"/>
    <w:multiLevelType w:val="multilevel"/>
    <w:tmpl w:val="B9463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406B6B"/>
    <w:multiLevelType w:val="multilevel"/>
    <w:tmpl w:val="716C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FB260F"/>
    <w:multiLevelType w:val="multilevel"/>
    <w:tmpl w:val="6B529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7B5F6B"/>
    <w:multiLevelType w:val="multilevel"/>
    <w:tmpl w:val="A0821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5125398"/>
    <w:multiLevelType w:val="multilevel"/>
    <w:tmpl w:val="6262A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D62DC4"/>
    <w:multiLevelType w:val="multilevel"/>
    <w:tmpl w:val="0812E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CE50CED"/>
    <w:multiLevelType w:val="multilevel"/>
    <w:tmpl w:val="01162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A31DD8"/>
    <w:multiLevelType w:val="multilevel"/>
    <w:tmpl w:val="4B487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412C06"/>
    <w:multiLevelType w:val="multilevel"/>
    <w:tmpl w:val="1EEED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3A09D6"/>
    <w:multiLevelType w:val="multilevel"/>
    <w:tmpl w:val="25429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305A0D"/>
    <w:multiLevelType w:val="multilevel"/>
    <w:tmpl w:val="BED68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227A96"/>
    <w:multiLevelType w:val="multilevel"/>
    <w:tmpl w:val="419A4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3D7C78"/>
    <w:multiLevelType w:val="multilevel"/>
    <w:tmpl w:val="DAD85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E5B63A4"/>
    <w:multiLevelType w:val="multilevel"/>
    <w:tmpl w:val="9126F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7C1C55"/>
    <w:multiLevelType w:val="multilevel"/>
    <w:tmpl w:val="3376B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0642219">
    <w:abstractNumId w:val="0"/>
  </w:num>
  <w:num w:numId="2" w16cid:durableId="1618216602">
    <w:abstractNumId w:val="5"/>
  </w:num>
  <w:num w:numId="3" w16cid:durableId="1304576457">
    <w:abstractNumId w:val="4"/>
  </w:num>
  <w:num w:numId="4" w16cid:durableId="2039549176">
    <w:abstractNumId w:val="9"/>
  </w:num>
  <w:num w:numId="5" w16cid:durableId="224266160">
    <w:abstractNumId w:val="10"/>
  </w:num>
  <w:num w:numId="6" w16cid:durableId="1508246431">
    <w:abstractNumId w:val="30"/>
  </w:num>
  <w:num w:numId="7" w16cid:durableId="851526186">
    <w:abstractNumId w:val="6"/>
  </w:num>
  <w:num w:numId="8" w16cid:durableId="1938249871">
    <w:abstractNumId w:val="1"/>
  </w:num>
  <w:num w:numId="9" w16cid:durableId="916406404">
    <w:abstractNumId w:val="20"/>
  </w:num>
  <w:num w:numId="10" w16cid:durableId="1552305689">
    <w:abstractNumId w:val="26"/>
  </w:num>
  <w:num w:numId="11" w16cid:durableId="1148206050">
    <w:abstractNumId w:val="18"/>
  </w:num>
  <w:num w:numId="12" w16cid:durableId="2091610984">
    <w:abstractNumId w:val="7"/>
  </w:num>
  <w:num w:numId="13" w16cid:durableId="817309841">
    <w:abstractNumId w:val="11"/>
  </w:num>
  <w:num w:numId="14" w16cid:durableId="746419836">
    <w:abstractNumId w:val="23"/>
  </w:num>
  <w:num w:numId="15" w16cid:durableId="198515366">
    <w:abstractNumId w:val="12"/>
  </w:num>
  <w:num w:numId="16" w16cid:durableId="1907573584">
    <w:abstractNumId w:val="8"/>
  </w:num>
  <w:num w:numId="17" w16cid:durableId="1647851265">
    <w:abstractNumId w:val="16"/>
  </w:num>
  <w:num w:numId="18" w16cid:durableId="855655997">
    <w:abstractNumId w:val="29"/>
  </w:num>
  <w:num w:numId="19" w16cid:durableId="1876430160">
    <w:abstractNumId w:val="31"/>
  </w:num>
  <w:num w:numId="20" w16cid:durableId="163739590">
    <w:abstractNumId w:val="25"/>
  </w:num>
  <w:num w:numId="21" w16cid:durableId="1613394676">
    <w:abstractNumId w:val="17"/>
  </w:num>
  <w:num w:numId="22" w16cid:durableId="1945533326">
    <w:abstractNumId w:val="24"/>
  </w:num>
  <w:num w:numId="23" w16cid:durableId="1966304435">
    <w:abstractNumId w:val="32"/>
  </w:num>
  <w:num w:numId="24" w16cid:durableId="1630356219">
    <w:abstractNumId w:val="21"/>
  </w:num>
  <w:num w:numId="25" w16cid:durableId="644239989">
    <w:abstractNumId w:val="22"/>
  </w:num>
  <w:num w:numId="26" w16cid:durableId="2105613368">
    <w:abstractNumId w:val="14"/>
  </w:num>
  <w:num w:numId="27" w16cid:durableId="1893881222">
    <w:abstractNumId w:val="15"/>
  </w:num>
  <w:num w:numId="28" w16cid:durableId="365257706">
    <w:abstractNumId w:val="3"/>
  </w:num>
  <w:num w:numId="29" w16cid:durableId="337074722">
    <w:abstractNumId w:val="27"/>
  </w:num>
  <w:num w:numId="30" w16cid:durableId="835733371">
    <w:abstractNumId w:val="2"/>
  </w:num>
  <w:num w:numId="31" w16cid:durableId="2031491669">
    <w:abstractNumId w:val="33"/>
  </w:num>
  <w:num w:numId="32" w16cid:durableId="190805924">
    <w:abstractNumId w:val="28"/>
  </w:num>
  <w:num w:numId="33" w16cid:durableId="1068108529">
    <w:abstractNumId w:val="13"/>
  </w:num>
  <w:num w:numId="34" w16cid:durableId="357409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BB3"/>
    <w:rsid w:val="000260B9"/>
    <w:rsid w:val="00041C8A"/>
    <w:rsid w:val="00067894"/>
    <w:rsid w:val="0008318E"/>
    <w:rsid w:val="000926A9"/>
    <w:rsid w:val="000D292A"/>
    <w:rsid w:val="000D3E04"/>
    <w:rsid w:val="000E6F2E"/>
    <w:rsid w:val="00106A34"/>
    <w:rsid w:val="00113ADE"/>
    <w:rsid w:val="00135456"/>
    <w:rsid w:val="00142827"/>
    <w:rsid w:val="00156EF7"/>
    <w:rsid w:val="0016185A"/>
    <w:rsid w:val="00185608"/>
    <w:rsid w:val="00186106"/>
    <w:rsid w:val="00186DA2"/>
    <w:rsid w:val="00195B24"/>
    <w:rsid w:val="001A158C"/>
    <w:rsid w:val="001B786E"/>
    <w:rsid w:val="00244995"/>
    <w:rsid w:val="00267CB2"/>
    <w:rsid w:val="0028447B"/>
    <w:rsid w:val="002B5445"/>
    <w:rsid w:val="002B5BB9"/>
    <w:rsid w:val="002C2C94"/>
    <w:rsid w:val="002D198A"/>
    <w:rsid w:val="002D320C"/>
    <w:rsid w:val="002E339B"/>
    <w:rsid w:val="00305301"/>
    <w:rsid w:val="003206FB"/>
    <w:rsid w:val="003320BE"/>
    <w:rsid w:val="003633A9"/>
    <w:rsid w:val="003655BA"/>
    <w:rsid w:val="003664B3"/>
    <w:rsid w:val="003C3FB3"/>
    <w:rsid w:val="003D0B46"/>
    <w:rsid w:val="003D18A5"/>
    <w:rsid w:val="00443A0D"/>
    <w:rsid w:val="00464296"/>
    <w:rsid w:val="004711C4"/>
    <w:rsid w:val="00481C4F"/>
    <w:rsid w:val="00483F3D"/>
    <w:rsid w:val="0049432F"/>
    <w:rsid w:val="004A43F4"/>
    <w:rsid w:val="004B37CC"/>
    <w:rsid w:val="004C284F"/>
    <w:rsid w:val="004F3530"/>
    <w:rsid w:val="005038C4"/>
    <w:rsid w:val="00544D23"/>
    <w:rsid w:val="005512C3"/>
    <w:rsid w:val="00566C79"/>
    <w:rsid w:val="005709D6"/>
    <w:rsid w:val="00581CF4"/>
    <w:rsid w:val="005878FA"/>
    <w:rsid w:val="005C023F"/>
    <w:rsid w:val="005C2032"/>
    <w:rsid w:val="005D0049"/>
    <w:rsid w:val="005E3282"/>
    <w:rsid w:val="005F1465"/>
    <w:rsid w:val="005F7739"/>
    <w:rsid w:val="006151C8"/>
    <w:rsid w:val="00652E58"/>
    <w:rsid w:val="00660196"/>
    <w:rsid w:val="00665DA7"/>
    <w:rsid w:val="00677D5C"/>
    <w:rsid w:val="006B03A7"/>
    <w:rsid w:val="006B4D27"/>
    <w:rsid w:val="006B5AE2"/>
    <w:rsid w:val="006B7F08"/>
    <w:rsid w:val="006C4D4E"/>
    <w:rsid w:val="006D27F8"/>
    <w:rsid w:val="00712DE8"/>
    <w:rsid w:val="00720BB3"/>
    <w:rsid w:val="007A2FD4"/>
    <w:rsid w:val="007A7A3B"/>
    <w:rsid w:val="007C58E2"/>
    <w:rsid w:val="008023E9"/>
    <w:rsid w:val="00802D25"/>
    <w:rsid w:val="008114EE"/>
    <w:rsid w:val="00860A3D"/>
    <w:rsid w:val="008A6E7A"/>
    <w:rsid w:val="008C7265"/>
    <w:rsid w:val="008F220E"/>
    <w:rsid w:val="00910414"/>
    <w:rsid w:val="00911DC4"/>
    <w:rsid w:val="009150A8"/>
    <w:rsid w:val="0092692C"/>
    <w:rsid w:val="009A08A2"/>
    <w:rsid w:val="009B3010"/>
    <w:rsid w:val="009D34DB"/>
    <w:rsid w:val="009E77A4"/>
    <w:rsid w:val="009F15EC"/>
    <w:rsid w:val="00A04872"/>
    <w:rsid w:val="00A152A9"/>
    <w:rsid w:val="00A23FD9"/>
    <w:rsid w:val="00A3476F"/>
    <w:rsid w:val="00A47AB5"/>
    <w:rsid w:val="00A51806"/>
    <w:rsid w:val="00A5373F"/>
    <w:rsid w:val="00A76945"/>
    <w:rsid w:val="00AA6AF9"/>
    <w:rsid w:val="00AF5CDA"/>
    <w:rsid w:val="00B02001"/>
    <w:rsid w:val="00B1360B"/>
    <w:rsid w:val="00B16DD8"/>
    <w:rsid w:val="00B30CD7"/>
    <w:rsid w:val="00B317EC"/>
    <w:rsid w:val="00B31F23"/>
    <w:rsid w:val="00B34216"/>
    <w:rsid w:val="00B6406F"/>
    <w:rsid w:val="00B66E56"/>
    <w:rsid w:val="00B728A1"/>
    <w:rsid w:val="00B751AE"/>
    <w:rsid w:val="00BB7E1D"/>
    <w:rsid w:val="00BC5A13"/>
    <w:rsid w:val="00BD42EF"/>
    <w:rsid w:val="00C0404F"/>
    <w:rsid w:val="00C17141"/>
    <w:rsid w:val="00C72E64"/>
    <w:rsid w:val="00C872DB"/>
    <w:rsid w:val="00C873B4"/>
    <w:rsid w:val="00CD559F"/>
    <w:rsid w:val="00CE3F7C"/>
    <w:rsid w:val="00CE4FA9"/>
    <w:rsid w:val="00CE6A26"/>
    <w:rsid w:val="00CF37F5"/>
    <w:rsid w:val="00CF40CD"/>
    <w:rsid w:val="00D00720"/>
    <w:rsid w:val="00D02F1C"/>
    <w:rsid w:val="00D0589E"/>
    <w:rsid w:val="00D07041"/>
    <w:rsid w:val="00D14D2C"/>
    <w:rsid w:val="00D225FA"/>
    <w:rsid w:val="00D30DF3"/>
    <w:rsid w:val="00D46441"/>
    <w:rsid w:val="00D5004A"/>
    <w:rsid w:val="00D719BC"/>
    <w:rsid w:val="00D8185A"/>
    <w:rsid w:val="00DA0D7A"/>
    <w:rsid w:val="00DA48BB"/>
    <w:rsid w:val="00DB3403"/>
    <w:rsid w:val="00DC428B"/>
    <w:rsid w:val="00DE14C8"/>
    <w:rsid w:val="00DF7680"/>
    <w:rsid w:val="00E102AF"/>
    <w:rsid w:val="00E1369C"/>
    <w:rsid w:val="00E23AA4"/>
    <w:rsid w:val="00E25813"/>
    <w:rsid w:val="00E344E1"/>
    <w:rsid w:val="00E56350"/>
    <w:rsid w:val="00E56CEF"/>
    <w:rsid w:val="00E6311E"/>
    <w:rsid w:val="00E6319D"/>
    <w:rsid w:val="00E80564"/>
    <w:rsid w:val="00E922C9"/>
    <w:rsid w:val="00EA3C19"/>
    <w:rsid w:val="00EB618B"/>
    <w:rsid w:val="00F54A32"/>
    <w:rsid w:val="00F64AF0"/>
    <w:rsid w:val="00F74B44"/>
    <w:rsid w:val="00FA28BD"/>
    <w:rsid w:val="00FA3544"/>
    <w:rsid w:val="00FB48E5"/>
    <w:rsid w:val="00FB6657"/>
    <w:rsid w:val="00FE71BD"/>
    <w:rsid w:val="00FF3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489A1"/>
  <w15:chartTrackingRefBased/>
  <w15:docId w15:val="{34173099-B982-4651-93EB-EDD110751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20B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20B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20B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20B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20B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20B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20B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20B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20B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20B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20B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20B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20BB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20BB3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20BB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20BB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20BB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20BB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20B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20B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20B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20B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20B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20BB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20BB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20BB3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20B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20BB3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20BB3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2B5445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B5445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CE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E3F7C"/>
  </w:style>
  <w:style w:type="paragraph" w:styleId="Noga">
    <w:name w:val="footer"/>
    <w:basedOn w:val="Navaden"/>
    <w:link w:val="NogaZnak"/>
    <w:uiPriority w:val="99"/>
    <w:unhideWhenUsed/>
    <w:rsid w:val="00CE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3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A0072D0A8A0243B977DD81B63A43E3" ma:contentTypeVersion="12" ma:contentTypeDescription="Ustvari nov dokument." ma:contentTypeScope="" ma:versionID="bd9dc990053f980542bfb8e3a52f0b79">
  <xsd:schema xmlns:xsd="http://www.w3.org/2001/XMLSchema" xmlns:xs="http://www.w3.org/2001/XMLSchema" xmlns:p="http://schemas.microsoft.com/office/2006/metadata/properties" xmlns:ns2="2d33b5ee-7632-4c14-8231-60b8dd8e8f7a" xmlns:ns3="3c1ab344-b0da-4500-b0e8-f83ed3d1f94e" targetNamespace="http://schemas.microsoft.com/office/2006/metadata/properties" ma:root="true" ma:fieldsID="e887cfadc26b6133b6496cf13cc03118" ns2:_="" ns3:_="">
    <xsd:import namespace="2d33b5ee-7632-4c14-8231-60b8dd8e8f7a"/>
    <xsd:import namespace="3c1ab344-b0da-4500-b0e8-f83ed3d1f9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33b5ee-7632-4c14-8231-60b8dd8e8f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0df5244-09fb-4550-85bf-3b6576f82e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ab344-b0da-4500-b0e8-f83ed3d1f9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8fa4983-7222-4cdc-99a4-9af60b175a0e}" ma:internalName="TaxCatchAll" ma:showField="CatchAllData" ma:web="3c1ab344-b0da-4500-b0e8-f83ed3d1f9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33b5ee-7632-4c14-8231-60b8dd8e8f7a">
      <Terms xmlns="http://schemas.microsoft.com/office/infopath/2007/PartnerControls"/>
    </lcf76f155ced4ddcb4097134ff3c332f>
    <TaxCatchAll xmlns="3c1ab344-b0da-4500-b0e8-f83ed3d1f94e" xsi:nil="true"/>
  </documentManagement>
</p:properties>
</file>

<file path=customXml/itemProps1.xml><?xml version="1.0" encoding="utf-8"?>
<ds:datastoreItem xmlns:ds="http://schemas.openxmlformats.org/officeDocument/2006/customXml" ds:itemID="{092A4550-5B1E-4BF7-85C9-0DFC74786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33b5ee-7632-4c14-8231-60b8dd8e8f7a"/>
    <ds:schemaRef ds:uri="3c1ab344-b0da-4500-b0e8-f83ed3d1f9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0977F5-A396-4F54-AA1D-AD001BBDB1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C0EFEC-44BD-4A5B-961F-A2A0DF7A891C}">
  <ds:schemaRefs>
    <ds:schemaRef ds:uri="http://schemas.microsoft.com/office/2006/metadata/properties"/>
    <ds:schemaRef ds:uri="http://schemas.microsoft.com/office/infopath/2007/PartnerControls"/>
    <ds:schemaRef ds:uri="2d33b5ee-7632-4c14-8231-60b8dd8e8f7a"/>
    <ds:schemaRef ds:uri="3c1ab344-b0da-4500-b0e8-f83ed3d1f9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Grega Turel</cp:lastModifiedBy>
  <cp:revision>2</cp:revision>
  <dcterms:created xsi:type="dcterms:W3CDTF">2026-08-30T19:41:00Z</dcterms:created>
  <dcterms:modified xsi:type="dcterms:W3CDTF">2026-08-30T19:41:00Z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0x010100CFA0072D0A8A0243B977DD81B63A43E3</vt:lpwstr>
  </property>
  <property fmtid="{D5CDD505-2E9C-101B-9397-08002B2CF9AE}" pid="3" name="MediaServiceImageTags">
    <vt:lpwstr/>
  </property>
</Properties>
</file>