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9EF" w:rsidRPr="00B86F7A" w:rsidRDefault="00295261" w:rsidP="004859EF">
      <w:pPr>
        <w:jc w:val="both"/>
        <w:rPr>
          <w:rFonts w:asciiTheme="minorHAnsi" w:hAnsiTheme="minorHAnsi" w:cstheme="minorHAnsi"/>
          <w:sz w:val="22"/>
          <w:szCs w:val="22"/>
        </w:rPr>
      </w:pPr>
      <w:bookmarkStart w:id="0" w:name="_Hlk98399705"/>
      <w:r w:rsidRPr="00B86F7A">
        <w:rPr>
          <w:rFonts w:asciiTheme="minorHAnsi" w:hAnsiTheme="minorHAnsi" w:cstheme="minorHAnsi"/>
          <w:sz w:val="22"/>
          <w:szCs w:val="22"/>
        </w:rPr>
        <w:t>V skladu z 39. členom Zakona o varnosti in zdravju pri delu (Ur.list RS št. 43/2011, z vsemi spremembami in dopolnitvami) se sklene pisni sporazum o skupnih ukrepih za zagotavljanje varnostni in zdravja pri delu na skupnem delovišču.</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Za začasna in </w:t>
      </w:r>
      <w:r w:rsidRPr="00B86F7A">
        <w:rPr>
          <w:rFonts w:asciiTheme="minorHAnsi" w:hAnsiTheme="minorHAnsi" w:cstheme="minorHAnsi"/>
          <w:sz w:val="22"/>
          <w:szCs w:val="22"/>
        </w:rPr>
        <w:t>premična gradbišča se za urejanje skupnega delovišča poleg zgoraj navedenega zakona upošteva še Uredba o zagotavljanju varnosti in zdravja pri delu na začasnih in premičnih gradbiščih (Ur. list RS, št. 83/2005, z vsemi spremembami in dopolnitvami).</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Odgovo</w:t>
      </w:r>
      <w:r w:rsidRPr="00B86F7A">
        <w:rPr>
          <w:rFonts w:asciiTheme="minorHAnsi" w:hAnsiTheme="minorHAnsi" w:cstheme="minorHAnsi"/>
          <w:sz w:val="22"/>
          <w:szCs w:val="22"/>
        </w:rPr>
        <w:t xml:space="preserve">rne osebe naročnika in izvajalca del, ki sprejmeta pisni sporazum o skupnih ukrepih za varno opravljanje del na skupnem delovišču so navedene v 2. členu pisnega sporazuma (v nadaljevanju sporazum).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S tem sporazumom se določajo skupni varnostni ukrep</w:t>
      </w:r>
      <w:r w:rsidRPr="00B86F7A">
        <w:rPr>
          <w:rFonts w:asciiTheme="minorHAnsi" w:hAnsiTheme="minorHAnsi" w:cstheme="minorHAnsi"/>
          <w:sz w:val="22"/>
          <w:szCs w:val="22"/>
        </w:rPr>
        <w:t>i, organizacija varnosti pri delu ter obveznosti in pravice delavcev, ki jim je naložena skrb za zagotavljanje varnega delovnega okolja in varnih delovnih razmer na skupnem delovišču. S podpisom tega sporazuma izvajalec del izjavlja, da bo ravnal skladno z</w:t>
      </w:r>
      <w:r w:rsidRPr="00B86F7A">
        <w:rPr>
          <w:rFonts w:asciiTheme="minorHAnsi" w:hAnsiTheme="minorHAnsi" w:cstheme="minorHAnsi"/>
          <w:sz w:val="22"/>
          <w:szCs w:val="22"/>
        </w:rPr>
        <w:t xml:space="preserve"> veljavnimi predpisi in bo upošteval tudi vse posebne nevarnosti in zahteve, ki so definirane v tem dogovoru. Delo bo organiziral tako, da bo poskrbljeno za varnost pri delu njegovih delavcev in ne bo ogroženo zdravje in varnost delavcev drugih izvajalcev </w:t>
      </w:r>
      <w:r w:rsidRPr="00B86F7A">
        <w:rPr>
          <w:rFonts w:asciiTheme="minorHAnsi" w:hAnsiTheme="minorHAnsi" w:cstheme="minorHAnsi"/>
          <w:sz w:val="22"/>
          <w:szCs w:val="22"/>
        </w:rPr>
        <w:t>ter uporabnikov objekta.</w:t>
      </w:r>
    </w:p>
    <w:p w:rsidR="004859EF" w:rsidRPr="00B86F7A" w:rsidRDefault="004859EF" w:rsidP="004859EF">
      <w:pPr>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Cs/>
          <w:sz w:val="22"/>
          <w:szCs w:val="22"/>
        </w:rPr>
      </w:pPr>
      <w:r w:rsidRPr="00B86F7A">
        <w:rPr>
          <w:rFonts w:asciiTheme="minorHAnsi" w:hAnsiTheme="minorHAnsi" w:cstheme="minorHAnsi"/>
          <w:bCs/>
          <w:sz w:val="22"/>
          <w:szCs w:val="22"/>
        </w:rPr>
        <w:t>Sporazum o skupnih varnostnih ukrepih na skupnem delovišču sklenejo:</w:t>
      </w:r>
    </w:p>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tabs>
          <w:tab w:val="left" w:pos="2268"/>
        </w:tabs>
        <w:jc w:val="both"/>
        <w:rPr>
          <w:rFonts w:asciiTheme="minorHAnsi" w:hAnsiTheme="minorHAnsi" w:cstheme="minorHAnsi"/>
          <w:b/>
          <w:bCs/>
          <w:sz w:val="22"/>
          <w:szCs w:val="22"/>
        </w:rPr>
      </w:pPr>
      <w:r w:rsidRPr="00B86F7A">
        <w:rPr>
          <w:rFonts w:asciiTheme="minorHAnsi" w:hAnsiTheme="minorHAnsi" w:cstheme="minorHAnsi"/>
          <w:b/>
          <w:bCs/>
          <w:sz w:val="22"/>
          <w:szCs w:val="22"/>
        </w:rPr>
        <w:t xml:space="preserve">NAROČNIK: </w:t>
      </w:r>
      <w:r w:rsidRPr="00B86F7A">
        <w:rPr>
          <w:rFonts w:asciiTheme="minorHAnsi" w:hAnsiTheme="minorHAnsi" w:cstheme="minorHAnsi"/>
          <w:b/>
          <w:bCs/>
          <w:sz w:val="22"/>
          <w:szCs w:val="22"/>
        </w:rPr>
        <w:tab/>
        <w:t>ONKOLOŠKI INŠTITUT LJUBLJANA</w:t>
      </w:r>
    </w:p>
    <w:p w:rsidR="004859EF" w:rsidRPr="00B86F7A" w:rsidRDefault="00295261" w:rsidP="004859EF">
      <w:pPr>
        <w:tabs>
          <w:tab w:val="left" w:pos="2268"/>
        </w:tabs>
        <w:jc w:val="both"/>
        <w:rPr>
          <w:rFonts w:asciiTheme="minorHAnsi" w:hAnsiTheme="minorHAnsi" w:cstheme="minorHAnsi"/>
          <w:bCs/>
          <w:sz w:val="22"/>
          <w:szCs w:val="22"/>
        </w:rPr>
      </w:pPr>
      <w:r w:rsidRPr="00B86F7A">
        <w:rPr>
          <w:rFonts w:asciiTheme="minorHAnsi" w:hAnsiTheme="minorHAnsi" w:cstheme="minorHAnsi"/>
          <w:b/>
          <w:bCs/>
          <w:sz w:val="22"/>
          <w:szCs w:val="22"/>
        </w:rPr>
        <w:tab/>
      </w:r>
      <w:r w:rsidRPr="00B86F7A">
        <w:rPr>
          <w:rFonts w:asciiTheme="minorHAnsi" w:hAnsiTheme="minorHAnsi" w:cstheme="minorHAnsi"/>
          <w:bCs/>
          <w:sz w:val="22"/>
          <w:szCs w:val="22"/>
        </w:rPr>
        <w:t>Zaloška cesta 2</w:t>
      </w:r>
    </w:p>
    <w:p w:rsidR="004859EF" w:rsidRPr="00B86F7A" w:rsidRDefault="00295261" w:rsidP="004859EF">
      <w:pPr>
        <w:tabs>
          <w:tab w:val="left" w:pos="2268"/>
        </w:tabs>
        <w:jc w:val="both"/>
        <w:rPr>
          <w:rFonts w:asciiTheme="minorHAnsi" w:hAnsiTheme="minorHAnsi" w:cstheme="minorHAnsi"/>
          <w:bCs/>
          <w:sz w:val="22"/>
          <w:szCs w:val="22"/>
        </w:rPr>
      </w:pPr>
      <w:r w:rsidRPr="00B86F7A">
        <w:rPr>
          <w:rFonts w:asciiTheme="minorHAnsi" w:hAnsiTheme="minorHAnsi" w:cstheme="minorHAnsi"/>
          <w:bCs/>
          <w:sz w:val="22"/>
          <w:szCs w:val="22"/>
        </w:rPr>
        <w:tab/>
        <w:t>1000 Ljubljana</w:t>
      </w:r>
    </w:p>
    <w:p w:rsidR="004859EF" w:rsidRPr="00B86F7A" w:rsidRDefault="004859EF" w:rsidP="004859EF">
      <w:pPr>
        <w:spacing w:line="360" w:lineRule="auto"/>
        <w:jc w:val="both"/>
        <w:rPr>
          <w:rFonts w:asciiTheme="minorHAnsi" w:hAnsiTheme="minorHAnsi" w:cstheme="minorHAnsi"/>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56"/>
        <w:gridCol w:w="3766"/>
        <w:gridCol w:w="2690"/>
      </w:tblGrid>
      <w:tr w:rsidR="00936499" w:rsidTr="006A3E6F">
        <w:trPr>
          <w:trHeight w:val="420"/>
        </w:trPr>
        <w:tc>
          <w:tcPr>
            <w:tcW w:w="1496" w:type="pct"/>
            <w:vAlign w:val="center"/>
          </w:tcPr>
          <w:p w:rsidR="004859EF" w:rsidRPr="00B86F7A" w:rsidRDefault="004859EF" w:rsidP="006A3E6F">
            <w:pPr>
              <w:tabs>
                <w:tab w:val="left" w:pos="576"/>
                <w:tab w:val="left" w:pos="1440"/>
                <w:tab w:val="left" w:pos="2016"/>
                <w:tab w:val="left" w:pos="2880"/>
                <w:tab w:val="left" w:pos="3456"/>
                <w:tab w:val="left" w:pos="4320"/>
                <w:tab w:val="left" w:pos="4896"/>
                <w:tab w:val="left" w:pos="5760"/>
                <w:tab w:val="left" w:pos="6336"/>
                <w:tab w:val="left" w:pos="7200"/>
                <w:tab w:val="left" w:pos="7776"/>
              </w:tabs>
              <w:spacing w:after="200" w:line="276" w:lineRule="auto"/>
              <w:ind w:right="144"/>
              <w:rPr>
                <w:rFonts w:asciiTheme="minorHAnsi" w:eastAsia="Calibri" w:hAnsiTheme="minorHAnsi" w:cstheme="minorHAnsi"/>
                <w:sz w:val="22"/>
                <w:szCs w:val="22"/>
                <w:lang w:eastAsia="en-US"/>
              </w:rPr>
            </w:pPr>
          </w:p>
        </w:tc>
        <w:tc>
          <w:tcPr>
            <w:tcW w:w="2044" w:type="pct"/>
            <w:shd w:val="clear" w:color="auto" w:fill="auto"/>
            <w:vAlign w:val="center"/>
          </w:tcPr>
          <w:p w:rsidR="004859EF" w:rsidRPr="00B86F7A" w:rsidRDefault="00295261" w:rsidP="006A3E6F">
            <w:pPr>
              <w:jc w:val="both"/>
              <w:rPr>
                <w:rFonts w:asciiTheme="minorHAnsi" w:hAnsiTheme="minorHAnsi" w:cstheme="minorHAnsi"/>
                <w:b/>
                <w:sz w:val="22"/>
                <w:szCs w:val="22"/>
              </w:rPr>
            </w:pPr>
            <w:r w:rsidRPr="00B86F7A">
              <w:rPr>
                <w:rFonts w:asciiTheme="minorHAnsi" w:hAnsiTheme="minorHAnsi" w:cstheme="minorHAnsi"/>
                <w:b/>
                <w:sz w:val="22"/>
                <w:szCs w:val="22"/>
              </w:rPr>
              <w:t>Ime in priimek:</w:t>
            </w:r>
          </w:p>
        </w:tc>
        <w:tc>
          <w:tcPr>
            <w:tcW w:w="1460" w:type="pct"/>
            <w:shd w:val="clear" w:color="auto" w:fill="auto"/>
            <w:vAlign w:val="center"/>
          </w:tcPr>
          <w:p w:rsidR="004859EF" w:rsidRPr="00B86F7A" w:rsidRDefault="00295261" w:rsidP="006A3E6F">
            <w:pPr>
              <w:jc w:val="both"/>
              <w:rPr>
                <w:rFonts w:asciiTheme="minorHAnsi" w:hAnsiTheme="minorHAnsi" w:cstheme="minorHAnsi"/>
                <w:b/>
                <w:sz w:val="22"/>
                <w:szCs w:val="22"/>
              </w:rPr>
            </w:pPr>
            <w:r w:rsidRPr="00B86F7A">
              <w:rPr>
                <w:rFonts w:asciiTheme="minorHAnsi" w:hAnsiTheme="minorHAnsi" w:cstheme="minorHAnsi"/>
                <w:b/>
                <w:sz w:val="22"/>
                <w:szCs w:val="22"/>
              </w:rPr>
              <w:t>Podpis:</w:t>
            </w:r>
          </w:p>
        </w:tc>
      </w:tr>
      <w:tr w:rsidR="00936499" w:rsidTr="006A3E6F">
        <w:trPr>
          <w:trHeight w:val="920"/>
        </w:trPr>
        <w:tc>
          <w:tcPr>
            <w:tcW w:w="1496"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Odgovorni vodja naročnika (skrbnik pogodbe)</w:t>
            </w:r>
          </w:p>
        </w:tc>
        <w:tc>
          <w:tcPr>
            <w:tcW w:w="2044"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u w:val="single"/>
                <w:lang w:eastAsia="en-US"/>
              </w:rPr>
            </w:pP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r w:rsidR="00936499" w:rsidTr="006A3E6F">
        <w:trPr>
          <w:trHeight w:val="976"/>
        </w:trPr>
        <w:tc>
          <w:tcPr>
            <w:tcW w:w="1496" w:type="pct"/>
            <w:vMerge w:val="restar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Odgovorna oseba za usklajeno izvajanje varnostnih ukrepov: </w:t>
            </w:r>
          </w:p>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oseba zadolžena za operativno izvedbo pogodbenih del v sodelovanju s strokovnim delavcem za varno delo</w:t>
            </w:r>
          </w:p>
        </w:tc>
        <w:tc>
          <w:tcPr>
            <w:tcW w:w="2044" w:type="pct"/>
            <w:shd w:val="clear" w:color="auto" w:fill="auto"/>
            <w:vAlign w:val="center"/>
          </w:tcPr>
          <w:p w:rsidR="004859EF" w:rsidRPr="00B86F7A" w:rsidRDefault="004859EF" w:rsidP="006A3E6F">
            <w:pPr>
              <w:ind w:left="567"/>
              <w:rPr>
                <w:rFonts w:asciiTheme="minorHAnsi" w:hAnsiTheme="minorHAnsi" w:cstheme="minorHAnsi"/>
                <w:sz w:val="22"/>
                <w:szCs w:val="22"/>
                <w:lang w:eastAsia="en-US"/>
              </w:rPr>
            </w:pP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r w:rsidR="00936499" w:rsidTr="006A3E6F">
        <w:trPr>
          <w:trHeight w:val="922"/>
        </w:trPr>
        <w:tc>
          <w:tcPr>
            <w:tcW w:w="1496" w:type="pct"/>
            <w:vMerge/>
            <w:vAlign w:val="center"/>
          </w:tcPr>
          <w:p w:rsidR="004859EF" w:rsidRPr="00B86F7A" w:rsidRDefault="004859EF" w:rsidP="006A3E6F">
            <w:pPr>
              <w:rPr>
                <w:rFonts w:asciiTheme="minorHAnsi" w:hAnsiTheme="minorHAnsi" w:cstheme="minorHAnsi"/>
                <w:sz w:val="22"/>
                <w:szCs w:val="22"/>
              </w:rPr>
            </w:pPr>
          </w:p>
        </w:tc>
        <w:tc>
          <w:tcPr>
            <w:tcW w:w="2044" w:type="pct"/>
            <w:shd w:val="clear" w:color="auto" w:fill="auto"/>
            <w:vAlign w:val="center"/>
          </w:tcPr>
          <w:p w:rsidR="004859EF" w:rsidRPr="00B86F7A" w:rsidRDefault="00295261" w:rsidP="006A3E6F">
            <w:pPr>
              <w:rPr>
                <w:rFonts w:asciiTheme="minorHAnsi" w:hAnsiTheme="minorHAnsi" w:cstheme="minorHAnsi"/>
                <w:sz w:val="22"/>
                <w:szCs w:val="22"/>
                <w:lang w:eastAsia="en-US"/>
              </w:rPr>
            </w:pPr>
            <w:r w:rsidRPr="00B86F7A">
              <w:rPr>
                <w:rFonts w:asciiTheme="minorHAnsi" w:hAnsiTheme="minorHAnsi" w:cstheme="minorHAnsi"/>
                <w:sz w:val="22"/>
                <w:szCs w:val="22"/>
                <w:lang w:eastAsia="en-US"/>
              </w:rPr>
              <w:t>Anita Kolenko, strokovna sodelavka, EZVPD</w:t>
            </w:r>
          </w:p>
          <w:p w:rsidR="004859EF" w:rsidRPr="00B86F7A" w:rsidRDefault="004859EF" w:rsidP="006A3E6F">
            <w:pPr>
              <w:rPr>
                <w:rFonts w:asciiTheme="minorHAnsi" w:hAnsiTheme="minorHAnsi" w:cstheme="minorHAnsi"/>
                <w:sz w:val="22"/>
                <w:szCs w:val="22"/>
                <w:lang w:eastAsia="en-US"/>
              </w:rPr>
            </w:pPr>
          </w:p>
          <w:p w:rsidR="004859EF" w:rsidRPr="00B86F7A" w:rsidRDefault="00295261" w:rsidP="006A3E6F">
            <w:pPr>
              <w:rPr>
                <w:rFonts w:asciiTheme="minorHAnsi" w:hAnsiTheme="minorHAnsi" w:cstheme="minorHAnsi"/>
                <w:sz w:val="22"/>
                <w:szCs w:val="22"/>
                <w:lang w:eastAsia="en-US"/>
              </w:rPr>
            </w:pPr>
            <w:r w:rsidRPr="00B86F7A">
              <w:rPr>
                <w:rFonts w:asciiTheme="minorHAnsi" w:hAnsiTheme="minorHAnsi" w:cstheme="minorHAnsi"/>
                <w:sz w:val="22"/>
                <w:szCs w:val="22"/>
                <w:lang w:eastAsia="en-US"/>
              </w:rPr>
              <w:t>Mateja Golob, strokovna sodelavka, EZVPD</w:t>
            </w: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bl>
    <w:p w:rsidR="004859EF" w:rsidRPr="00B86F7A" w:rsidRDefault="004859EF" w:rsidP="004859EF">
      <w:pPr>
        <w:rPr>
          <w:rFonts w:asciiTheme="minorHAnsi" w:hAnsiTheme="minorHAnsi" w:cstheme="minorHAnsi"/>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295261" w:rsidP="004859EF">
      <w:pPr>
        <w:rPr>
          <w:rFonts w:asciiTheme="minorHAnsi" w:hAnsiTheme="minorHAnsi" w:cstheme="minorHAnsi"/>
          <w:sz w:val="22"/>
          <w:szCs w:val="22"/>
        </w:rPr>
      </w:pPr>
      <w:r w:rsidRPr="00B86F7A">
        <w:rPr>
          <w:rFonts w:asciiTheme="minorHAnsi" w:hAnsiTheme="minorHAnsi" w:cstheme="minorHAnsi"/>
          <w:b/>
          <w:sz w:val="22"/>
          <w:szCs w:val="22"/>
        </w:rPr>
        <w:t>Za izvajanje del:</w:t>
      </w:r>
    </w:p>
    <w:p w:rsidR="004859EF" w:rsidRPr="00B86F7A" w:rsidRDefault="004859EF" w:rsidP="004859EF">
      <w:pPr>
        <w:rPr>
          <w:rFonts w:asciiTheme="minorHAnsi" w:hAnsiTheme="minorHAnsi" w:cstheme="minorHAnsi"/>
          <w:b/>
          <w:sz w:val="22"/>
          <w:szCs w:val="22"/>
        </w:rPr>
      </w:pP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Veza naročilnica/pogodba: ____________________________________________________________</w:t>
      </w:r>
    </w:p>
    <w:p w:rsidR="004859EF" w:rsidRPr="00B86F7A" w:rsidRDefault="004859EF" w:rsidP="004859EF">
      <w:pPr>
        <w:rPr>
          <w:rFonts w:asciiTheme="minorHAnsi" w:hAnsiTheme="minorHAnsi" w:cstheme="minorHAnsi"/>
          <w:sz w:val="22"/>
          <w:szCs w:val="22"/>
        </w:rPr>
      </w:pP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Vrsta del (opis): _____________________________________________________________________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ab/>
      </w:r>
      <w:r w:rsidRPr="00B86F7A">
        <w:rPr>
          <w:rFonts w:asciiTheme="minorHAnsi" w:hAnsiTheme="minorHAnsi" w:cstheme="minorHAnsi"/>
          <w:sz w:val="22"/>
          <w:szCs w:val="22"/>
        </w:rPr>
        <w:tab/>
        <w:t>_________________________________________________________</w:t>
      </w:r>
      <w:r w:rsidRPr="00B86F7A">
        <w:rPr>
          <w:rFonts w:asciiTheme="minorHAnsi" w:hAnsiTheme="minorHAnsi" w:cstheme="minorHAnsi"/>
          <w:sz w:val="22"/>
          <w:szCs w:val="22"/>
        </w:rPr>
        <w:t>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Lokacija:</w:t>
      </w:r>
      <w:r w:rsidRPr="00B86F7A">
        <w:rPr>
          <w:rFonts w:asciiTheme="minorHAnsi" w:hAnsiTheme="minorHAnsi" w:cstheme="minorHAnsi"/>
          <w:sz w:val="22"/>
          <w:szCs w:val="22"/>
        </w:rPr>
        <w:tab/>
        <w:t>_____________________________________________________________________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Čas trajanja del oz. veljavnost sporazuma (od -do): _________________________________________</w:t>
      </w:r>
    </w:p>
    <w:tbl>
      <w:tblPr>
        <w:tblStyle w:val="TableGrid"/>
        <w:tblW w:w="0" w:type="auto"/>
        <w:tblLook w:val="04A0" w:firstRow="1" w:lastRow="0" w:firstColumn="1" w:lastColumn="0" w:noHBand="0" w:noVBand="1"/>
      </w:tblPr>
      <w:tblGrid>
        <w:gridCol w:w="4605"/>
        <w:gridCol w:w="3867"/>
        <w:gridCol w:w="738"/>
      </w:tblGrid>
      <w:tr w:rsidR="00936499" w:rsidTr="006A3E6F">
        <w:tc>
          <w:tcPr>
            <w:tcW w:w="4605" w:type="dxa"/>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Predvidena uporaba delovne opreme (viličar, dvižna košara, kovinski </w:t>
            </w:r>
            <w:r w:rsidRPr="00B86F7A">
              <w:rPr>
                <w:rFonts w:asciiTheme="minorHAnsi" w:hAnsiTheme="minorHAnsi" w:cstheme="minorHAnsi"/>
                <w:sz w:val="22"/>
                <w:szCs w:val="22"/>
              </w:rPr>
              <w:t>cevni oder, avtodvigala, lestve, strojno orodje, ročno orodje, itd.):</w:t>
            </w:r>
          </w:p>
        </w:tc>
        <w:tc>
          <w:tcPr>
            <w:tcW w:w="4605" w:type="dxa"/>
            <w:gridSpan w:val="2"/>
          </w:tcPr>
          <w:p w:rsidR="004859EF" w:rsidRPr="00B86F7A" w:rsidRDefault="004859EF" w:rsidP="006A3E6F">
            <w:pPr>
              <w:spacing w:line="480" w:lineRule="auto"/>
              <w:rPr>
                <w:rFonts w:asciiTheme="minorHAnsi" w:hAnsiTheme="minorHAnsi" w:cstheme="minorHAnsi"/>
                <w:sz w:val="22"/>
                <w:szCs w:val="22"/>
              </w:rPr>
            </w:pPr>
          </w:p>
        </w:tc>
      </w:tr>
      <w:tr w:rsidR="00936499" w:rsidTr="006A3E6F">
        <w:trPr>
          <w:trHeight w:val="747"/>
        </w:trPr>
        <w:tc>
          <w:tcPr>
            <w:tcW w:w="4605" w:type="dxa"/>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Kratek opis dela:</w:t>
            </w:r>
          </w:p>
        </w:tc>
        <w:tc>
          <w:tcPr>
            <w:tcW w:w="4605" w:type="dxa"/>
            <w:gridSpan w:val="2"/>
          </w:tcPr>
          <w:p w:rsidR="004859EF" w:rsidRPr="00B86F7A" w:rsidRDefault="004859EF" w:rsidP="006A3E6F">
            <w:pPr>
              <w:spacing w:line="480" w:lineRule="auto"/>
              <w:rPr>
                <w:rFonts w:asciiTheme="minorHAnsi" w:hAnsiTheme="minorHAnsi" w:cstheme="minorHAnsi"/>
                <w:sz w:val="22"/>
                <w:szCs w:val="22"/>
              </w:rPr>
            </w:pPr>
          </w:p>
        </w:tc>
      </w:tr>
      <w:tr w:rsidR="00936499" w:rsidTr="006A3E6F">
        <w:trPr>
          <w:trHeight w:val="303"/>
        </w:trPr>
        <w:tc>
          <w:tcPr>
            <w:tcW w:w="4605" w:type="dxa"/>
            <w:vMerge w:val="restart"/>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Izvajanje požarno nevarnih del (varjenje, plamensko rezanje, lotanje, itd</w:t>
            </w:r>
          </w:p>
        </w:tc>
        <w:tc>
          <w:tcPr>
            <w:tcW w:w="3867" w:type="dxa"/>
          </w:tcPr>
          <w:p w:rsidR="004859EF" w:rsidRPr="00B86F7A" w:rsidRDefault="00295261" w:rsidP="006A3E6F">
            <w:pPr>
              <w:spacing w:line="480" w:lineRule="auto"/>
              <w:jc w:val="center"/>
              <w:rPr>
                <w:rFonts w:asciiTheme="minorHAnsi" w:hAnsiTheme="minorHAnsi" w:cstheme="minorHAnsi"/>
                <w:sz w:val="22"/>
                <w:szCs w:val="22"/>
              </w:rPr>
            </w:pPr>
            <w:r w:rsidRPr="00B86F7A">
              <w:rPr>
                <w:rFonts w:asciiTheme="minorHAnsi" w:hAnsiTheme="minorHAnsi" w:cstheme="minorHAnsi"/>
                <w:sz w:val="22"/>
                <w:szCs w:val="22"/>
              </w:rPr>
              <w:t>DA</w:t>
            </w:r>
          </w:p>
        </w:tc>
        <w:tc>
          <w:tcPr>
            <w:tcW w:w="738" w:type="dxa"/>
          </w:tcPr>
          <w:p w:rsidR="004859EF" w:rsidRPr="00B86F7A" w:rsidRDefault="00295261" w:rsidP="006A3E6F">
            <w:pPr>
              <w:spacing w:line="480" w:lineRule="auto"/>
              <w:jc w:val="center"/>
              <w:rPr>
                <w:rFonts w:asciiTheme="minorHAnsi" w:hAnsiTheme="minorHAnsi" w:cstheme="minorHAnsi"/>
                <w:sz w:val="22"/>
                <w:szCs w:val="22"/>
              </w:rPr>
            </w:pPr>
            <w:r w:rsidRPr="00B86F7A">
              <w:rPr>
                <w:rFonts w:asciiTheme="minorHAnsi" w:hAnsiTheme="minorHAnsi" w:cstheme="minorHAnsi"/>
                <w:sz w:val="22"/>
                <w:szCs w:val="22"/>
              </w:rPr>
              <w:t>NE</w:t>
            </w:r>
          </w:p>
        </w:tc>
      </w:tr>
      <w:tr w:rsidR="00936499" w:rsidTr="006A3E6F">
        <w:trPr>
          <w:trHeight w:val="302"/>
        </w:trPr>
        <w:tc>
          <w:tcPr>
            <w:tcW w:w="4605" w:type="dxa"/>
            <w:vMerge/>
          </w:tcPr>
          <w:p w:rsidR="004859EF" w:rsidRPr="00B86F7A" w:rsidRDefault="004859EF" w:rsidP="006A3E6F">
            <w:pPr>
              <w:rPr>
                <w:rFonts w:asciiTheme="minorHAnsi" w:hAnsiTheme="minorHAnsi" w:cstheme="minorHAnsi"/>
                <w:sz w:val="22"/>
                <w:szCs w:val="22"/>
              </w:rPr>
            </w:pPr>
          </w:p>
        </w:tc>
        <w:tc>
          <w:tcPr>
            <w:tcW w:w="3867" w:type="dxa"/>
          </w:tcPr>
          <w:p w:rsidR="004859EF" w:rsidRPr="00B86F7A" w:rsidRDefault="00295261" w:rsidP="006A3E6F">
            <w:pPr>
              <w:rPr>
                <w:rFonts w:asciiTheme="minorHAnsi" w:hAnsiTheme="minorHAnsi" w:cstheme="minorHAnsi"/>
                <w:sz w:val="22"/>
                <w:szCs w:val="22"/>
              </w:rPr>
            </w:pPr>
            <w:r w:rsidRPr="00B86F7A">
              <w:rPr>
                <w:rFonts w:asciiTheme="minorHAnsi" w:eastAsia="Calibri" w:hAnsiTheme="minorHAnsi" w:cstheme="minorHAnsi"/>
                <w:sz w:val="22"/>
                <w:szCs w:val="22"/>
              </w:rPr>
              <w:t>(</w:t>
            </w:r>
            <w:r w:rsidRPr="00B86F7A">
              <w:rPr>
                <w:rFonts w:asciiTheme="minorHAnsi" w:hAnsiTheme="minorHAnsi" w:cstheme="minorHAnsi"/>
                <w:sz w:val="22"/>
                <w:szCs w:val="22"/>
              </w:rPr>
              <w:t xml:space="preserve">obvezna požarna straža in </w:t>
            </w:r>
            <w:r>
              <w:rPr>
                <w:rFonts w:asciiTheme="minorHAnsi" w:hAnsiTheme="minorHAnsi" w:cstheme="minorHAnsi"/>
                <w:sz w:val="22"/>
                <w:szCs w:val="22"/>
              </w:rPr>
              <w:t>podpisano D</w:t>
            </w:r>
            <w:r w:rsidRPr="00B86F7A">
              <w:rPr>
                <w:rFonts w:asciiTheme="minorHAnsi" w:hAnsiTheme="minorHAnsi" w:cstheme="minorHAnsi"/>
                <w:sz w:val="22"/>
                <w:szCs w:val="22"/>
              </w:rPr>
              <w:t xml:space="preserve">ovoljenje za izvajanje vročih del iz </w:t>
            </w:r>
            <w:r w:rsidRPr="00B86F7A">
              <w:rPr>
                <w:rFonts w:asciiTheme="minorHAnsi" w:hAnsiTheme="minorHAnsi" w:cstheme="minorHAnsi"/>
                <w:sz w:val="22"/>
                <w:szCs w:val="22"/>
              </w:rPr>
              <w:t xml:space="preserve">požarnega reda (OBR  – 108) </w:t>
            </w:r>
          </w:p>
        </w:tc>
        <w:tc>
          <w:tcPr>
            <w:tcW w:w="738" w:type="dxa"/>
          </w:tcPr>
          <w:p w:rsidR="004859EF" w:rsidRPr="00B86F7A" w:rsidRDefault="004859EF" w:rsidP="006A3E6F">
            <w:pPr>
              <w:spacing w:line="480" w:lineRule="auto"/>
              <w:rPr>
                <w:rFonts w:asciiTheme="minorHAnsi" w:hAnsiTheme="minorHAnsi" w:cstheme="minorHAnsi"/>
                <w:sz w:val="22"/>
                <w:szCs w:val="22"/>
              </w:rPr>
            </w:pPr>
          </w:p>
        </w:tc>
      </w:tr>
    </w:tbl>
    <w:p w:rsidR="004859EF" w:rsidRPr="00B86F7A" w:rsidRDefault="004859EF" w:rsidP="004859EF">
      <w:pPr>
        <w:spacing w:line="360" w:lineRule="auto"/>
        <w:jc w:val="both"/>
        <w:rPr>
          <w:rFonts w:asciiTheme="minorHAnsi" w:hAnsiTheme="minorHAnsi" w:cstheme="minorHAnsi"/>
          <w:bCs/>
          <w:sz w:val="22"/>
          <w:szCs w:val="22"/>
        </w:rPr>
      </w:pPr>
    </w:p>
    <w:p w:rsidR="004859EF" w:rsidRPr="00B86F7A" w:rsidRDefault="00295261" w:rsidP="004859EF">
      <w:pPr>
        <w:spacing w:line="360" w:lineRule="auto"/>
        <w:jc w:val="both"/>
        <w:rPr>
          <w:rFonts w:asciiTheme="minorHAnsi" w:hAnsiTheme="minorHAnsi" w:cstheme="minorHAnsi"/>
          <w:bCs/>
          <w:sz w:val="22"/>
          <w:szCs w:val="22"/>
        </w:rPr>
      </w:pPr>
      <w:r w:rsidRPr="00B86F7A">
        <w:rPr>
          <w:rFonts w:asciiTheme="minorHAnsi" w:hAnsiTheme="minorHAnsi" w:cstheme="minorHAnsi"/>
          <w:bCs/>
          <w:sz w:val="22"/>
          <w:szCs w:val="22"/>
        </w:rPr>
        <w:t>in</w:t>
      </w:r>
    </w:p>
    <w:p w:rsidR="004859EF" w:rsidRPr="00B86F7A" w:rsidRDefault="00295261" w:rsidP="004859EF">
      <w:pPr>
        <w:spacing w:line="360" w:lineRule="auto"/>
        <w:jc w:val="both"/>
        <w:rPr>
          <w:rFonts w:asciiTheme="minorHAnsi" w:hAnsiTheme="minorHAnsi" w:cstheme="minorHAnsi"/>
          <w:b/>
          <w:bCs/>
          <w:sz w:val="22"/>
          <w:szCs w:val="22"/>
        </w:rPr>
      </w:pPr>
      <w:r w:rsidRPr="00B86F7A">
        <w:rPr>
          <w:rFonts w:asciiTheme="minorHAnsi" w:hAnsiTheme="minorHAnsi" w:cstheme="minorHAnsi"/>
          <w:b/>
          <w:bCs/>
          <w:sz w:val="22"/>
          <w:szCs w:val="22"/>
        </w:rPr>
        <w:t>IZVAJALCI:</w:t>
      </w:r>
      <w:r w:rsidRPr="00B86F7A">
        <w:rPr>
          <w:rFonts w:asciiTheme="minorHAnsi" w:hAnsiTheme="minorHAnsi" w:cstheme="minorHAnsi"/>
          <w:b/>
          <w:bCs/>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
        <w:gridCol w:w="1960"/>
        <w:gridCol w:w="2222"/>
        <w:gridCol w:w="2220"/>
        <w:gridCol w:w="1045"/>
        <w:gridCol w:w="1177"/>
      </w:tblGrid>
      <w:tr w:rsidR="00936499" w:rsidTr="006A3E6F">
        <w:trPr>
          <w:cantSplit/>
        </w:trPr>
        <w:tc>
          <w:tcPr>
            <w:tcW w:w="31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064" w:type="pct"/>
            <w:shd w:val="clear" w:color="auto" w:fill="auto"/>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Ime podjetja:</w:t>
            </w:r>
          </w:p>
        </w:tc>
        <w:tc>
          <w:tcPr>
            <w:tcW w:w="1206" w:type="pct"/>
            <w:shd w:val="clear" w:color="auto" w:fill="auto"/>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Vrsta del:</w:t>
            </w:r>
          </w:p>
        </w:tc>
        <w:tc>
          <w:tcPr>
            <w:tcW w:w="1205"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Odgovorne osebe za zagotovitev varnosti svojih delavcev</w:t>
            </w:r>
          </w:p>
        </w:tc>
        <w:tc>
          <w:tcPr>
            <w:tcW w:w="567"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Datum:</w:t>
            </w:r>
          </w:p>
        </w:tc>
        <w:tc>
          <w:tcPr>
            <w:tcW w:w="639"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Podpis:</w:t>
            </w:r>
          </w:p>
        </w:tc>
      </w:tr>
      <w:tr w:rsidR="00936499" w:rsidTr="006A3E6F">
        <w:trPr>
          <w:cantSplit/>
        </w:trPr>
        <w:tc>
          <w:tcPr>
            <w:tcW w:w="319" w:type="pct"/>
            <w:vMerge w:val="restart"/>
            <w:vAlign w:val="center"/>
          </w:tcPr>
          <w:p w:rsidR="004859EF" w:rsidRPr="00B86F7A" w:rsidRDefault="00295261"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1.</w:t>
            </w:r>
          </w:p>
        </w:tc>
        <w:tc>
          <w:tcPr>
            <w:tcW w:w="1064" w:type="pct"/>
            <w:vMerge w:val="restar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tc>
        <w:tc>
          <w:tcPr>
            <w:tcW w:w="1206" w:type="pct"/>
            <w:shd w:val="clear" w:color="auto" w:fill="auto"/>
            <w:vAlign w:val="center"/>
          </w:tcPr>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Odgovorni vodja del: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Namestnik: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Odgovorna oseba:</w:t>
            </w: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restart"/>
            <w:vAlign w:val="center"/>
          </w:tcPr>
          <w:p w:rsidR="004859EF" w:rsidRPr="00B86F7A" w:rsidRDefault="00295261"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2.</w:t>
            </w:r>
          </w:p>
        </w:tc>
        <w:tc>
          <w:tcPr>
            <w:tcW w:w="1064" w:type="pct"/>
            <w:vMerge w:val="restar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tc>
        <w:tc>
          <w:tcPr>
            <w:tcW w:w="1206" w:type="pct"/>
            <w:shd w:val="clear" w:color="auto" w:fill="auto"/>
            <w:vAlign w:val="center"/>
          </w:tcPr>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Odgovorni vodja del: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Namestnik: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Odgovorna oseba:</w:t>
            </w: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bl>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jc w:val="both"/>
        <w:rPr>
          <w:rFonts w:asciiTheme="minorHAnsi" w:hAnsiTheme="minorHAnsi" w:cstheme="minorHAnsi"/>
          <w:b/>
          <w:bCs/>
          <w:sz w:val="22"/>
          <w:szCs w:val="22"/>
        </w:rPr>
      </w:pPr>
      <w:r w:rsidRPr="00B86F7A">
        <w:rPr>
          <w:rFonts w:asciiTheme="minorHAnsi" w:hAnsiTheme="minorHAnsi" w:cstheme="minorHAnsi"/>
          <w:b/>
          <w:bCs/>
          <w:sz w:val="22"/>
          <w:szCs w:val="22"/>
        </w:rPr>
        <w:t xml:space="preserve">Ta sporazum obvezno sklenejo vsi izvajalci in podizvajalci, ki so/bodo vključeni v dela na tem delovišču, za kar poskrbi: naročnik za izvajalca in izvajalec za svoje podizvajalce. Prav tako se vsi podpisniki seznanijo z vsebino tega sporazuma.  </w:t>
      </w: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288"/>
      </w:tblGrid>
      <w:tr w:rsidR="00936499" w:rsidTr="006A3E6F">
        <w:trPr>
          <w:trHeight w:val="405"/>
        </w:trPr>
        <w:tc>
          <w:tcPr>
            <w:tcW w:w="9288" w:type="dxa"/>
            <w:shd w:val="clear" w:color="auto" w:fill="auto"/>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b/>
                <w:sz w:val="22"/>
                <w:szCs w:val="22"/>
              </w:rPr>
              <w:t xml:space="preserve">Začasna </w:t>
            </w:r>
            <w:r w:rsidRPr="00B86F7A">
              <w:rPr>
                <w:rFonts w:asciiTheme="minorHAnsi" w:hAnsiTheme="minorHAnsi" w:cstheme="minorHAnsi"/>
                <w:b/>
                <w:sz w:val="22"/>
                <w:szCs w:val="22"/>
              </w:rPr>
              <w:t>in premična gradbišča</w:t>
            </w:r>
            <w:r w:rsidRPr="00B86F7A">
              <w:rPr>
                <w:rFonts w:asciiTheme="minorHAnsi" w:hAnsiTheme="minorHAnsi" w:cstheme="minorHAnsi"/>
                <w:sz w:val="22"/>
                <w:szCs w:val="22"/>
              </w:rPr>
              <w:t xml:space="preserve"> (izpolniti v primeru urejanja skupnega delovišča (Uredba o zagotavljanju varnosti in zdravja pri delu na začasnih in premičnih gradbiščih (Ur. l. RS 83/05)):</w:t>
            </w:r>
          </w:p>
        </w:tc>
      </w:tr>
      <w:tr w:rsidR="00936499" w:rsidTr="006A3E6F">
        <w:trPr>
          <w:trHeight w:val="1440"/>
        </w:trPr>
        <w:tc>
          <w:tcPr>
            <w:tcW w:w="9288" w:type="dxa"/>
            <w:shd w:val="clear" w:color="auto" w:fill="auto"/>
          </w:tcPr>
          <w:tbl>
            <w:tblPr>
              <w:tblW w:w="9057" w:type="dxa"/>
              <w:tblInd w:w="15" w:type="dxa"/>
              <w:tblBorders>
                <w:insideH w:val="single" w:sz="4" w:space="0" w:color="auto"/>
                <w:insideV w:val="single" w:sz="4" w:space="0" w:color="auto"/>
              </w:tblBorders>
              <w:tblLook w:val="04A0" w:firstRow="1" w:lastRow="0" w:firstColumn="1" w:lastColumn="0" w:noHBand="0" w:noVBand="1"/>
            </w:tblPr>
            <w:tblGrid>
              <w:gridCol w:w="9057"/>
            </w:tblGrid>
            <w:tr w:rsidR="00936499" w:rsidTr="006A3E6F">
              <w:tc>
                <w:tcPr>
                  <w:tcW w:w="9057" w:type="dxa"/>
                </w:tcPr>
                <w:p w:rsidR="004859EF" w:rsidRPr="00B86F7A" w:rsidRDefault="004859EF" w:rsidP="006A3E6F">
                  <w:pPr>
                    <w:pStyle w:val="ListParagraph"/>
                    <w:tabs>
                      <w:tab w:val="left" w:pos="426"/>
                    </w:tabs>
                    <w:jc w:val="both"/>
                    <w:rPr>
                      <w:rFonts w:asciiTheme="minorHAnsi" w:hAnsiTheme="minorHAnsi" w:cstheme="minorHAnsi"/>
                      <w:sz w:val="22"/>
                      <w:szCs w:val="22"/>
                    </w:rPr>
                  </w:pPr>
                </w:p>
                <w:p w:rsidR="004859EF" w:rsidRPr="00B86F7A" w:rsidRDefault="004859EF" w:rsidP="006A3E6F">
                  <w:pPr>
                    <w:pStyle w:val="ListParagraph"/>
                    <w:tabs>
                      <w:tab w:val="left" w:pos="426"/>
                    </w:tabs>
                    <w:jc w:val="both"/>
                    <w:rPr>
                      <w:rFonts w:asciiTheme="minorHAnsi" w:hAnsiTheme="minorHAnsi" w:cstheme="minorHAnsi"/>
                      <w:sz w:val="22"/>
                      <w:szCs w:val="22"/>
                    </w:rPr>
                  </w:pPr>
                </w:p>
                <w:p w:rsidR="004859EF" w:rsidRPr="00B86F7A" w:rsidRDefault="004859EF" w:rsidP="006A3E6F">
                  <w:pPr>
                    <w:pStyle w:val="ListParagraph"/>
                    <w:tabs>
                      <w:tab w:val="left" w:pos="426"/>
                    </w:tabs>
                    <w:jc w:val="both"/>
                    <w:rPr>
                      <w:rFonts w:asciiTheme="minorHAnsi" w:hAnsiTheme="minorHAnsi" w:cstheme="minorHAnsi"/>
                      <w:sz w:val="22"/>
                      <w:szCs w:val="22"/>
                    </w:rPr>
                  </w:pPr>
                </w:p>
              </w:tc>
            </w:tr>
            <w:tr w:rsidR="00936499" w:rsidTr="006A3E6F">
              <w:tc>
                <w:tcPr>
                  <w:tcW w:w="9057" w:type="dxa"/>
                  <w:tcBorders>
                    <w:bottom w:val="nil"/>
                  </w:tcBorders>
                </w:tcPr>
                <w:p w:rsidR="004859EF" w:rsidRPr="00B86F7A" w:rsidRDefault="00295261" w:rsidP="006A3E6F">
                  <w:pPr>
                    <w:pStyle w:val="ListParagraph"/>
                    <w:tabs>
                      <w:tab w:val="left" w:pos="426"/>
                    </w:tabs>
                    <w:jc w:val="center"/>
                    <w:rPr>
                      <w:rFonts w:asciiTheme="minorHAnsi" w:hAnsiTheme="minorHAnsi" w:cstheme="minorHAnsi"/>
                      <w:sz w:val="22"/>
                      <w:szCs w:val="22"/>
                    </w:rPr>
                  </w:pPr>
                  <w:r w:rsidRPr="00B86F7A">
                    <w:rPr>
                      <w:rFonts w:asciiTheme="minorHAnsi" w:hAnsiTheme="minorHAnsi" w:cstheme="minorHAnsi"/>
                      <w:sz w:val="22"/>
                      <w:szCs w:val="22"/>
                    </w:rPr>
                    <w:t>Vodja del/projekta naročnika/investitorja (ime in priimek)</w:t>
                  </w:r>
                </w:p>
                <w:p w:rsidR="004859EF" w:rsidRPr="00B86F7A" w:rsidRDefault="004859EF" w:rsidP="006A3E6F">
                  <w:pPr>
                    <w:pStyle w:val="ListParagraph"/>
                    <w:tabs>
                      <w:tab w:val="left" w:pos="426"/>
                    </w:tabs>
                    <w:jc w:val="center"/>
                    <w:rPr>
                      <w:rFonts w:asciiTheme="minorHAnsi" w:hAnsiTheme="minorHAnsi" w:cstheme="minorHAnsi"/>
                      <w:sz w:val="22"/>
                      <w:szCs w:val="22"/>
                    </w:rPr>
                  </w:pPr>
                </w:p>
                <w:tbl>
                  <w:tblPr>
                    <w:tblW w:w="9288" w:type="dxa"/>
                    <w:tblBorders>
                      <w:insideH w:val="single" w:sz="4" w:space="0" w:color="auto"/>
                      <w:insideV w:val="single" w:sz="4" w:space="0" w:color="auto"/>
                    </w:tblBorders>
                    <w:tblLook w:val="04A0" w:firstRow="1" w:lastRow="0" w:firstColumn="1" w:lastColumn="0" w:noHBand="0" w:noVBand="1"/>
                  </w:tblPr>
                  <w:tblGrid>
                    <w:gridCol w:w="9288"/>
                  </w:tblGrid>
                  <w:tr w:rsidR="00936499" w:rsidTr="006A3E6F">
                    <w:tc>
                      <w:tcPr>
                        <w:tcW w:w="8996" w:type="dxa"/>
                      </w:tcPr>
                      <w:p w:rsidR="004859EF" w:rsidRPr="00B86F7A" w:rsidRDefault="004859EF" w:rsidP="006A3E6F">
                        <w:pPr>
                          <w:pStyle w:val="ListParagraph"/>
                          <w:tabs>
                            <w:tab w:val="left" w:pos="426"/>
                          </w:tabs>
                          <w:jc w:val="both"/>
                          <w:rPr>
                            <w:rFonts w:asciiTheme="minorHAnsi" w:hAnsiTheme="minorHAnsi" w:cstheme="minorHAnsi"/>
                            <w:sz w:val="22"/>
                            <w:szCs w:val="22"/>
                          </w:rPr>
                        </w:pPr>
                      </w:p>
                    </w:tc>
                  </w:tr>
                  <w:tr w:rsidR="00936499" w:rsidTr="006A3E6F">
                    <w:trPr>
                      <w:trHeight w:val="267"/>
                    </w:trPr>
                    <w:tc>
                      <w:tcPr>
                        <w:tcW w:w="8996" w:type="dxa"/>
                        <w:tcBorders>
                          <w:bottom w:val="nil"/>
                        </w:tcBorders>
                      </w:tcPr>
                      <w:p w:rsidR="004859EF" w:rsidRPr="00B86F7A" w:rsidRDefault="00295261" w:rsidP="006A3E6F">
                        <w:pPr>
                          <w:pStyle w:val="ListParagraph"/>
                          <w:tabs>
                            <w:tab w:val="left" w:pos="426"/>
                          </w:tabs>
                          <w:jc w:val="center"/>
                          <w:rPr>
                            <w:rFonts w:asciiTheme="minorHAnsi" w:hAnsiTheme="minorHAnsi" w:cstheme="minorHAnsi"/>
                            <w:sz w:val="22"/>
                            <w:szCs w:val="22"/>
                          </w:rPr>
                        </w:pPr>
                        <w:r w:rsidRPr="00B86F7A">
                          <w:rPr>
                            <w:rFonts w:asciiTheme="minorHAnsi" w:hAnsiTheme="minorHAnsi" w:cstheme="minorHAnsi"/>
                            <w:sz w:val="22"/>
                            <w:szCs w:val="22"/>
                          </w:rPr>
                          <w:t>Koordinator za VZPD, (ime in priimek)</w:t>
                        </w:r>
                      </w:p>
                      <w:p w:rsidR="004859EF" w:rsidRPr="00B86F7A" w:rsidRDefault="004859EF" w:rsidP="006A3E6F">
                        <w:pPr>
                          <w:pStyle w:val="ListParagraph"/>
                          <w:tabs>
                            <w:tab w:val="left" w:pos="426"/>
                          </w:tabs>
                          <w:jc w:val="center"/>
                          <w:rPr>
                            <w:rFonts w:asciiTheme="minorHAnsi" w:hAnsiTheme="minorHAnsi" w:cstheme="minorHAnsi"/>
                            <w:sz w:val="22"/>
                            <w:szCs w:val="22"/>
                          </w:rPr>
                        </w:pPr>
                      </w:p>
                      <w:p w:rsidR="004859EF" w:rsidRPr="00B86F7A" w:rsidRDefault="004859EF" w:rsidP="006A3E6F">
                        <w:pPr>
                          <w:tabs>
                            <w:tab w:val="left" w:pos="426"/>
                          </w:tabs>
                          <w:jc w:val="both"/>
                          <w:rPr>
                            <w:rFonts w:asciiTheme="minorHAnsi" w:hAnsiTheme="minorHAnsi" w:cstheme="minorHAnsi"/>
                            <w:sz w:val="22"/>
                            <w:szCs w:val="22"/>
                          </w:rPr>
                        </w:pPr>
                      </w:p>
                    </w:tc>
                  </w:tr>
                </w:tbl>
                <w:p w:rsidR="004859EF" w:rsidRPr="00B86F7A" w:rsidRDefault="004859EF" w:rsidP="006A3E6F">
                  <w:pPr>
                    <w:pStyle w:val="ListParagraph"/>
                    <w:tabs>
                      <w:tab w:val="left" w:pos="426"/>
                    </w:tabs>
                    <w:jc w:val="both"/>
                    <w:rPr>
                      <w:rFonts w:asciiTheme="minorHAnsi" w:hAnsiTheme="minorHAnsi" w:cstheme="minorHAnsi"/>
                      <w:sz w:val="22"/>
                      <w:szCs w:val="22"/>
                    </w:rPr>
                  </w:pPr>
                </w:p>
              </w:tc>
            </w:tr>
          </w:tbl>
          <w:p w:rsidR="004859EF" w:rsidRPr="00B86F7A" w:rsidRDefault="004859EF" w:rsidP="006A3E6F">
            <w:pPr>
              <w:rPr>
                <w:rFonts w:asciiTheme="minorHAnsi" w:hAnsiTheme="minorHAnsi" w:cstheme="minorHAnsi"/>
                <w:sz w:val="22"/>
                <w:szCs w:val="22"/>
              </w:rPr>
            </w:pPr>
          </w:p>
        </w:tc>
      </w:tr>
    </w:tbl>
    <w:p w:rsidR="004859EF" w:rsidRPr="00B86F7A" w:rsidRDefault="004859EF" w:rsidP="004859EF">
      <w:pPr>
        <w:spacing w:after="200" w:line="276" w:lineRule="auto"/>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Naročnik</w:t>
      </w:r>
      <w:r w:rsidRPr="00B86F7A">
        <w:rPr>
          <w:rFonts w:asciiTheme="minorHAnsi" w:hAnsiTheme="minorHAnsi" w:cstheme="minorHAnsi"/>
          <w:sz w:val="22"/>
          <w:szCs w:val="22"/>
        </w:rPr>
        <w:t xml:space="preserve"> je pravna oseba, za katero se dela izvajajo.</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Odgovorni vodja naročnika</w:t>
      </w:r>
      <w:r w:rsidRPr="00B86F7A">
        <w:rPr>
          <w:rFonts w:asciiTheme="minorHAnsi" w:hAnsiTheme="minorHAnsi" w:cstheme="minorHAnsi"/>
          <w:sz w:val="22"/>
          <w:szCs w:val="22"/>
        </w:rPr>
        <w:t xml:space="preserve"> je fizična oseba, ki je odgovorna za projekt oz. je skrbnik pogodbe in dela v imenu naročnika. </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Izvajalec</w:t>
      </w:r>
      <w:r w:rsidRPr="00B86F7A">
        <w:rPr>
          <w:rFonts w:asciiTheme="minorHAnsi" w:hAnsiTheme="minorHAnsi" w:cstheme="minorHAnsi"/>
          <w:sz w:val="22"/>
          <w:szCs w:val="22"/>
        </w:rPr>
        <w:t xml:space="preserve"> je pravna ali fizična oseba, ki dela za naročnika in s katero je ta sklenil pogodbo (ali izdal naročilnico).</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Odgovorni vodja del</w:t>
      </w:r>
      <w:r w:rsidRPr="00B86F7A">
        <w:rPr>
          <w:rFonts w:asciiTheme="minorHAnsi" w:hAnsiTheme="minorHAnsi" w:cstheme="minorHAnsi"/>
          <w:sz w:val="22"/>
          <w:szCs w:val="22"/>
        </w:rPr>
        <w:t xml:space="preserve"> je fizična oseba, ki je odgovorna za izvedbo pogodbenih del in dela v imenu izvajalca. </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Oseba odgovorna za usklajeno izvajanje</w:t>
      </w:r>
      <w:r w:rsidRPr="00B86F7A">
        <w:rPr>
          <w:rFonts w:asciiTheme="minorHAnsi" w:hAnsiTheme="minorHAnsi" w:cstheme="minorHAnsi"/>
          <w:i/>
          <w:sz w:val="22"/>
          <w:szCs w:val="22"/>
        </w:rPr>
        <w:t xml:space="preserve"> varnostnih ukrepov</w:t>
      </w:r>
      <w:r w:rsidRPr="00B86F7A">
        <w:rPr>
          <w:rFonts w:asciiTheme="minorHAnsi" w:hAnsiTheme="minorHAnsi" w:cstheme="minorHAnsi"/>
          <w:sz w:val="22"/>
          <w:szCs w:val="22"/>
        </w:rPr>
        <w:t xml:space="preserve"> na skupnem delovišču je oseba, ki zagotavlja operativno izvedbo pogodbenih del in realizacijo varnostnih ukrepov na skupnem delovišču v sodelovanju s strokovnim delavcem za zdravje in varnost pri delu.</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Podizvajalec</w:t>
      </w:r>
      <w:r w:rsidRPr="00B86F7A">
        <w:rPr>
          <w:rFonts w:asciiTheme="minorHAnsi" w:hAnsiTheme="minorHAnsi" w:cstheme="minorHAnsi"/>
          <w:sz w:val="22"/>
          <w:szCs w:val="22"/>
        </w:rPr>
        <w:t xml:space="preserve"> je pravna ali fizična</w:t>
      </w:r>
      <w:r w:rsidRPr="00B86F7A">
        <w:rPr>
          <w:rFonts w:asciiTheme="minorHAnsi" w:hAnsiTheme="minorHAnsi" w:cstheme="minorHAnsi"/>
          <w:sz w:val="22"/>
          <w:szCs w:val="22"/>
        </w:rPr>
        <w:t xml:space="preserve"> oseba, ki mu je izvajalec oddal dela, da jih v njegovem imenu izvede za naročnika.</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Skupno delovišče obsega celotno območje naročnika, kjer delo opravlja dela dvoje ali več delodajalcev in samozaposlenih delavcev.</w:t>
      </w: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Vsak od izvajalcev del na delovišču m</w:t>
      </w:r>
      <w:r w:rsidRPr="00B86F7A">
        <w:rPr>
          <w:rFonts w:asciiTheme="minorHAnsi" w:hAnsiTheme="minorHAnsi" w:cstheme="minorHAnsi"/>
          <w:sz w:val="22"/>
          <w:szCs w:val="22"/>
        </w:rPr>
        <w:t>ora z ustreznimi varstvenimi ukrepi zagotoviti varno in zdravo delo in poskrbeti, da s svojim delom ne ogroža varnosti drugih delavcev in uporabnikov objekta.</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Vsa dela se morajo opravljati v skladu z veljavnimi predpisi s področja varnosti pri delu ter va</w:t>
      </w:r>
      <w:r w:rsidRPr="00B86F7A">
        <w:rPr>
          <w:rFonts w:asciiTheme="minorHAnsi" w:hAnsiTheme="minorHAnsi" w:cstheme="minorHAnsi"/>
          <w:sz w:val="22"/>
          <w:szCs w:val="22"/>
        </w:rPr>
        <w:t>rstva pred požarom, kot tudi z internimi predpisi naročnika s področja varnosti in zdravja pri delu, varstva pred požarom in varovanja okolja.</w:t>
      </w:r>
    </w:p>
    <w:p w:rsidR="004859EF" w:rsidRPr="00B86F7A" w:rsidRDefault="004859EF" w:rsidP="004859EF">
      <w:pPr>
        <w:spacing w:after="200" w:line="276" w:lineRule="auto"/>
        <w:ind w:left="720"/>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Za zagotavljanje varnosti in zdravja pri delu ter varstva pred požarom sta dolžni skrbeti obe pogodbeni str</w:t>
      </w:r>
      <w:r w:rsidRPr="00B86F7A">
        <w:rPr>
          <w:rFonts w:asciiTheme="minorHAnsi" w:hAnsiTheme="minorHAnsi" w:cstheme="minorHAnsi"/>
          <w:sz w:val="22"/>
          <w:szCs w:val="22"/>
        </w:rPr>
        <w:t xml:space="preserve">anki, tako naročnik kot tudi izvajalec in se medsebojno obveščati in sodelovati pri reševanju nejasnosti.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6F446F">
        <w:rPr>
          <w:rFonts w:asciiTheme="minorHAnsi" w:hAnsiTheme="minorHAnsi" w:cstheme="minorHAnsi"/>
          <w:sz w:val="22"/>
          <w:szCs w:val="22"/>
        </w:rPr>
        <w:t>Za izvajanje skupnih varnostnih ukrepov v zvezi z delavci in delovno opremo ter delovnimi prostori, oz. v primeru opustitve izvajanja skupnih varnos</w:t>
      </w:r>
      <w:r w:rsidRPr="006F446F">
        <w:rPr>
          <w:rFonts w:asciiTheme="minorHAnsi" w:hAnsiTheme="minorHAnsi" w:cstheme="minorHAnsi"/>
          <w:sz w:val="22"/>
          <w:szCs w:val="22"/>
        </w:rPr>
        <w:t>tnih ukrepov s strani delavcev izvajalca, je odgovorjen izvajalec del, pri kateri je delavec zaposlen oz. je lastnik delovne opreme.</w:t>
      </w:r>
      <w:r w:rsidRPr="00B86F7A">
        <w:rPr>
          <w:rFonts w:asciiTheme="minorHAnsi" w:hAnsiTheme="minorHAnsi" w:cstheme="minorHAnsi"/>
          <w:sz w:val="22"/>
          <w:szCs w:val="22"/>
        </w:rPr>
        <w:t xml:space="preserve"> </w:t>
      </w:r>
    </w:p>
    <w:p w:rsidR="004859EF" w:rsidRPr="00B86F7A" w:rsidRDefault="004859EF" w:rsidP="004859EF">
      <w:pPr>
        <w:pStyle w:val="ListParagraph"/>
        <w:ind w:left="720"/>
        <w:jc w:val="both"/>
        <w:rPr>
          <w:rFonts w:asciiTheme="minorHAnsi" w:eastAsia="Calibri" w:hAnsiTheme="minorHAnsi" w:cstheme="minorHAnsi"/>
          <w:color w:val="FF0000"/>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rPr>
          <w:rFonts w:asciiTheme="minorHAnsi" w:hAnsiTheme="minorHAnsi" w:cstheme="minorHAnsi"/>
          <w:b/>
          <w:sz w:val="22"/>
          <w:szCs w:val="22"/>
        </w:rPr>
      </w:pPr>
      <w:r w:rsidRPr="00B86F7A">
        <w:rPr>
          <w:rFonts w:asciiTheme="minorHAnsi" w:hAnsiTheme="minorHAnsi" w:cstheme="minorHAnsi"/>
          <w:b/>
          <w:sz w:val="22"/>
          <w:szCs w:val="22"/>
        </w:rPr>
        <w:t>Obveznosti izvajalcev in podizvajalcev (v nadaljevanju: izvajalec)</w:t>
      </w:r>
    </w:p>
    <w:p w:rsidR="004859EF" w:rsidRPr="00B86F7A" w:rsidRDefault="004859EF" w:rsidP="004859EF">
      <w:pPr>
        <w:rPr>
          <w:rFonts w:asciiTheme="minorHAnsi" w:hAnsiTheme="minorHAnsi" w:cstheme="minorHAnsi"/>
          <w:b/>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Na skupnem delovišču je odgovornost za stalno izvajanje ukrepov iz varnosti in zdravja pri delu v času izvajanja del v celoti pri izvajalcu del. Hkrati se s podpisom sporazuma obvezuje, da bo vsa dela izvajal v skladu z vsemi veljavnimi predpisi, navodili </w:t>
      </w:r>
      <w:r w:rsidRPr="00B86F7A">
        <w:rPr>
          <w:rFonts w:asciiTheme="minorHAnsi" w:hAnsiTheme="minorHAnsi" w:cstheme="minorHAnsi"/>
          <w:sz w:val="22"/>
          <w:szCs w:val="22"/>
        </w:rPr>
        <w:t xml:space="preserve">in normativi s področja varnostni in zdravja pri delu, varstva pred požarom ter varstva okolja. Še posebej pa bo izpoljeval naslednje zahteve: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izvajal dela na skupnem delovišču v skladu z veljavno zakonodajo s področja varnosti in zdravja pri delu ter va</w:t>
      </w:r>
      <w:r w:rsidRPr="00B86F7A">
        <w:rPr>
          <w:rFonts w:asciiTheme="minorHAnsi" w:hAnsiTheme="minorHAnsi" w:cstheme="minorHAnsi"/>
          <w:sz w:val="22"/>
          <w:szCs w:val="22"/>
        </w:rPr>
        <w:t>rstva pred požarom in s tem sporazumom tako, da bo zagotavljal varnost in zdravje pri delu svojih delavcev, kakor tudi, da s svojimi napravami in načinom dela  delom ne bo ogrožal varnostni in zdravja pri delu in varstva pred požarom drugih prisotnih delav</w:t>
      </w:r>
      <w:r w:rsidRPr="00B86F7A">
        <w:rPr>
          <w:rFonts w:asciiTheme="minorHAnsi" w:hAnsiTheme="minorHAnsi" w:cstheme="minorHAnsi"/>
          <w:sz w:val="22"/>
          <w:szCs w:val="22"/>
        </w:rPr>
        <w:t xml:space="preserve">cev na delovišču naročnika in ostalih uporabnikov objekta;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opravljal le dela po predhodnem dogovoru z odgovorno osebo naročnika in skladno s predpisanimi ukrepi v sporazumu;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 organiziral in izvajal skladno z varnostnimi ukrepi in normativi, ki veljajo</w:t>
      </w:r>
      <w:r w:rsidRPr="00B86F7A">
        <w:rPr>
          <w:rFonts w:asciiTheme="minorHAnsi" w:hAnsiTheme="minorHAnsi" w:cstheme="minorHAnsi"/>
          <w:sz w:val="22"/>
          <w:szCs w:val="22"/>
        </w:rPr>
        <w:t xml:space="preserve"> za njegovo panogo ( načrtom ukrepov na skupnem delovišču, gradbiščnim redom in varnostnim načrtom).  Pri tem mora upošteval tudi posebne zahteve in tveganja skupnega delovišča;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obvezno uporabljal indetifikacisjko kartico »OBISKOVALEC« na območju opravljan</w:t>
      </w:r>
      <w:r w:rsidRPr="00B86F7A">
        <w:rPr>
          <w:rFonts w:asciiTheme="minorHAnsi" w:hAnsiTheme="minorHAnsi" w:cstheme="minorHAnsi"/>
          <w:sz w:val="22"/>
          <w:szCs w:val="22"/>
        </w:rPr>
        <w:t>ja dela na OI;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upošteval, da je gibanje delavcev izvajalca dovoljeno samo na območju skupnega delovišča, prepovedano je vstopanje v delovne prostore OI ali druge prostore OI, ki niso v okviru skupnega delovišča. Dela v prostorih, kjer se izvaja delovni pro</w:t>
      </w:r>
      <w:r w:rsidRPr="00B86F7A">
        <w:rPr>
          <w:rFonts w:asciiTheme="minorHAnsi" w:hAnsiTheme="minorHAnsi" w:cstheme="minorHAnsi"/>
          <w:sz w:val="22"/>
          <w:szCs w:val="22"/>
        </w:rPr>
        <w:t>sces (poteka zdarvljenje oz. je prisotnost pacientov oz. bolnikov, obiskovelcev), se izvajajo skladno z navodili, ki jih posreduje vodilno osebje dotične organizacijske enote OI (v nadaljevanju OE), brez teh navodil, se dela v teh prostorih ne smejo izvaja</w:t>
      </w:r>
      <w:r w:rsidRPr="00B86F7A">
        <w:rPr>
          <w:rFonts w:asciiTheme="minorHAnsi" w:hAnsiTheme="minorHAnsi" w:cstheme="minorHAnsi"/>
          <w:sz w:val="22"/>
          <w:szCs w:val="22"/>
        </w:rPr>
        <w:t xml:space="preserve">ti;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bo delo na skupnem delovišču potekalo pod stalnim in neposrednim nadzorom strokovnim vodje del, ki svojim delavcem izdaja ustrezna navodila za varno delo;</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v celoti vodil delo in odgovarjal za zdravje in varnost svojih delavcev na skupne</w:t>
      </w:r>
      <w:r w:rsidRPr="00B86F7A">
        <w:rPr>
          <w:rFonts w:asciiTheme="minorHAnsi" w:hAnsiTheme="minorHAnsi" w:cstheme="minorHAnsi"/>
          <w:sz w:val="22"/>
          <w:szCs w:val="22"/>
        </w:rPr>
        <w:t>m delovišču;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ustrezno zavaroval in označil delovišče, kjer se bodo dela izvajala in preprečil dostop nepooblaščenim osebam, kar velja tudi izven delovnega časa ali po končanem delu oz. prekinitvi dela (ureditev dostopov, zavarovati nevarne cone, pospraviti</w:t>
      </w:r>
      <w:r w:rsidRPr="00B86F7A">
        <w:rPr>
          <w:rFonts w:asciiTheme="minorHAnsi" w:hAnsiTheme="minorHAnsi" w:cstheme="minorHAnsi"/>
          <w:sz w:val="22"/>
          <w:szCs w:val="22"/>
        </w:rPr>
        <w:t xml:space="preserve"> in urediti delovna mesta tako, da ni možnosti za nastanek poškodbe, itd);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zagotovil, da bodo na skupnem delovišču delavci izvajalca strokovno usposobljeni, usposobljeni s področja varnosti in zdravja pri delu skladno z Izjavo o varnosti z oceno tveganja </w:t>
      </w:r>
      <w:r w:rsidRPr="00B86F7A">
        <w:rPr>
          <w:rFonts w:asciiTheme="minorHAnsi" w:hAnsiTheme="minorHAnsi" w:cstheme="minorHAnsi"/>
          <w:sz w:val="22"/>
          <w:szCs w:val="22"/>
        </w:rPr>
        <w:t xml:space="preserve">na svojih delovnih mestih ter varstva pred požarom, za dela, ki jih opravljajo. Po usposabljanju morajo imeti uspešno opravljen preizkus znanja iz varstva pri delu in požarne varnosti, dokazila o tem mora vsak izvajalec za svoje delavce hraniti v skladu z </w:t>
      </w:r>
      <w:r w:rsidRPr="00B86F7A">
        <w:rPr>
          <w:rFonts w:asciiTheme="minorHAnsi" w:hAnsiTheme="minorHAnsi" w:cstheme="minorHAnsi"/>
          <w:sz w:val="22"/>
          <w:szCs w:val="22"/>
        </w:rPr>
        <w:t>zakonskimi določili;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moral zagotoviti, da so delavci izvajalca v primeru izvajanja posebej nevarnih del (upravljanje viličarjev, dvigal, dvižnih košar, opravljanje del na višini, delo v utesnjenih, zaprtih prostorih, uporaba nevarnih snovi ali izvajajo pre</w:t>
      </w:r>
      <w:r w:rsidRPr="00B86F7A">
        <w:rPr>
          <w:rFonts w:asciiTheme="minorHAnsi" w:hAnsiTheme="minorHAnsi" w:cstheme="minorHAnsi"/>
          <w:sz w:val="22"/>
          <w:szCs w:val="22"/>
        </w:rPr>
        <w:t>voz nevarnih kemikalij, itd…) dodatno usposobljeni za takšna dela. O tem mora izvajalec imeti ustrezno dokumentacijo, ki to dokazuje;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posebno nevarna dela (višina, globina, delo na elektro instalacijah, zaprt, utesnjen prostor, osamljeno delo</w:t>
      </w:r>
      <w:r w:rsidRPr="00B86F7A">
        <w:rPr>
          <w:rFonts w:asciiTheme="minorHAnsi" w:hAnsiTheme="minorHAnsi" w:cstheme="minorHAnsi"/>
          <w:sz w:val="22"/>
          <w:szCs w:val="22"/>
        </w:rPr>
        <w:t>vno mesto…) obvezno opravljata najmanj dva delavca skupaj;</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vsi delavci izpolnjujejo posebne zdravstvene zahteve pri izvajanju del in morajo biti zdravstveno sposobni za opravljanje del (usmerjeni obdobni preventivni zdravstveni pregled). O te</w:t>
      </w:r>
      <w:r w:rsidRPr="00B86F7A">
        <w:rPr>
          <w:rFonts w:asciiTheme="minorHAnsi" w:hAnsiTheme="minorHAnsi" w:cstheme="minorHAnsi"/>
          <w:sz w:val="22"/>
          <w:szCs w:val="22"/>
        </w:rPr>
        <w:t>m mora izvajalec imeti ustrezno dokumentacijo, ki to dokazuje;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delavce poučil o varnem in zdravem načinu opravljanja dela in jih pred pričetkom del seznanil s tveganji in tudi z varnostnimi ukrepi, ki sledijo iz tega sporazuma (način opravljanja dela, spec</w:t>
      </w:r>
      <w:r w:rsidRPr="00B86F7A">
        <w:rPr>
          <w:rFonts w:asciiTheme="minorHAnsi" w:hAnsiTheme="minorHAnsi" w:cstheme="minorHAnsi"/>
          <w:sz w:val="22"/>
          <w:szCs w:val="22"/>
        </w:rPr>
        <w:t xml:space="preserve">ifične nevarnosti, ki lahko pri delu nastanejo, itd.);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 zahtevo naročnika predložil vso potrebno dokumentacijo s področja varnosti in zdravja pri delu ter varstva pred požarom za svoje delavce;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ustrezno osebno varovalno opremo za svoje delavce</w:t>
      </w:r>
      <w:r w:rsidRPr="00B86F7A">
        <w:rPr>
          <w:rFonts w:asciiTheme="minorHAnsi" w:hAnsiTheme="minorHAnsi" w:cstheme="minorHAnsi"/>
          <w:sz w:val="22"/>
          <w:szCs w:val="22"/>
        </w:rPr>
        <w:t xml:space="preserve"> skladno z Izjavo o varnosti z oceno tveganja ter zagotovil uporabo le-te;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nadziral uporabo osebne varovalne opreme pri svojih delavcih;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uporabljal le brezhibno delovno opremo in pripomočke, ki je pregledana skladno z zakonodajo, veljavnimi listinami (poro</w:t>
      </w:r>
      <w:r w:rsidRPr="00B86F7A">
        <w:rPr>
          <w:rFonts w:asciiTheme="minorHAnsi" w:hAnsiTheme="minorHAnsi" w:cstheme="minorHAnsi"/>
          <w:sz w:val="22"/>
          <w:szCs w:val="22"/>
        </w:rPr>
        <w:t>čila o pregledu in preizkusu, navodila za uporabo in vzdrževanje) in navodili za varno delo. Delovna oprema mora biti nepoškodovana, brezhibna in varna za delo. Nameščene morajo biti vse varnostne naprave. Za mobilno delovno opremo (dvigala, viličar, dvižn</w:t>
      </w:r>
      <w:r w:rsidRPr="00B86F7A">
        <w:rPr>
          <w:rFonts w:asciiTheme="minorHAnsi" w:hAnsiTheme="minorHAnsi" w:cstheme="minorHAnsi"/>
          <w:sz w:val="22"/>
          <w:szCs w:val="22"/>
        </w:rPr>
        <w:t>a košara,…) mora biti dokumentacija dostopna na mestu dela oziroma pri odgovorni vodji del na delovišču;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zagotivil, da delavci, ki rokujejo z delovno opremo, morajo izvajati vse varnostne ukrepe v skladu z navodili proizvajalca delovne opreme in </w:t>
      </w:r>
      <w:bookmarkStart w:id="1" w:name="_Hlk98828870"/>
      <w:r w:rsidRPr="00B86F7A">
        <w:rPr>
          <w:rFonts w:asciiTheme="minorHAnsi" w:hAnsiTheme="minorHAnsi" w:cstheme="minorHAnsi"/>
          <w:sz w:val="22"/>
          <w:szCs w:val="22"/>
        </w:rPr>
        <w:t xml:space="preserve">odgovorne </w:t>
      </w:r>
      <w:r w:rsidRPr="00B86F7A">
        <w:rPr>
          <w:rFonts w:asciiTheme="minorHAnsi" w:hAnsiTheme="minorHAnsi" w:cstheme="minorHAnsi"/>
          <w:sz w:val="22"/>
          <w:szCs w:val="22"/>
        </w:rPr>
        <w:t>osebe naročnika del</w:t>
      </w:r>
      <w:bookmarkEnd w:id="1"/>
      <w:r w:rsidRPr="00B86F7A">
        <w:rPr>
          <w:rFonts w:asciiTheme="minorHAnsi" w:hAnsiTheme="minorHAnsi" w:cstheme="minorHAnsi"/>
          <w:sz w:val="22"/>
          <w:szCs w:val="22"/>
        </w:rPr>
        <w: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zagotavljal, da se okvarjeno ali poškodovano delovno opremo in pripomočke takoj odstraniti z delovišča. Električno opremo, ki ima poškodovano izolacijo na vodnikih, v prostorih OI ni dovoljeno uporabljati;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delavci s svoji</w:t>
      </w:r>
      <w:r w:rsidRPr="00B86F7A">
        <w:rPr>
          <w:rFonts w:asciiTheme="minorHAnsi" w:hAnsiTheme="minorHAnsi" w:cstheme="minorHAnsi"/>
          <w:sz w:val="22"/>
          <w:szCs w:val="22"/>
        </w:rPr>
        <w:t>m delom in ravnanjem, ter uporabo delovnih naprav in priprav ne ogrožajo oziroma ovirajo drugih delavcev na delovišču. Delovno opremo je dovoljeno hraniti le v prostorih, ki jih bo določil naročnik</w:t>
      </w:r>
      <w:r>
        <w:rPr>
          <w:rFonts w:asciiTheme="minorHAnsi" w:hAnsiTheme="minorHAnsi" w:cstheme="minorHAnsi"/>
          <w:sz w:val="22"/>
          <w:szCs w:val="22"/>
        </w:rPr>
        <w: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delavci izvajalcev del so vsak dan dolžni pospraviti svoj</w:t>
      </w:r>
      <w:r w:rsidRPr="00B86F7A">
        <w:rPr>
          <w:rFonts w:asciiTheme="minorHAnsi" w:hAnsiTheme="minorHAnsi" w:cstheme="minorHAnsi"/>
          <w:sz w:val="22"/>
          <w:szCs w:val="22"/>
        </w:rPr>
        <w:t>e delovne priprave, naprave, orodja, delovno opremo in vozila. Poskrbeti morajo za odstranitev vseh požarno nevarnih materialov (papir, mastne krpe ipd.) in pred odhodom preveriti požarno in splošno varnost na svojem delu delovišča, za kar je odgovorni vod</w:t>
      </w:r>
      <w:r w:rsidRPr="00B86F7A">
        <w:rPr>
          <w:rFonts w:asciiTheme="minorHAnsi" w:hAnsiTheme="minorHAnsi" w:cstheme="minorHAnsi"/>
          <w:sz w:val="22"/>
          <w:szCs w:val="22"/>
        </w:rPr>
        <w:t>ja del izvajalca;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delovno opremo in pripomočke v lasti naročnika lahko izvajalec uporablja le z njegovim pisnim dovoljenjem in če je za uporabo le-te predpisno usposobljen in zdravstveno sposoben. Pravtako je prepovedana uporaba delovne opreme in drugih pr</w:t>
      </w:r>
      <w:r w:rsidRPr="00B86F7A">
        <w:rPr>
          <w:rFonts w:asciiTheme="minorHAnsi" w:hAnsiTheme="minorHAnsi" w:cstheme="minorHAnsi"/>
          <w:sz w:val="22"/>
          <w:szCs w:val="22"/>
        </w:rPr>
        <w:t>ipomočkov drugega izvajalca ali koga drugega;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 delovišču je potrebno upoševati vse opozorilne zanke, znake prepovedi in znake obvestil;</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pri morebitnem izvajanju del na višini (uporaba lestev, odrov) upošteval predpise in zagotovil ukrepe za varno delo na</w:t>
      </w:r>
      <w:r w:rsidRPr="00B86F7A">
        <w:rPr>
          <w:rFonts w:asciiTheme="minorHAnsi" w:hAnsiTheme="minorHAnsi" w:cstheme="minorHAnsi"/>
          <w:sz w:val="22"/>
          <w:szCs w:val="22"/>
        </w:rPr>
        <w:t xml:space="preserve"> višini (uporaba namenskih standardnih lestev, odrov skladno s predpisi, usposobljenost in zdravstvena sposobnost zaposlenih za opravljanje del na višini, ustrezna osebna varovalna oprema,...). Izvedel varen dostop na mesto izvajanja del in varovanje delov</w:t>
      </w:r>
      <w:r w:rsidRPr="00B86F7A">
        <w:rPr>
          <w:rFonts w:asciiTheme="minorHAnsi" w:hAnsiTheme="minorHAnsi" w:cstheme="minorHAnsi"/>
          <w:sz w:val="22"/>
          <w:szCs w:val="22"/>
        </w:rPr>
        <w:t>nih mest na višini. Prepovedano se je zadrževati na površinah, kjer bi lahko padli predmeti z višine. Zagotovil, da so deli delovišča, kjer obstaja možnost padcev predmetov, morajo biti ustrezno zavarovani in označeni;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lestve, odri, itd., ki jih delavci </w:t>
      </w:r>
      <w:r w:rsidRPr="00B86F7A">
        <w:rPr>
          <w:rFonts w:asciiTheme="minorHAnsi" w:hAnsiTheme="minorHAnsi" w:cstheme="minorHAnsi"/>
          <w:sz w:val="22"/>
          <w:szCs w:val="22"/>
        </w:rPr>
        <w:t>uporabljajo pri delu, morajo ustrezati veljavnim predpisom ter standardom. Morajo biti brezhibne (lestve ustrezne dolžine, varne za uporabo ter zaščitene proti padcu…). Skrbeti je potrebno za pravilno in varno namestitev gradbenih odrov in varovanje delavc</w:t>
      </w:r>
      <w:r w:rsidRPr="00B86F7A">
        <w:rPr>
          <w:rFonts w:asciiTheme="minorHAnsi" w:hAnsiTheme="minorHAnsi" w:cstheme="minorHAnsi"/>
          <w:sz w:val="22"/>
          <w:szCs w:val="22"/>
        </w:rPr>
        <w:t>ev pri delu na/ob njih;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pri eventuelnem izvajanju del v območju ionizirajočega sevanja je potrebno delo izvajati skladno z Zakonom o varstvu pred ionizirajočimi sevanji in jedrski varnosti ter z upoštevanjem navodil osebja na oddelku in/ali odgovorne osebe</w:t>
      </w:r>
      <w:r w:rsidRPr="00B86F7A">
        <w:rPr>
          <w:rFonts w:asciiTheme="minorHAnsi" w:hAnsiTheme="minorHAnsi" w:cstheme="minorHAnsi"/>
          <w:sz w:val="22"/>
          <w:szCs w:val="22"/>
        </w:rPr>
        <w:t xml:space="preserve"> za varstvo pred sevanjem;</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 vsako varjenje, rezanje ali uporabo odprtega plamena v prostorih ali kjerkoli na skupnem delovišču, se mora izvajalec predhodno posvetovati z odgovorno osebo naročnika ter pridobiti dovoljenje za izvajanje požarno nevarnih del</w:t>
      </w:r>
      <w:r w:rsidRPr="00B86F7A">
        <w:rPr>
          <w:rFonts w:asciiTheme="minorHAnsi" w:hAnsiTheme="minorHAnsi" w:cstheme="minorHAnsi"/>
          <w:sz w:val="22"/>
          <w:szCs w:val="22"/>
        </w:rPr>
        <w:t xml:space="preserve"> (OBR-108), ter organizirati izvajanje požarne straže (poskrbeti za ustrezne ukrepe za preprečitev nastanka požara ali eksplozije). O posebnih ukrepih morajo biti seznanjeni vsi delavci podpisnikov tega sporazuma;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delavci izvajalca del morajo upoštevati iz</w:t>
      </w:r>
      <w:r w:rsidRPr="00B86F7A">
        <w:rPr>
          <w:rFonts w:asciiTheme="minorHAnsi" w:hAnsiTheme="minorHAnsi" w:cstheme="minorHAnsi"/>
          <w:sz w:val="22"/>
          <w:szCs w:val="22"/>
        </w:rPr>
        <w:t>vleček požarnega reda in evakuacijske načrte za posamezne prostore oziroma objekte OI, kjer opravljajo delo. Izvlečki požarnega reda so nameščeni na vidnih mestih;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stalno zagotavljal, da bodo obstoječe transportne, evakuacijske, intervencijske poti stalno </w:t>
      </w:r>
      <w:r w:rsidRPr="00B86F7A">
        <w:rPr>
          <w:rFonts w:asciiTheme="minorHAnsi" w:hAnsiTheme="minorHAnsi" w:cstheme="minorHAnsi"/>
          <w:sz w:val="22"/>
          <w:szCs w:val="22"/>
        </w:rPr>
        <w:t>proste, prehodne oz. prevozne. Upošteval vse zahteve varnega načina izvajanja transporta v prostorih naročnika;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dosledno upošteval dokument Navodilo za osebe, ki v prostorih Onkološkega inštituta Ljubljana občasno opravljajo storitvene ali druge dejavnosti</w:t>
      </w:r>
      <w:r w:rsidRPr="00B86F7A">
        <w:rPr>
          <w:rFonts w:asciiTheme="minorHAnsi" w:hAnsiTheme="minorHAnsi" w:cstheme="minorHAnsi"/>
          <w:sz w:val="22"/>
          <w:szCs w:val="22"/>
        </w:rPr>
        <w:t>, ki lahko povzročijo požar (NAV – 109) in je kot priloga sestavni del Pisnega sporazuma o skupnih ukrepih za zagotavljanje varnosti in zdravja pri delu na skupnem delovišču ter ostale požarno varnostne zahteve, ki veljajo na OI;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upošteval, da je v prostor</w:t>
      </w:r>
      <w:r w:rsidRPr="00B86F7A">
        <w:rPr>
          <w:rFonts w:asciiTheme="minorHAnsi" w:hAnsiTheme="minorHAnsi" w:cstheme="minorHAnsi"/>
          <w:sz w:val="22"/>
          <w:szCs w:val="22"/>
        </w:rPr>
        <w:t>ih naročnika kajenje prepovedano in da je prepovedana uporaba odprtega ognja in/ali orodja, ki iskri;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delavcem izvajalca del je prepovedano prihajati na delo na delovišče pod vplivom alkohola, drog ali drugih prepovedanih substanc;</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izvajalec del mora v čas</w:t>
      </w:r>
      <w:r w:rsidRPr="00B86F7A">
        <w:rPr>
          <w:rFonts w:asciiTheme="minorHAnsi" w:hAnsiTheme="minorHAnsi" w:cstheme="minorHAnsi"/>
          <w:sz w:val="22"/>
          <w:szCs w:val="22"/>
        </w:rPr>
        <w:t>u izvajanja del na skupnem delovišču, zagotovi predpisan material in opremo za prvo pomoč, organizirati prvo pomoč v primeru nezgode pri delu na delovišču, določiti tudi svojo usposobljeno osebo za nudenje prve pomoči;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v primeru nezgode/poškodbe na deloviš</w:t>
      </w:r>
      <w:r w:rsidRPr="00B86F7A">
        <w:rPr>
          <w:rFonts w:asciiTheme="minorHAnsi" w:hAnsiTheme="minorHAnsi" w:cstheme="minorHAnsi"/>
          <w:sz w:val="22"/>
          <w:szCs w:val="22"/>
        </w:rPr>
        <w:t>ču zavaroval kraj nezgode, dokaze in zbral podatke o dogodku, vključno z izjavami poškodovanca in prič. Zagotovil nudenje prve pomoči ter nemudoma obvestil odgovorno osebo izvajalca del in naročnika ter strokovnega delavca OI pristojnega za področje varnos</w:t>
      </w:r>
      <w:r w:rsidRPr="00B86F7A">
        <w:rPr>
          <w:rFonts w:asciiTheme="minorHAnsi" w:hAnsiTheme="minorHAnsi" w:cstheme="minorHAnsi"/>
          <w:sz w:val="22"/>
          <w:szCs w:val="22"/>
        </w:rPr>
        <w:t>ti in zdravja pri delu (v nadaljevanju: strokovni delavec OI za VZD) oz. koordinatorja za varnost in zdravje pri delu. V primeru hujše poškodbe, kolektivne nezgode, smrtnega primera ali večje materialne škode pa tudi inšpekcijo dela in policijo;</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odgovorna </w:t>
      </w:r>
      <w:r w:rsidRPr="00B86F7A">
        <w:rPr>
          <w:rFonts w:asciiTheme="minorHAnsi" w:hAnsiTheme="minorHAnsi" w:cstheme="minorHAnsi"/>
          <w:sz w:val="22"/>
          <w:szCs w:val="22"/>
        </w:rPr>
        <w:t xml:space="preserve">oseba pri izvajalcu del mora opraviti raziskavo in prijavo nezgode na delovišču, kjer se je oz. so se poškodovali delavci izvajalca del, v kolikor ni dogovorjeno drugače. Kopijo raziskave in prijave pa mora posredovati naročniku, strokovnemu delavcu OI za </w:t>
      </w:r>
      <w:r w:rsidRPr="00B86F7A">
        <w:rPr>
          <w:rFonts w:asciiTheme="minorHAnsi" w:hAnsiTheme="minorHAnsi" w:cstheme="minorHAnsi"/>
          <w:sz w:val="22"/>
          <w:szCs w:val="22"/>
        </w:rPr>
        <w:t>VZD;</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varnostni list v slovenskem jeziku za vsako nevarno snov, v kolikor jo uporabljajo. Nevarne snovi hranil v originalni embalaži oz. v embalaži, ki je označena o vsebnosti snovi, pretakal oziroma pretresal pa le nad lovilnimi posodami. Z embal</w:t>
      </w:r>
      <w:r w:rsidRPr="00B86F7A">
        <w:rPr>
          <w:rFonts w:asciiTheme="minorHAnsi" w:hAnsiTheme="minorHAnsi" w:cstheme="minorHAnsi"/>
          <w:sz w:val="22"/>
          <w:szCs w:val="22"/>
        </w:rPr>
        <w:t>ažo in eventuelnimi ostanki postopal skladno z navodili iz varnostnega lista;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da so vsi delavci pri izvajalcu del, ki ravnajo z nevarnimi snovmi, predpisano usposobljeni in, da uporabljajo osebno varovalno opremo skladno z varnostnim listom;</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spro</w:t>
      </w:r>
      <w:r w:rsidRPr="00B86F7A">
        <w:rPr>
          <w:rFonts w:asciiTheme="minorHAnsi" w:hAnsiTheme="minorHAnsi" w:cstheme="minorHAnsi"/>
          <w:sz w:val="22"/>
          <w:szCs w:val="22"/>
        </w:rPr>
        <w:t xml:space="preserve">tno odstranjeval oz. zagotavljal odvoz odpadne embalaže ter ostalih odpadkov, ki nastajajo pri izvajanju del in sicer na svoje stroške in v skladu z veljavno zakonodajo. Odlaganje odpadne embalaže ter ostalih odpadkov na skupno zbiralnico OI ni dovoljena. </w:t>
      </w:r>
      <w:r w:rsidRPr="00B86F7A">
        <w:rPr>
          <w:rFonts w:asciiTheme="minorHAnsi" w:hAnsiTheme="minorHAnsi" w:cstheme="minorHAnsi"/>
          <w:sz w:val="22"/>
          <w:szCs w:val="22"/>
        </w:rPr>
        <w:t>Enako velja tudi v primeru, da pri naročniku nastajajo posebni oz. nevarni odpadki. O odvozu odpadkov je izvajalec dolžan naročniku predati evidenčni list;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za varno shranjevanje materiala/odpadnega materiala, glede na lastnosti materiala in obliko</w:t>
      </w:r>
      <w:r w:rsidRPr="00B86F7A">
        <w:rPr>
          <w:rFonts w:asciiTheme="minorHAnsi" w:hAnsiTheme="minorHAnsi" w:cstheme="minorHAnsi"/>
          <w:sz w:val="22"/>
          <w:szCs w:val="22"/>
        </w:rPr>
        <w:t xml:space="preserve"> embalaže. Mesta začasnega skladiščenja morajo biti odmaknjena od prometnih/transportnih poti z naslednjimi usmeritvami: dostopnost, prehodi min. širine 60 cm, višina ročnega skladiščenja do 200 cm;skrbeti, da delavci pri izvajalcu s svojim delom in ravnan</w:t>
      </w:r>
      <w:r w:rsidRPr="00B86F7A">
        <w:rPr>
          <w:rFonts w:asciiTheme="minorHAnsi" w:hAnsiTheme="minorHAnsi" w:cstheme="minorHAnsi"/>
          <w:sz w:val="22"/>
          <w:szCs w:val="22"/>
        </w:rPr>
        <w:t>jem ter s svojimi delovnimi pripravami in napravami ne ogrožajo oziroma ovirajo drugih delavcev na skupnem delovišču in ostalih uporabnikov objekta;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v primeru, da se pri izvajanju del pojavi instalacija, katere izvor je neznan, takoj prenehal</w:t>
      </w:r>
      <w:r w:rsidRPr="00B86F7A">
        <w:rPr>
          <w:rFonts w:asciiTheme="minorHAnsi" w:hAnsiTheme="minorHAnsi" w:cstheme="minorHAnsi"/>
          <w:sz w:val="22"/>
          <w:szCs w:val="22"/>
        </w:rPr>
        <w:t xml:space="preserve"> z delom in o tem obvestil odgovornega vodjo naročnika;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da se zaščitijo obstoječe instalacije infrastrukture in okolice delovišča pred poškodbami, ki bi lahko nastopile zaradi izvajanja njegovih del. Odprava eventuelno nastalih poškodb bremeni po</w:t>
      </w:r>
      <w:r w:rsidRPr="00B86F7A">
        <w:rPr>
          <w:rFonts w:asciiTheme="minorHAnsi" w:hAnsiTheme="minorHAnsi" w:cstheme="minorHAnsi"/>
          <w:sz w:val="22"/>
          <w:szCs w:val="22"/>
        </w:rPr>
        <w:t>vzročitelja;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da so vsi delavci/osebe, ki bodo vključeni v izvedbo del, seznanjeni s tem sporazumom in se bodo po njem ravnali;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v primeru gradbišča je potrebno izvesti fizično zavarovanje gradbišča oz. delovišče mora biti izvedeno v skladu z velja</w:t>
      </w:r>
      <w:r w:rsidRPr="00B86F7A">
        <w:rPr>
          <w:rFonts w:asciiTheme="minorHAnsi" w:hAnsiTheme="minorHAnsi" w:cstheme="minorHAnsi"/>
          <w:sz w:val="22"/>
          <w:szCs w:val="22"/>
        </w:rPr>
        <w:t>vnimi predpisi o gradbenih delih. Delovišče okoli odra mora biti označeno. Odri morajo biti izdelani in postavljeni skladno z načrtom, ki vsebuje: velikost odra in njegovih sestavnih elementov, sredstva za medsebojno spajanje sestavnih elementov, način pri</w:t>
      </w:r>
      <w:r w:rsidRPr="00B86F7A">
        <w:rPr>
          <w:rFonts w:asciiTheme="minorHAnsi" w:hAnsiTheme="minorHAnsi" w:cstheme="minorHAnsi"/>
          <w:sz w:val="22"/>
          <w:szCs w:val="22"/>
        </w:rPr>
        <w:t xml:space="preserve">trditve odra na objekt oz. tla, največjo dovoljeno obremenitev, vrste materiala in njegovo kvaliteto, statični izračun nosilnih elementov, navodilo za montažo in demontažo;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pri vseh gradbenih posegih je potrebno izvajati vse ukrepe in zahteve določenih s </w:t>
      </w:r>
      <w:r w:rsidRPr="00B86F7A">
        <w:rPr>
          <w:rFonts w:asciiTheme="minorHAnsi" w:hAnsiTheme="minorHAnsi" w:cstheme="minorHAnsi"/>
          <w:sz w:val="22"/>
          <w:szCs w:val="22"/>
        </w:rPr>
        <w:t>strani ZOBO in KOBO, kot je npr.: redno odstranjevanje ločeno zbranih odpadkov iz prostorov, transport odpadkov naj poteka v zaprtih zabojnikih, vpostavitev protiprašne zaščitne bariere, ki sega od tal in preko spuščenega stropa, stiki naj bodo prelepljeni</w:t>
      </w:r>
      <w:r w:rsidRPr="00B86F7A">
        <w:rPr>
          <w:rFonts w:asciiTheme="minorHAnsi" w:hAnsiTheme="minorHAnsi" w:cstheme="minorHAnsi"/>
          <w:sz w:val="22"/>
          <w:szCs w:val="22"/>
        </w:rPr>
        <w:t xml:space="preserve"> s širokim samolepilnim trakom, itd.. Izvajati vsa dodatna pisna in ustna navodila s strani ZOBO in KOBO, glede na situacijo in stopnjo gradbenega posega. ZOBO / KOBO izpolni obrazec Zaščitni ukrepi pri izvajanju gradbenih del z vidika preprečevanja bolniš</w:t>
      </w:r>
      <w:r w:rsidRPr="00B86F7A">
        <w:rPr>
          <w:rFonts w:asciiTheme="minorHAnsi" w:hAnsiTheme="minorHAnsi" w:cstheme="minorHAnsi"/>
          <w:sz w:val="22"/>
          <w:szCs w:val="22"/>
        </w:rPr>
        <w:t>ničnih okužb (OBR-97).</w:t>
      </w: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4859EF" w:rsidP="004859EF">
      <w:pPr>
        <w:pStyle w:val="ListParagraph"/>
        <w:tabs>
          <w:tab w:val="left" w:pos="284"/>
        </w:tabs>
        <w:suppressAutoHyphens/>
        <w:ind w:left="0"/>
        <w:jc w:val="both"/>
        <w:rPr>
          <w:rFonts w:asciiTheme="minorHAnsi" w:hAnsiTheme="minorHAnsi" w:cstheme="minorHAnsi"/>
          <w:color w:val="FF0000"/>
          <w:sz w:val="22"/>
          <w:szCs w:val="22"/>
        </w:rPr>
      </w:pPr>
    </w:p>
    <w:p w:rsidR="004859EF" w:rsidRPr="00B86F7A" w:rsidRDefault="00295261" w:rsidP="004859EF">
      <w:pPr>
        <w:jc w:val="both"/>
        <w:rPr>
          <w:rFonts w:asciiTheme="minorHAnsi" w:hAnsiTheme="minorHAnsi" w:cstheme="minorHAnsi"/>
          <w:b/>
          <w:sz w:val="22"/>
          <w:szCs w:val="22"/>
        </w:rPr>
      </w:pPr>
      <w:r w:rsidRPr="00B86F7A">
        <w:rPr>
          <w:rFonts w:asciiTheme="minorHAnsi" w:hAnsiTheme="minorHAnsi" w:cstheme="minorHAnsi"/>
          <w:b/>
          <w:sz w:val="22"/>
          <w:szCs w:val="22"/>
        </w:rPr>
        <w:t xml:space="preserve">Dolžnosti in pravice odgovornih vodij del izvajalca, ki izvajajo dela na skupnem delovišču so sledeče: </w:t>
      </w:r>
    </w:p>
    <w:p w:rsidR="004859EF" w:rsidRPr="00B86F7A" w:rsidRDefault="004859EF" w:rsidP="004859EF">
      <w:pPr>
        <w:pStyle w:val="ListParagraph"/>
        <w:ind w:left="0"/>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v celoti vodi in skrbi za varnost svojih delavcev;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zagotovi, da so vsi delavci pred začetkom del in sproti v teku izvedbe</w:t>
      </w:r>
      <w:r w:rsidRPr="00B86F7A">
        <w:rPr>
          <w:rFonts w:asciiTheme="minorHAnsi" w:hAnsiTheme="minorHAnsi" w:cstheme="minorHAnsi"/>
          <w:sz w:val="22"/>
          <w:szCs w:val="22"/>
        </w:rPr>
        <w:t xml:space="preserve"> del seznanjeni o specifičnih nevarnostih in škodljivostih na delovišču, o delih s povečano možnostjo za nastanek poškodb in/ali zdravstvenih okvar;</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delavce sproti obvešča o vseh potrebnih preventivnih varnostnih ukrepih (izhajajočih iz veljavnih predpiso</w:t>
      </w:r>
      <w:r w:rsidRPr="00B86F7A">
        <w:rPr>
          <w:rFonts w:asciiTheme="minorHAnsi" w:hAnsiTheme="minorHAnsi" w:cstheme="minorHAnsi"/>
          <w:sz w:val="22"/>
          <w:szCs w:val="22"/>
        </w:rPr>
        <w:t>v in internih predpisov);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pred začetkom izvajanja posebno nevarnih del podrejene pouči in po potrebi dodatno seznani z varnostnimi ukrepi, katerih upoštevanje in izvajanje zagotavlja varno izvedbo teh posebno nevarnih del;</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bookmarkStart w:id="2" w:name="_Hlk98412696"/>
      <w:r w:rsidRPr="00B86F7A">
        <w:rPr>
          <w:rFonts w:asciiTheme="minorHAnsi" w:hAnsiTheme="minorHAnsi" w:cstheme="minorHAnsi"/>
          <w:sz w:val="22"/>
          <w:szCs w:val="22"/>
        </w:rPr>
        <w:t>stalno sodeluje in upošteva nas</w:t>
      </w:r>
      <w:r w:rsidRPr="00B86F7A">
        <w:rPr>
          <w:rFonts w:asciiTheme="minorHAnsi" w:hAnsiTheme="minorHAnsi" w:cstheme="minorHAnsi"/>
          <w:sz w:val="22"/>
          <w:szCs w:val="22"/>
        </w:rPr>
        <w:t>vete in navodila koordinatorja za varnost in zdravje pri delu, odgovorne osebe za usklajeno izvajanje varnostnih ukrepov in strokovnega sodelavca za varnost in zdravje pri delu, ter jih posreduje vsem delavcem na delovišču;</w:t>
      </w:r>
    </w:p>
    <w:bookmarkEnd w:id="2"/>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 xml:space="preserve">o vseh dogodkih in pojavih, ki </w:t>
      </w:r>
      <w:r w:rsidRPr="00B86F7A">
        <w:rPr>
          <w:rFonts w:asciiTheme="minorHAnsi" w:hAnsiTheme="minorHAnsi" w:cstheme="minorHAnsi"/>
          <w:sz w:val="22"/>
          <w:szCs w:val="22"/>
        </w:rPr>
        <w:t>bi lahko kakorkoli ogrožali kogarkoli na skupnem delovišču, sproti obvešča odgovorno osebo naročnika, za usklajeno izvajanje ukrepov;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upošteva splošne in posebne varnostne ukrepe in druga navodila na skupnem delovišču, ter z njimi seznaniti delavce;</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bookmarkStart w:id="3" w:name="_Hlk98412754"/>
      <w:r w:rsidRPr="00B86F7A">
        <w:rPr>
          <w:rFonts w:asciiTheme="minorHAnsi" w:hAnsiTheme="minorHAnsi" w:cstheme="minorHAnsi"/>
          <w:sz w:val="22"/>
          <w:szCs w:val="22"/>
        </w:rPr>
        <w:t>se v</w:t>
      </w:r>
      <w:r w:rsidRPr="00B86F7A">
        <w:rPr>
          <w:rFonts w:asciiTheme="minorHAnsi" w:hAnsiTheme="minorHAnsi" w:cstheme="minorHAnsi"/>
          <w:sz w:val="22"/>
          <w:szCs w:val="22"/>
        </w:rPr>
        <w:t>sak dan pred začetkom del, posebno zahtevnejših in nevarnejših, dogovori o načinu izvajanja del in o posebnih varnostnih ukrepih, ter poskrbi, da se vnesejo v knjigo ukrepov za varno delo s podpisom;</w:t>
      </w:r>
    </w:p>
    <w:bookmarkEnd w:id="3"/>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skrbi, da na delovišču delavci uporabljajo delovno opre</w:t>
      </w:r>
      <w:r w:rsidRPr="00B86F7A">
        <w:rPr>
          <w:rFonts w:asciiTheme="minorHAnsi" w:hAnsiTheme="minorHAnsi" w:cstheme="minorHAnsi"/>
          <w:sz w:val="22"/>
          <w:szCs w:val="22"/>
        </w:rPr>
        <w:t>mo, priprave, naprave in pripomočke, ki v celoti ustrezajo predpisom s področja varstva pri delu ter uporabljajo predpisano osebno varovalno opremo;</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 xml:space="preserve">z delovišča odstrani delavca, ki kljub opozorilom ne upošteva preventivnih varnostnih ukrepov in s svojim </w:t>
      </w:r>
      <w:r w:rsidRPr="00B86F7A">
        <w:rPr>
          <w:rFonts w:asciiTheme="minorHAnsi" w:hAnsiTheme="minorHAnsi" w:cstheme="minorHAnsi"/>
          <w:sz w:val="22"/>
          <w:szCs w:val="22"/>
        </w:rPr>
        <w:t>delom ogroža svojo varnost in/ali varnost drugih na delovišču;</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 xml:space="preserve">v primeru zahteve naročnika mora izvajalec v pogled dostaviti dokazila, ki so zahtevana v izjavi izvajalca del (podana v prilogi) ter vso potrebno dokumentacijo s področja varnosti in zdravja </w:t>
      </w:r>
      <w:r w:rsidRPr="00B86F7A">
        <w:rPr>
          <w:rFonts w:asciiTheme="minorHAnsi" w:hAnsiTheme="minorHAnsi" w:cstheme="minorHAnsi"/>
          <w:sz w:val="22"/>
          <w:szCs w:val="22"/>
        </w:rPr>
        <w:t>pri delu ter varstva pred požarom za svoje zaposlene;</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za zagotavljanje in usklajevanje skupnih varnostnih ukrepov sta izvajalec in naročnik dolžna določiti vsak svojo odgovorno osebo, odgovorna oseba naročnika istočasno vodi tudi koordiniranje skupnih var</w:t>
      </w:r>
      <w:r w:rsidRPr="00B86F7A">
        <w:rPr>
          <w:rFonts w:asciiTheme="minorHAnsi" w:hAnsiTheme="minorHAnsi" w:cstheme="minorHAnsi"/>
          <w:sz w:val="22"/>
          <w:szCs w:val="22"/>
        </w:rPr>
        <w:t>nostnih ukrepov.</w:t>
      </w:r>
    </w:p>
    <w:p w:rsidR="004859EF" w:rsidRPr="00B86F7A" w:rsidRDefault="004859EF" w:rsidP="004859EF">
      <w:pPr>
        <w:pStyle w:val="ListParagraph"/>
        <w:spacing w:line="276" w:lineRule="auto"/>
        <w:ind w:left="0"/>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line="276" w:lineRule="auto"/>
        <w:jc w:val="both"/>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u w:val="single"/>
          <w:lang w:eastAsia="en-US"/>
        </w:rPr>
        <w:t>Odgovorne osebe naročnika in izvajalca</w:t>
      </w:r>
      <w:r w:rsidRPr="00B86F7A">
        <w:rPr>
          <w:rFonts w:asciiTheme="minorHAnsi" w:eastAsia="Calibri" w:hAnsiTheme="minorHAnsi" w:cstheme="minorHAnsi"/>
          <w:sz w:val="22"/>
          <w:szCs w:val="22"/>
          <w:lang w:eastAsia="en-US"/>
        </w:rPr>
        <w:t xml:space="preserve"> so se po potrebi dolžne vsakodnevno pred pričetkom del dogovoriti o načinu varnega izvajanja in zavarovanja del na skupnem delovišču. Poskrbeti morajo, da so z določili dogovora seznanjeni tudi </w:t>
      </w:r>
      <w:r w:rsidRPr="00B86F7A">
        <w:rPr>
          <w:rFonts w:asciiTheme="minorHAnsi" w:eastAsia="Calibri" w:hAnsiTheme="minorHAnsi" w:cstheme="minorHAnsi"/>
          <w:sz w:val="22"/>
          <w:szCs w:val="22"/>
          <w:lang w:eastAsia="en-US"/>
        </w:rPr>
        <w:t>vsi sodelujoči delavci.</w:t>
      </w:r>
    </w:p>
    <w:p w:rsidR="004859EF" w:rsidRPr="00B86F7A" w:rsidRDefault="004859EF" w:rsidP="004859EF">
      <w:pPr>
        <w:spacing w:after="200" w:line="276" w:lineRule="auto"/>
        <w:ind w:left="720"/>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
          <w:sz w:val="22"/>
          <w:szCs w:val="22"/>
        </w:rPr>
      </w:pPr>
      <w:r w:rsidRPr="00B86F7A">
        <w:rPr>
          <w:rFonts w:asciiTheme="minorHAnsi" w:hAnsiTheme="minorHAnsi" w:cstheme="minorHAnsi"/>
          <w:b/>
          <w:sz w:val="22"/>
          <w:szCs w:val="22"/>
        </w:rPr>
        <w:t>Odgovorni osebi skupnih varnostnih ukrepov s strani naročnika in izvajalca sta dolžni:</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usklajevati upoštevanje temeljnih načel varnosti in zdravja pri delu in požarnega varstva pri določanju skupnih varnostnih in požarnovarno</w:t>
      </w:r>
      <w:r w:rsidRPr="00B86F7A">
        <w:rPr>
          <w:rFonts w:asciiTheme="minorHAnsi" w:hAnsiTheme="minorHAnsi" w:cstheme="minorHAnsi"/>
          <w:sz w:val="22"/>
          <w:szCs w:val="22"/>
        </w:rPr>
        <w:t>stnih ukrepov;</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bookmarkStart w:id="4" w:name="_Hlk98412845"/>
      <w:r w:rsidRPr="00B86F7A">
        <w:rPr>
          <w:rFonts w:asciiTheme="minorHAnsi" w:hAnsiTheme="minorHAnsi" w:cstheme="minorHAnsi"/>
          <w:sz w:val="22"/>
          <w:szCs w:val="22"/>
        </w:rPr>
        <w:t xml:space="preserve">prilagajati </w:t>
      </w:r>
      <w:bookmarkEnd w:id="4"/>
      <w:r w:rsidRPr="00B86F7A">
        <w:rPr>
          <w:rFonts w:asciiTheme="minorHAnsi" w:hAnsiTheme="minorHAnsi" w:cstheme="minorHAnsi"/>
          <w:sz w:val="22"/>
          <w:szCs w:val="22"/>
        </w:rPr>
        <w:t>postopke in zaporedja del sprejetim varnostnim ukrepom;</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sprotno nameščati varovalne elemente (ograje, dostopi, pokrovi…) in označitev za zagotavljanje varnega dela;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se sprotno medsebojno obveščati v primeru sprememb poteka izvaja</w:t>
      </w:r>
      <w:r w:rsidRPr="00B86F7A">
        <w:rPr>
          <w:rFonts w:asciiTheme="minorHAnsi" w:hAnsiTheme="minorHAnsi" w:cstheme="minorHAnsi"/>
          <w:sz w:val="22"/>
          <w:szCs w:val="22"/>
        </w:rPr>
        <w:t>nja del;</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nadzirati, usklajevati in prilagajati izvajanje dogovorjenih varnostnih ukrepov situaciji na delovišču;</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izvajati stalen neposreden nadzor nad izvajanjem del delavcev izvajalca in naročnika;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bookmarkStart w:id="5" w:name="_Hlk98412989"/>
      <w:r w:rsidRPr="00B86F7A">
        <w:rPr>
          <w:rFonts w:asciiTheme="minorHAnsi" w:hAnsiTheme="minorHAnsi" w:cstheme="minorHAnsi"/>
          <w:sz w:val="22"/>
          <w:szCs w:val="22"/>
        </w:rPr>
        <w:t xml:space="preserve">zahtevati prekinitev dela, če delavci izvajalca ne </w:t>
      </w:r>
      <w:r w:rsidRPr="00B86F7A">
        <w:rPr>
          <w:rFonts w:asciiTheme="minorHAnsi" w:hAnsiTheme="minorHAnsi" w:cstheme="minorHAnsi"/>
          <w:sz w:val="22"/>
          <w:szCs w:val="22"/>
        </w:rPr>
        <w:t>izpolnjujejo splošnih in posebno dogovorjenih varnostnih zahtev ali pa ravnajo na način, ki je lahko nevaren za življenje in zdravje delavcev in/ali drugih oseb v objektu oz. bi lahko povzročil materialno škodo. Ustaviti delo za toliko časa, dokler se ne z</w:t>
      </w:r>
      <w:r w:rsidRPr="00B86F7A">
        <w:rPr>
          <w:rFonts w:asciiTheme="minorHAnsi" w:hAnsiTheme="minorHAnsi" w:cstheme="minorHAnsi"/>
          <w:sz w:val="22"/>
          <w:szCs w:val="22"/>
        </w:rPr>
        <w:t>agotovi varno delo;</w:t>
      </w:r>
    </w:p>
    <w:bookmarkEnd w:id="5"/>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preverjati in nadzorovati, da delo na delovišču opravljajo le osebe izvajalca, ki izpolnjujejo zahteve iz tega sporazuma;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skrbeti za dosledno izvajanje predpisanih ukrepov po določilih internih predpisov in posebnih navodil, ki se lahko</w:t>
      </w:r>
      <w:r w:rsidRPr="00B86F7A">
        <w:rPr>
          <w:rFonts w:asciiTheme="minorHAnsi" w:hAnsiTheme="minorHAnsi" w:cstheme="minorHAnsi"/>
          <w:sz w:val="22"/>
          <w:szCs w:val="22"/>
        </w:rPr>
        <w:t xml:space="preserve"> predpišejo za posamezna nevarna dela;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prijavljati kršitve inšpekciji dela, požarni inšpekciji in policiji.</w:t>
      </w:r>
    </w:p>
    <w:p w:rsidR="004859EF" w:rsidRPr="00B86F7A" w:rsidRDefault="004859EF" w:rsidP="004859EF">
      <w:pPr>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after="200" w:line="276" w:lineRule="auto"/>
        <w:jc w:val="both"/>
        <w:rPr>
          <w:rFonts w:asciiTheme="minorHAnsi" w:eastAsia="Calibri" w:hAnsiTheme="minorHAnsi" w:cstheme="minorHAnsi"/>
          <w:sz w:val="22"/>
          <w:szCs w:val="22"/>
          <w:lang w:eastAsia="en-US"/>
        </w:rPr>
      </w:pPr>
      <w:r w:rsidRPr="00B86F7A">
        <w:rPr>
          <w:rFonts w:asciiTheme="minorHAnsi" w:hAnsiTheme="minorHAnsi" w:cstheme="minorHAnsi"/>
          <w:sz w:val="22"/>
          <w:szCs w:val="22"/>
        </w:rPr>
        <w:t>V primeru urejanja skupnega delovišča (Uredba o zagotavljanju varnosti in zdravja pri delu na začasnih in premičnih gradbiščih (Ur. l. RS, št.</w:t>
      </w:r>
      <w:r w:rsidRPr="00B86F7A">
        <w:rPr>
          <w:rFonts w:asciiTheme="minorHAnsi" w:hAnsiTheme="minorHAnsi" w:cstheme="minorHAnsi"/>
          <w:sz w:val="22"/>
          <w:szCs w:val="22"/>
        </w:rPr>
        <w:t xml:space="preserve"> 83/05 in </w:t>
      </w:r>
      <w:hyperlink r:id="rId8" w:tgtFrame="_blank" w:tooltip="Zakon o varnosti in zdravju pri delu" w:history="1">
        <w:r w:rsidRPr="00B86F7A">
          <w:rPr>
            <w:rFonts w:asciiTheme="minorHAnsi" w:hAnsiTheme="minorHAnsi" w:cstheme="minorHAnsi"/>
            <w:sz w:val="22"/>
            <w:szCs w:val="22"/>
          </w:rPr>
          <w:t>43/11</w:t>
        </w:r>
      </w:hyperlink>
      <w:r w:rsidRPr="00B86F7A">
        <w:rPr>
          <w:rFonts w:asciiTheme="minorHAnsi" w:hAnsiTheme="minorHAnsi" w:cstheme="minorHAnsi"/>
          <w:sz w:val="22"/>
          <w:szCs w:val="22"/>
        </w:rPr>
        <w:t xml:space="preserve"> – ZVZD-1), mora vodja del oz. projekta naročnika poskrbeti za koordinacijo in kontrolo izvajanja varnostnih ukrepo</w:t>
      </w:r>
      <w:r w:rsidRPr="00B86F7A">
        <w:rPr>
          <w:rFonts w:asciiTheme="minorHAnsi" w:hAnsiTheme="minorHAnsi" w:cstheme="minorHAnsi"/>
          <w:sz w:val="22"/>
          <w:szCs w:val="22"/>
        </w:rPr>
        <w:t>v in normativov ter določiti koordinatorja varnostnih ukrepov na skupnem delovišču.</w:t>
      </w:r>
    </w:p>
    <w:p w:rsidR="004859EF" w:rsidRPr="00B86F7A" w:rsidRDefault="00295261" w:rsidP="004859EF">
      <w:pPr>
        <w:shd w:val="clear" w:color="auto" w:fill="FFFFFF"/>
        <w:spacing w:after="200" w:line="259" w:lineRule="exact"/>
        <w:jc w:val="both"/>
        <w:rPr>
          <w:rFonts w:asciiTheme="minorHAnsi" w:hAnsiTheme="minorHAnsi" w:cstheme="minorHAnsi"/>
          <w:b/>
          <w:sz w:val="22"/>
          <w:szCs w:val="22"/>
        </w:rPr>
      </w:pPr>
      <w:r w:rsidRPr="00B86F7A">
        <w:rPr>
          <w:rFonts w:asciiTheme="minorHAnsi" w:hAnsiTheme="minorHAnsi" w:cstheme="minorHAnsi"/>
          <w:b/>
          <w:sz w:val="22"/>
          <w:szCs w:val="22"/>
        </w:rPr>
        <w:t xml:space="preserve">Koordinator varnostnih ukrepov na skupnem delovišču je (poleg zakonsko določenih nalog, ki jih opravlja) s tem sporazumom </w:t>
      </w:r>
      <w:r>
        <w:rPr>
          <w:rFonts w:asciiTheme="minorHAnsi" w:hAnsiTheme="minorHAnsi" w:cstheme="minorHAnsi"/>
          <w:b/>
          <w:sz w:val="22"/>
          <w:szCs w:val="22"/>
        </w:rPr>
        <w:t>odgovoren</w:t>
      </w:r>
      <w:r w:rsidRPr="00B86F7A">
        <w:rPr>
          <w:rFonts w:asciiTheme="minorHAnsi" w:hAnsiTheme="minorHAnsi" w:cstheme="minorHAnsi"/>
          <w:b/>
          <w:sz w:val="22"/>
          <w:szCs w:val="22"/>
        </w:rPr>
        <w:t>, da:</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od odgovornih vodij izvajalcev zaht</w:t>
      </w:r>
      <w:r w:rsidRPr="00B86F7A">
        <w:rPr>
          <w:rFonts w:asciiTheme="minorHAnsi" w:hAnsiTheme="minorHAnsi" w:cstheme="minorHAnsi"/>
          <w:sz w:val="22"/>
          <w:szCs w:val="22"/>
        </w:rPr>
        <w:t>eva, da pravočasno, pred začetkom posameznih del, medsebojno usklajujejo ukrepe za varovanje vseh delavcev na skupnem delovišču (ukrepi so opisani v Varnostnem načrtu, Programu varnostnih ukrepov oz. varnostni zapis, Ocena tveganja);</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usklajuje skupne varno</w:t>
      </w:r>
      <w:r w:rsidRPr="00B86F7A">
        <w:rPr>
          <w:rFonts w:asciiTheme="minorHAnsi" w:hAnsiTheme="minorHAnsi" w:cstheme="minorHAnsi"/>
          <w:sz w:val="22"/>
          <w:szCs w:val="22"/>
        </w:rPr>
        <w:t>stne ukrepe med izvajalci na skupnem delovišču in nadzira izpolnjevanje dogovorjenih ukrepov</w:t>
      </w:r>
      <w:r>
        <w:rPr>
          <w:rFonts w:asciiTheme="minorHAnsi" w:hAnsiTheme="minorHAnsi" w:cstheme="minorHAnsi"/>
          <w:sz w:val="22"/>
          <w:szCs w:val="22"/>
        </w:rPr>
        <w:t>;</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zahteva, da odgovorna oseba, ki je določena in pooblaščena s strani izvajalca, ustavi ali prekine delo, če delavci njenega podjetja ne izpolnjujejo splošnih in po</w:t>
      </w:r>
      <w:r w:rsidRPr="00B86F7A">
        <w:rPr>
          <w:rFonts w:asciiTheme="minorHAnsi" w:hAnsiTheme="minorHAnsi" w:cstheme="minorHAnsi"/>
          <w:sz w:val="22"/>
          <w:szCs w:val="22"/>
        </w:rPr>
        <w:t>sebej dogovorjenih varnostnih ukrepov in če bi bilo takšno ravnanje lahko nevarno za zdravje ali celo življenje delavcev na delovišču oz. bi lahko povzročilo materialno škodo;</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o ponavljajočih se kršitvah obvesti strokovn</w:t>
      </w:r>
      <w:r>
        <w:rPr>
          <w:rFonts w:asciiTheme="minorHAnsi" w:hAnsiTheme="minorHAnsi" w:cstheme="minorHAnsi"/>
          <w:sz w:val="22"/>
          <w:szCs w:val="22"/>
        </w:rPr>
        <w:t>ega</w:t>
      </w:r>
      <w:r w:rsidRPr="00B86F7A">
        <w:rPr>
          <w:rFonts w:asciiTheme="minorHAnsi" w:hAnsiTheme="minorHAnsi" w:cstheme="minorHAnsi"/>
          <w:sz w:val="22"/>
          <w:szCs w:val="22"/>
        </w:rPr>
        <w:t xml:space="preserve"> delav</w:t>
      </w:r>
      <w:r>
        <w:rPr>
          <w:rFonts w:asciiTheme="minorHAnsi" w:hAnsiTheme="minorHAnsi" w:cstheme="minorHAnsi"/>
          <w:sz w:val="22"/>
          <w:szCs w:val="22"/>
        </w:rPr>
        <w:t>ca</w:t>
      </w:r>
      <w:r w:rsidRPr="00B86F7A">
        <w:rPr>
          <w:rFonts w:asciiTheme="minorHAnsi" w:hAnsiTheme="minorHAnsi" w:cstheme="minorHAnsi"/>
          <w:sz w:val="22"/>
          <w:szCs w:val="22"/>
        </w:rPr>
        <w:t xml:space="preserve"> OI za VZD, strokovnega d</w:t>
      </w:r>
      <w:r w:rsidRPr="00B86F7A">
        <w:rPr>
          <w:rFonts w:asciiTheme="minorHAnsi" w:hAnsiTheme="minorHAnsi" w:cstheme="minorHAnsi"/>
          <w:sz w:val="22"/>
          <w:szCs w:val="22"/>
        </w:rPr>
        <w:t>elavca, ki je pri izvajalcu odgovoren za varnost in zdravje pri delu, po potrebi pa tudi inšpekcijo dela;</w:t>
      </w:r>
    </w:p>
    <w:p w:rsidR="004859EF" w:rsidRPr="00B86F7A" w:rsidRDefault="00295261" w:rsidP="004859EF">
      <w:pPr>
        <w:pStyle w:val="ListParagraph"/>
        <w:numPr>
          <w:ilvl w:val="0"/>
          <w:numId w:val="11"/>
        </w:numPr>
        <w:shd w:val="clear" w:color="auto" w:fill="FFFFFF"/>
        <w:spacing w:after="200" w:line="276" w:lineRule="auto"/>
        <w:jc w:val="both"/>
        <w:rPr>
          <w:rFonts w:asciiTheme="minorHAnsi" w:hAnsiTheme="minorHAnsi" w:cstheme="minorHAnsi"/>
          <w:sz w:val="22"/>
          <w:szCs w:val="22"/>
        </w:rPr>
      </w:pPr>
      <w:r w:rsidRPr="00B86F7A">
        <w:rPr>
          <w:rFonts w:asciiTheme="minorHAnsi" w:hAnsiTheme="minorHAnsi" w:cstheme="minorHAnsi"/>
          <w:sz w:val="22"/>
          <w:szCs w:val="22"/>
        </w:rPr>
        <w:t xml:space="preserve">pregleda dokumentacijo izvajalcev del, npr. delovno dokumentacijo o varnosti in zdravju pri delu, elaborat iz varstva pri delu za posamezne projekte, </w:t>
      </w:r>
      <w:r w:rsidRPr="00B86F7A">
        <w:rPr>
          <w:rFonts w:asciiTheme="minorHAnsi" w:hAnsiTheme="minorHAnsi" w:cstheme="minorHAnsi"/>
          <w:sz w:val="22"/>
          <w:szCs w:val="22"/>
        </w:rPr>
        <w:t>montažno ali gradbeno knjigo, projektno dokumentacijo, knjigo ukrepov za varno delo, pripadajoča navodila.</w:t>
      </w:r>
    </w:p>
    <w:p w:rsidR="004859EF" w:rsidRPr="00B86F7A" w:rsidRDefault="004859EF" w:rsidP="004859EF">
      <w:pPr>
        <w:shd w:val="clear" w:color="auto" w:fill="FFFFFF"/>
        <w:spacing w:after="200" w:line="276" w:lineRule="auto"/>
        <w:jc w:val="both"/>
        <w:rPr>
          <w:rFonts w:asciiTheme="minorHAnsi" w:hAnsiTheme="minorHAnsi" w:cstheme="minorHAnsi"/>
          <w:sz w:val="22"/>
          <w:szCs w:val="22"/>
        </w:rPr>
      </w:pPr>
    </w:p>
    <w:p w:rsidR="004859EF" w:rsidRPr="00B86F7A" w:rsidRDefault="00295261" w:rsidP="004859EF">
      <w:pPr>
        <w:numPr>
          <w:ilvl w:val="0"/>
          <w:numId w:val="3"/>
        </w:numPr>
        <w:spacing w:after="200" w:line="360"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eastAsia="Calibri" w:hAnsiTheme="minorHAnsi" w:cstheme="minorHAnsi"/>
          <w:b/>
          <w:sz w:val="22"/>
          <w:szCs w:val="22"/>
          <w:lang w:eastAsia="en-US"/>
        </w:rPr>
      </w:pPr>
      <w:r w:rsidRPr="00B86F7A">
        <w:rPr>
          <w:rFonts w:asciiTheme="minorHAnsi" w:eastAsia="Calibri" w:hAnsiTheme="minorHAnsi" w:cstheme="minorHAnsi"/>
          <w:b/>
          <w:sz w:val="22"/>
          <w:szCs w:val="22"/>
          <w:lang w:eastAsia="en-US"/>
        </w:rPr>
        <w:t>Obveznosti naročnika del:</w:t>
      </w:r>
    </w:p>
    <w:p w:rsidR="004859EF" w:rsidRPr="00B86F7A" w:rsidRDefault="004859EF" w:rsidP="004859EF">
      <w:pPr>
        <w:jc w:val="both"/>
        <w:rPr>
          <w:rFonts w:asciiTheme="minorHAnsi" w:eastAsia="Calibri" w:hAnsiTheme="minorHAnsi" w:cstheme="minorHAnsi"/>
          <w:sz w:val="22"/>
          <w:szCs w:val="22"/>
          <w:u w:val="single"/>
          <w:lang w:eastAsia="en-US"/>
        </w:rPr>
      </w:pP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izvajalc</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e seznanja z internimi varnostnimi ukrepi za varno delo ter možnimi  nevarnostmi in omejitvami dostopov do posameznih delovnih prostorov, zaradi rednega procesa dela; </w:t>
      </w: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omogoč</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 izvajalcu dostop do površin delovišča;</w:t>
      </w: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omogoč</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 izvajalcu površine in energente z</w:t>
      </w:r>
      <w:r w:rsidRPr="00B86F7A">
        <w:rPr>
          <w:rFonts w:asciiTheme="minorHAnsi" w:eastAsia="Calibri" w:hAnsiTheme="minorHAnsi" w:cstheme="minorHAnsi"/>
          <w:spacing w:val="3"/>
          <w:sz w:val="22"/>
          <w:szCs w:val="22"/>
          <w:lang w:eastAsia="en-US"/>
        </w:rPr>
        <w:t>a funkcioniranje delovišča.</w:t>
      </w:r>
    </w:p>
    <w:p w:rsidR="004859EF" w:rsidRDefault="00295261" w:rsidP="004859EF">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br w:type="page"/>
      </w:r>
    </w:p>
    <w:p w:rsidR="004859EF" w:rsidRPr="00B86F7A" w:rsidRDefault="004859EF" w:rsidP="004859EF">
      <w:pPr>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360"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hd w:val="clear" w:color="auto" w:fill="FFFFFF"/>
        <w:spacing w:after="200" w:line="259" w:lineRule="exact"/>
        <w:jc w:val="both"/>
        <w:rPr>
          <w:rFonts w:asciiTheme="minorHAnsi" w:eastAsia="Calibri" w:hAnsiTheme="minorHAnsi" w:cstheme="minorHAnsi"/>
          <w:b/>
          <w:spacing w:val="3"/>
          <w:sz w:val="22"/>
          <w:szCs w:val="22"/>
          <w:lang w:eastAsia="en-US"/>
        </w:rPr>
      </w:pPr>
      <w:r>
        <w:rPr>
          <w:rFonts w:asciiTheme="minorHAnsi" w:eastAsia="Calibri" w:hAnsiTheme="minorHAnsi" w:cstheme="minorHAnsi"/>
          <w:b/>
          <w:spacing w:val="3"/>
          <w:sz w:val="22"/>
          <w:szCs w:val="22"/>
          <w:lang w:eastAsia="en-US"/>
        </w:rPr>
        <w:t>S</w:t>
      </w:r>
      <w:r w:rsidRPr="006F446F">
        <w:rPr>
          <w:rFonts w:asciiTheme="minorHAnsi" w:eastAsia="Calibri" w:hAnsiTheme="minorHAnsi" w:cstheme="minorHAnsi"/>
          <w:b/>
          <w:spacing w:val="3"/>
          <w:sz w:val="22"/>
          <w:szCs w:val="22"/>
          <w:lang w:eastAsia="en-US"/>
        </w:rPr>
        <w:t>trokovni delavec OI za VZD</w:t>
      </w:r>
      <w:r>
        <w:rPr>
          <w:rFonts w:asciiTheme="minorHAnsi" w:eastAsia="Calibri" w:hAnsiTheme="minorHAnsi" w:cstheme="minorHAnsi"/>
          <w:b/>
          <w:spacing w:val="3"/>
          <w:sz w:val="22"/>
          <w:szCs w:val="22"/>
          <w:lang w:eastAsia="en-US"/>
        </w:rPr>
        <w:t xml:space="preserve"> (naročnika):</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sodeluje z odgovornimi osebami in s pooblaščenim delavcem za nadzor, ter v primeru gradbišča s koordinatorjem za varnost in zdravje pri delu;</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 xml:space="preserve">ob resni nevarnosti za zdravje in </w:t>
      </w:r>
      <w:r w:rsidRPr="00B86F7A">
        <w:rPr>
          <w:rFonts w:asciiTheme="minorHAnsi" w:eastAsia="Calibri" w:hAnsiTheme="minorHAnsi" w:cstheme="minorHAnsi"/>
          <w:spacing w:val="3"/>
          <w:sz w:val="22"/>
          <w:szCs w:val="22"/>
          <w:lang w:eastAsia="en-US"/>
        </w:rPr>
        <w:t>življenje delavcev na delovišču takoj obvestiti odgovorni osebi naročnika in izvajalca, ter v primeru gradbišča koordinatorja varnostnih ukrepov oz. v izjemnih primerih prekine delo;</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daje pobude za spreminjanje dogovorjenih ukrepov in navodil;</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sproži posto</w:t>
      </w:r>
      <w:r w:rsidRPr="00B86F7A">
        <w:rPr>
          <w:rFonts w:asciiTheme="minorHAnsi" w:eastAsia="Calibri" w:hAnsiTheme="minorHAnsi" w:cstheme="minorHAnsi"/>
          <w:spacing w:val="3"/>
          <w:sz w:val="22"/>
          <w:szCs w:val="22"/>
          <w:lang w:eastAsia="en-US"/>
        </w:rPr>
        <w:t>pke proti osebam, odgovornim za kršitev varnostnih ukrepov, navodil in drugih specifičnih zahtev udeležencev;</w:t>
      </w:r>
    </w:p>
    <w:p w:rsidR="004859EF" w:rsidRPr="00B86F7A" w:rsidRDefault="00295261" w:rsidP="004859EF">
      <w:pPr>
        <w:pStyle w:val="ListParagraph"/>
        <w:numPr>
          <w:ilvl w:val="0"/>
          <w:numId w:val="9"/>
        </w:numPr>
        <w:tabs>
          <w:tab w:val="left" w:pos="426"/>
        </w:tabs>
        <w:spacing w:line="276" w:lineRule="auto"/>
        <w:contextualSpacing/>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lahko občasno nadzira izvajanje varnostnih ukrepov.</w:t>
      </w:r>
    </w:p>
    <w:p w:rsidR="004859EF" w:rsidRPr="00B86F7A" w:rsidRDefault="004859EF" w:rsidP="004859EF">
      <w:pPr>
        <w:pStyle w:val="ListParagraph"/>
        <w:tabs>
          <w:tab w:val="left" w:pos="426"/>
        </w:tabs>
        <w:spacing w:line="276" w:lineRule="auto"/>
        <w:ind w:left="720"/>
        <w:contextualSpacing/>
        <w:jc w:val="both"/>
        <w:rPr>
          <w:rFonts w:asciiTheme="minorHAnsi" w:eastAsia="Calibri" w:hAnsiTheme="minorHAnsi" w:cstheme="minorHAnsi"/>
          <w:spacing w:val="3"/>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
          <w:bCs/>
          <w:sz w:val="22"/>
          <w:szCs w:val="22"/>
        </w:rPr>
      </w:pPr>
      <w:r w:rsidRPr="00B86F7A">
        <w:rPr>
          <w:rFonts w:asciiTheme="minorHAnsi" w:hAnsiTheme="minorHAnsi" w:cstheme="minorHAnsi"/>
          <w:b/>
          <w:bCs/>
          <w:sz w:val="22"/>
          <w:szCs w:val="22"/>
        </w:rPr>
        <w:t>Podpisniki sporazuma se dogovorijo:</w:t>
      </w:r>
    </w:p>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pStyle w:val="ListParagraph"/>
        <w:numPr>
          <w:ilvl w:val="0"/>
          <w:numId w:val="10"/>
        </w:numPr>
        <w:shd w:val="clear" w:color="auto" w:fill="FFFFFF"/>
        <w:spacing w:after="200" w:line="259" w:lineRule="exact"/>
        <w:jc w:val="both"/>
        <w:rPr>
          <w:rFonts w:asciiTheme="minorHAnsi" w:hAnsiTheme="minorHAnsi" w:cstheme="minorHAnsi"/>
          <w:sz w:val="22"/>
          <w:szCs w:val="22"/>
        </w:rPr>
      </w:pPr>
      <w:r w:rsidRPr="00B86F7A">
        <w:rPr>
          <w:rFonts w:asciiTheme="minorHAnsi" w:eastAsia="Calibri" w:hAnsiTheme="minorHAnsi" w:cstheme="minorHAnsi"/>
          <w:spacing w:val="3"/>
          <w:sz w:val="22"/>
          <w:szCs w:val="22"/>
          <w:lang w:eastAsia="en-US"/>
        </w:rPr>
        <w:t>da</w:t>
      </w:r>
      <w:r w:rsidRPr="00B86F7A">
        <w:rPr>
          <w:rFonts w:asciiTheme="minorHAnsi" w:hAnsiTheme="minorHAnsi" w:cstheme="minorHAnsi"/>
          <w:sz w:val="22"/>
          <w:szCs w:val="22"/>
        </w:rPr>
        <w:t xml:space="preserve"> je vsak podpisnik odgovoren za škodo in stroške, ki nastanejo v zvezi z ustavitvijo del, nezgodami, poškodbami in zdravstvenimi okvarami delavcev na delovišču naročnika ter za materialno škodo, ki jo povzročijo po svoji krivdi oz. malomarnosti zaradi opus</w:t>
      </w:r>
      <w:r w:rsidRPr="00B86F7A">
        <w:rPr>
          <w:rFonts w:asciiTheme="minorHAnsi" w:hAnsiTheme="minorHAnsi" w:cstheme="minorHAnsi"/>
          <w:sz w:val="22"/>
          <w:szCs w:val="22"/>
        </w:rPr>
        <w:t>titve varnostnih ukrepoov;</w:t>
      </w:r>
    </w:p>
    <w:p w:rsidR="004859EF" w:rsidRPr="00B86F7A" w:rsidRDefault="00295261" w:rsidP="004859EF">
      <w:pPr>
        <w:pStyle w:val="ListParagraph"/>
        <w:numPr>
          <w:ilvl w:val="0"/>
          <w:numId w:val="10"/>
        </w:numPr>
        <w:jc w:val="both"/>
        <w:rPr>
          <w:rFonts w:asciiTheme="minorHAnsi" w:hAnsiTheme="minorHAnsi" w:cstheme="minorHAnsi"/>
          <w:sz w:val="22"/>
          <w:szCs w:val="22"/>
        </w:rPr>
      </w:pPr>
      <w:r w:rsidRPr="00B86F7A">
        <w:rPr>
          <w:rFonts w:asciiTheme="minorHAnsi" w:hAnsiTheme="minorHAnsi" w:cstheme="minorHAnsi"/>
          <w:sz w:val="22"/>
          <w:szCs w:val="22"/>
        </w:rPr>
        <w:t xml:space="preserve">da če je ogroženo zdravje delavcev zaradi neizvedenih varstvenih ukrepov na strani izvajalca, morajo delavci prekiniti z delom in to sporočiti odgovorni osebi izvajalca. Odgovorna oseba izvajalca pa o tem seznani </w:t>
      </w:r>
      <w:r>
        <w:rPr>
          <w:rFonts w:asciiTheme="minorHAnsi" w:hAnsiTheme="minorHAnsi" w:cstheme="minorHAnsi"/>
          <w:sz w:val="22"/>
          <w:szCs w:val="22"/>
        </w:rPr>
        <w:t xml:space="preserve">odgovorno osebo </w:t>
      </w:r>
      <w:r w:rsidRPr="00B86F7A">
        <w:rPr>
          <w:rFonts w:asciiTheme="minorHAnsi" w:hAnsiTheme="minorHAnsi" w:cstheme="minorHAnsi"/>
          <w:sz w:val="22"/>
          <w:szCs w:val="22"/>
        </w:rPr>
        <w:t>naročnika. Dela se lahko nadaljujejo šele takrat, ko so izvedeni vsi varnostni ukrepi;</w:t>
      </w:r>
    </w:p>
    <w:p w:rsidR="004859EF" w:rsidRPr="00B86F7A" w:rsidRDefault="004859EF" w:rsidP="004859EF">
      <w:pPr>
        <w:pStyle w:val="ListParagraph"/>
        <w:ind w:left="720"/>
        <w:jc w:val="both"/>
        <w:rPr>
          <w:rFonts w:asciiTheme="minorHAnsi" w:eastAsia="Calibri" w:hAnsiTheme="minorHAnsi" w:cstheme="minorHAnsi"/>
          <w:sz w:val="22"/>
          <w:szCs w:val="22"/>
        </w:rPr>
      </w:pPr>
    </w:p>
    <w:p w:rsidR="004859EF" w:rsidRPr="00B86F7A" w:rsidRDefault="00295261" w:rsidP="004859EF">
      <w:pPr>
        <w:pStyle w:val="ListParagraph"/>
        <w:numPr>
          <w:ilvl w:val="0"/>
          <w:numId w:val="10"/>
        </w:numPr>
        <w:jc w:val="both"/>
        <w:rPr>
          <w:rFonts w:asciiTheme="minorHAnsi" w:hAnsiTheme="minorHAnsi" w:cstheme="minorHAnsi"/>
          <w:sz w:val="22"/>
          <w:szCs w:val="22"/>
        </w:rPr>
      </w:pPr>
      <w:r w:rsidRPr="00B86F7A">
        <w:rPr>
          <w:rFonts w:asciiTheme="minorHAnsi" w:hAnsiTheme="minorHAnsi" w:cstheme="minorHAnsi"/>
          <w:sz w:val="22"/>
          <w:szCs w:val="22"/>
        </w:rPr>
        <w:t>izvajalec o vseh pomanjkljivostih, škodljivostih ali nevarnih pojavih na strani naročnika, ki ogrožajo varnost in zdravje delavcev izvajalca poroča odgovorni osebi naro</w:t>
      </w:r>
      <w:r w:rsidRPr="00B86F7A">
        <w:rPr>
          <w:rFonts w:asciiTheme="minorHAnsi" w:hAnsiTheme="minorHAnsi" w:cstheme="minorHAnsi"/>
          <w:sz w:val="22"/>
          <w:szCs w:val="22"/>
        </w:rPr>
        <w:t xml:space="preserve">čnika. Le ta mora takoj nevarnosti odpraviti oz. sprejeti in zagotoviti izvedbo ukrepov, da delavci izvajalca niso več ogroženi. </w:t>
      </w: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after="200" w:line="276" w:lineRule="auto"/>
        <w:rPr>
          <w:rFonts w:asciiTheme="minorHAnsi" w:eastAsia="Calibri" w:hAnsiTheme="minorHAnsi" w:cstheme="minorHAnsi"/>
          <w:b/>
          <w:sz w:val="22"/>
          <w:szCs w:val="22"/>
          <w:lang w:eastAsia="en-US"/>
        </w:rPr>
      </w:pPr>
      <w:r w:rsidRPr="00B86F7A">
        <w:rPr>
          <w:rFonts w:asciiTheme="minorHAnsi" w:eastAsia="Calibri" w:hAnsiTheme="minorHAnsi" w:cstheme="minorHAnsi"/>
          <w:b/>
          <w:sz w:val="22"/>
          <w:szCs w:val="22"/>
          <w:lang w:eastAsia="en-US"/>
        </w:rPr>
        <w:t>Obveščanje:</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Izvajalec je dolžan nemudoma obvestiti naročnika o vsaki spremembi, ki vpliva na varnost udeležencev na del</w:t>
      </w:r>
      <w:r w:rsidRPr="00B86F7A">
        <w:rPr>
          <w:rFonts w:asciiTheme="minorHAnsi" w:hAnsiTheme="minorHAnsi" w:cstheme="minorHAnsi"/>
          <w:sz w:val="22"/>
          <w:szCs w:val="22"/>
        </w:rPr>
        <w:t>ovišču. V primeru posebnih zahtev (delovišča – vzdrževalni in gradbeni posegi) se pred pričetkom del obvesti tudi strokovnega delavca OI za VZD</w:t>
      </w:r>
      <w:r>
        <w:rPr>
          <w:rFonts w:asciiTheme="minorHAnsi" w:hAnsiTheme="minorHAnsi" w:cstheme="minorHAnsi"/>
          <w:sz w:val="22"/>
          <w:szCs w:val="22"/>
        </w:rPr>
        <w:t>.</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 xml:space="preserve">Vsako nezgodo/poškodbo pri delu delavca izvajalca del je izvajalec del dolžan javiti strokovnemu delavcu OI za </w:t>
      </w:r>
      <w:r w:rsidRPr="00B86F7A">
        <w:rPr>
          <w:rFonts w:asciiTheme="minorHAnsi" w:hAnsiTheme="minorHAnsi" w:cstheme="minorHAnsi"/>
          <w:sz w:val="22"/>
          <w:szCs w:val="22"/>
        </w:rPr>
        <w:t>VZD, ki opravi raziskavo nezgode pri delu in po potrebi o tem obvesti pristojne inšpekcije in pravno službo OI.</w:t>
      </w:r>
    </w:p>
    <w:p w:rsidR="004859EF" w:rsidRDefault="004859EF" w:rsidP="004859EF">
      <w:pPr>
        <w:tabs>
          <w:tab w:val="left" w:pos="284"/>
        </w:tabs>
        <w:jc w:val="both"/>
        <w:rPr>
          <w:rFonts w:asciiTheme="minorHAnsi" w:hAnsiTheme="minorHAnsi" w:cstheme="minorHAnsi"/>
          <w:sz w:val="22"/>
          <w:szCs w:val="22"/>
        </w:rPr>
      </w:pPr>
    </w:p>
    <w:p w:rsidR="004859EF" w:rsidRDefault="004859EF" w:rsidP="004859EF">
      <w:pPr>
        <w:tabs>
          <w:tab w:val="left" w:pos="284"/>
        </w:tabs>
        <w:jc w:val="both"/>
        <w:rPr>
          <w:rFonts w:asciiTheme="minorHAnsi" w:hAnsiTheme="minorHAnsi" w:cstheme="minorHAnsi"/>
          <w:sz w:val="22"/>
          <w:szCs w:val="22"/>
        </w:rPr>
      </w:pPr>
    </w:p>
    <w:p w:rsidR="004859EF" w:rsidRDefault="004859EF" w:rsidP="004859EF">
      <w:pPr>
        <w:tabs>
          <w:tab w:val="left" w:pos="284"/>
        </w:tabs>
        <w:jc w:val="both"/>
        <w:rPr>
          <w:rFonts w:asciiTheme="minorHAnsi" w:hAnsiTheme="minorHAnsi" w:cstheme="minorHAnsi"/>
          <w:sz w:val="22"/>
          <w:szCs w:val="22"/>
        </w:rPr>
      </w:pP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295261" w:rsidP="004859EF">
      <w:pPr>
        <w:pStyle w:val="ListParagraph"/>
        <w:numPr>
          <w:ilvl w:val="0"/>
          <w:numId w:val="3"/>
        </w:numPr>
        <w:tabs>
          <w:tab w:val="left" w:pos="284"/>
        </w:tabs>
        <w:jc w:val="center"/>
        <w:rPr>
          <w:rFonts w:asciiTheme="minorHAnsi" w:hAnsiTheme="minorHAnsi" w:cstheme="minorHAnsi"/>
          <w:sz w:val="22"/>
          <w:szCs w:val="22"/>
        </w:rPr>
      </w:pPr>
      <w:r w:rsidRPr="00B86F7A">
        <w:rPr>
          <w:rFonts w:asciiTheme="minorHAnsi" w:hAnsiTheme="minorHAnsi" w:cstheme="minorHAnsi"/>
          <w:sz w:val="22"/>
          <w:szCs w:val="22"/>
        </w:rPr>
        <w:t>člen</w:t>
      </w: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S podpisom pisnega sporazuma posamezni udeleženci na delovišču in ostale pravne osebe, ki izvajajo svojo dejavnost na območju delovišč</w:t>
      </w:r>
      <w:r w:rsidRPr="00B86F7A">
        <w:rPr>
          <w:rFonts w:asciiTheme="minorHAnsi" w:hAnsiTheme="minorHAnsi" w:cstheme="minorHAnsi"/>
          <w:sz w:val="22"/>
          <w:szCs w:val="22"/>
        </w:rPr>
        <w:t xml:space="preserve">a potrjujejo, da so seznanjeni s tveganji ter skupnimi ukrepi za varnost in zdravje pri delu. S svojim podpisom potrjujejo tudi, da so razumeli pogoje dela in vsebino predloženega pisnega sporazuma.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Prav tako potrjujejo, da se zavedajo, da bodo v primeru</w:t>
      </w:r>
      <w:r w:rsidRPr="00B86F7A">
        <w:rPr>
          <w:rFonts w:asciiTheme="minorHAnsi" w:hAnsiTheme="minorHAnsi" w:cstheme="minorHAnsi"/>
          <w:sz w:val="22"/>
          <w:szCs w:val="22"/>
        </w:rPr>
        <w:t xml:space="preserve"> kršitev ukrepov za varno delo in varstvo pred požarom ter drugih ukrepov odstranjeni iz delovišča, ki je predmet tega sporazuma.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eastAsia="Calibri" w:hAnsiTheme="minorHAnsi" w:cstheme="minorHAnsi"/>
          <w:sz w:val="22"/>
          <w:szCs w:val="22"/>
        </w:rPr>
      </w:pPr>
      <w:r w:rsidRPr="00B86F7A">
        <w:rPr>
          <w:rFonts w:asciiTheme="minorHAnsi" w:hAnsiTheme="minorHAnsi" w:cstheme="minorHAnsi"/>
          <w:sz w:val="22"/>
          <w:szCs w:val="22"/>
        </w:rPr>
        <w:t>S tem se obvezujejo, da bodo v času opravljanja del izvajali dogovorjene ukrepe za zagotavljanje varnosti in zdravja pri del</w:t>
      </w:r>
      <w:r w:rsidRPr="00B86F7A">
        <w:rPr>
          <w:rFonts w:asciiTheme="minorHAnsi" w:hAnsiTheme="minorHAnsi" w:cstheme="minorHAnsi"/>
          <w:sz w:val="22"/>
          <w:szCs w:val="22"/>
        </w:rPr>
        <w:t>u in zagotovili njihovo usklajevanje z ostalimi udeleženci na delovišču</w:t>
      </w:r>
      <w:r w:rsidRPr="00B86F7A">
        <w:rPr>
          <w:rFonts w:asciiTheme="minorHAnsi" w:eastAsia="Calibri" w:hAnsiTheme="minorHAnsi" w:cstheme="minorHAnsi"/>
          <w:sz w:val="22"/>
          <w:szCs w:val="22"/>
        </w:rPr>
        <w:t>.</w:t>
      </w:r>
    </w:p>
    <w:p w:rsidR="004859EF" w:rsidRPr="00B86F7A" w:rsidRDefault="004859EF" w:rsidP="004859EF">
      <w:pPr>
        <w:tabs>
          <w:tab w:val="left" w:pos="284"/>
        </w:tabs>
        <w:spacing w:line="360" w:lineRule="auto"/>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Sporazum postane veljaven, ko ga podpišejo predstavniki naročnika in izvajalcev, kar je potrebno storiti pred pričetkom del na skupnem delovišču in je veljaven za čas trajanja </w:t>
      </w:r>
      <w:r w:rsidRPr="00B86F7A">
        <w:rPr>
          <w:rFonts w:asciiTheme="minorHAnsi" w:hAnsiTheme="minorHAnsi" w:cstheme="minorHAnsi"/>
          <w:sz w:val="22"/>
          <w:szCs w:val="22"/>
        </w:rPr>
        <w:t>del (</w:t>
      </w:r>
      <w:r>
        <w:rPr>
          <w:rFonts w:asciiTheme="minorHAnsi" w:hAnsiTheme="minorHAnsi" w:cstheme="minorHAnsi"/>
          <w:sz w:val="22"/>
          <w:szCs w:val="22"/>
        </w:rPr>
        <w:t>2</w:t>
      </w:r>
      <w:r w:rsidRPr="00B86F7A">
        <w:rPr>
          <w:rFonts w:asciiTheme="minorHAnsi" w:hAnsiTheme="minorHAnsi" w:cstheme="minorHAnsi"/>
          <w:sz w:val="22"/>
          <w:szCs w:val="22"/>
        </w:rPr>
        <w:t xml:space="preserve">. člen). Morebitno spremembo odgovornih oseb ali kontaktnih podatkov je vsaka stranka drugi dolžna sporočiti takoj.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Odgovorna oseba izvajalca del je dolžna s sporazumom pred pričetkom izvajanja del  seznaniti svoje delavce in druge izvajalce-podizv</w:t>
      </w:r>
      <w:r w:rsidRPr="00B86F7A">
        <w:rPr>
          <w:rFonts w:asciiTheme="minorHAnsi" w:hAnsiTheme="minorHAnsi" w:cstheme="minorHAnsi"/>
          <w:sz w:val="22"/>
          <w:szCs w:val="22"/>
        </w:rPr>
        <w:t>ajalce, v kolikor zanj opravljajo delo. Prav tako je dolžan nadzirati varno opravljanje dela teh izvajalcev. Odgovorna oseba izvajalca del je dolžna seznaniti svoje delavce in druge izvajalce-podizvajalce z morebitnim varnostnim načrtom in gradbiščnim redo</w:t>
      </w:r>
      <w:r w:rsidRPr="00B86F7A">
        <w:rPr>
          <w:rFonts w:asciiTheme="minorHAnsi" w:hAnsiTheme="minorHAnsi" w:cstheme="minorHAnsi"/>
          <w:sz w:val="22"/>
          <w:szCs w:val="22"/>
        </w:rPr>
        <w:t>m.</w:t>
      </w:r>
    </w:p>
    <w:p w:rsidR="004859EF" w:rsidRPr="00B86F7A" w:rsidRDefault="004859EF" w:rsidP="004859EF">
      <w:pPr>
        <w:tabs>
          <w:tab w:val="left" w:pos="284"/>
        </w:tabs>
        <w:spacing w:line="360" w:lineRule="auto"/>
        <w:ind w:left="284" w:hanging="284"/>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Pisni sporazum je napisan v dveh (2) izvodih, od katerih enega (1) prejme naročnik, enega (1) izvajalec. Ažuriran izvod (kopijo) sporazuma prejme tudi strokovni delavec za varno delo.</w:t>
      </w: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u w:val="single"/>
        </w:rPr>
      </w:pPr>
    </w:p>
    <w:p w:rsidR="004859EF" w:rsidRPr="00B86F7A" w:rsidRDefault="00295261" w:rsidP="004859EF">
      <w:pPr>
        <w:rPr>
          <w:rFonts w:asciiTheme="minorHAnsi" w:eastAsia="Arial Unicode MS" w:hAnsiTheme="minorHAnsi" w:cstheme="minorHAnsi"/>
          <w:b/>
          <w:sz w:val="22"/>
          <w:szCs w:val="22"/>
        </w:rPr>
      </w:pPr>
      <w:r w:rsidRPr="00B86F7A">
        <w:rPr>
          <w:rFonts w:asciiTheme="minorHAnsi" w:eastAsia="Arial Unicode MS" w:hAnsiTheme="minorHAnsi" w:cstheme="minorHAnsi"/>
          <w:b/>
          <w:sz w:val="22"/>
          <w:szCs w:val="22"/>
        </w:rPr>
        <w:t>Povezani dokumenti</w:t>
      </w:r>
      <w:r w:rsidRPr="00B86F7A">
        <w:rPr>
          <w:rFonts w:asciiTheme="minorHAnsi" w:eastAsia="Arial Unicode MS" w:hAnsiTheme="minorHAnsi" w:cstheme="minorHAnsi"/>
          <w:b/>
          <w:sz w:val="22"/>
          <w:szCs w:val="22"/>
        </w:rPr>
        <w:br/>
      </w:r>
      <w:r w:rsidRPr="00B86F7A">
        <w:rPr>
          <w:rFonts w:asciiTheme="minorHAnsi" w:eastAsia="Arial Unicode MS" w:hAnsiTheme="minorHAnsi" w:cstheme="minorHAnsi"/>
          <w:b/>
          <w:sz w:val="22"/>
          <w:szCs w:val="22"/>
        </w:rPr>
        <w:fldChar w:fldCharType="begin">
          <w:ffData>
            <w:name w:val="PovDok"/>
            <w:enabled/>
            <w:calcOnExit w:val="0"/>
            <w:textInput/>
          </w:ffData>
        </w:fldChar>
      </w:r>
      <w:bookmarkStart w:id="6" w:name="PovDok"/>
      <w:r w:rsidRPr="00B86F7A">
        <w:rPr>
          <w:rFonts w:asciiTheme="minorHAnsi" w:eastAsia="Arial Unicode MS" w:hAnsiTheme="minorHAnsi" w:cstheme="minorHAnsi"/>
          <w:b/>
          <w:sz w:val="22"/>
          <w:szCs w:val="22"/>
        </w:rPr>
        <w:instrText xml:space="preserve"> FORMTEXT </w:instrText>
      </w:r>
      <w:r>
        <w:rPr>
          <w:rFonts w:asciiTheme="minorHAnsi" w:eastAsia="Arial Unicode MS" w:hAnsiTheme="minorHAnsi" w:cstheme="minorHAnsi"/>
          <w:b/>
          <w:sz w:val="22"/>
          <w:szCs w:val="22"/>
        </w:rPr>
      </w:r>
      <w:r>
        <w:rPr>
          <w:rFonts w:asciiTheme="minorHAnsi" w:eastAsia="Arial Unicode MS" w:hAnsiTheme="minorHAnsi" w:cstheme="minorHAnsi"/>
          <w:b/>
          <w:sz w:val="22"/>
          <w:szCs w:val="22"/>
        </w:rPr>
        <w:fldChar w:fldCharType="separate"/>
      </w:r>
      <w:r w:rsidRPr="00B86F7A">
        <w:rPr>
          <w:rFonts w:asciiTheme="minorHAnsi" w:eastAsia="Arial Unicode MS" w:hAnsiTheme="minorHAnsi" w:cstheme="minorHAnsi"/>
          <w:b/>
          <w:sz w:val="22"/>
          <w:szCs w:val="22"/>
        </w:rPr>
        <w:fldChar w:fldCharType="end"/>
      </w:r>
      <w:bookmarkEnd w:id="6"/>
    </w:p>
    <w:p w:rsidR="004859EF" w:rsidRPr="00B86F7A" w:rsidRDefault="00295261" w:rsidP="004859EF">
      <w:pPr>
        <w:rPr>
          <w:rFonts w:asciiTheme="minorHAnsi" w:eastAsia="Arial Unicode MS" w:hAnsiTheme="minorHAnsi" w:cstheme="minorHAnsi"/>
          <w:b/>
          <w:sz w:val="22"/>
          <w:szCs w:val="22"/>
        </w:rPr>
      </w:pPr>
      <w:hyperlink r:id="rId9" w:history="1">
        <w:r w:rsidRPr="00B86F7A">
          <w:rPr>
            <w:rFonts w:asciiTheme="minorHAnsi" w:eastAsia="Arial Unicode MS" w:hAnsiTheme="minorHAnsi" w:cstheme="minorHAnsi"/>
            <w:b/>
            <w:sz w:val="22"/>
            <w:szCs w:val="22"/>
          </w:rPr>
          <w:t xml:space="preserve">NAV – 109 Navodilo za osebe, ki v prostorih Onkološkega inštituta Ljubljana občasno opravljajo storitvene ali </w:t>
        </w:r>
        <w:r w:rsidRPr="00B86F7A">
          <w:rPr>
            <w:rFonts w:asciiTheme="minorHAnsi" w:eastAsia="Arial Unicode MS" w:hAnsiTheme="minorHAnsi" w:cstheme="minorHAnsi"/>
            <w:b/>
            <w:sz w:val="22"/>
            <w:szCs w:val="22"/>
          </w:rPr>
          <w:t>druge dejavnosti, ki lahko povzročijo požar</w:t>
        </w:r>
      </w:hyperlink>
    </w:p>
    <w:p w:rsidR="004859EF" w:rsidRPr="00B86F7A" w:rsidRDefault="00295261" w:rsidP="004859EF">
      <w:pPr>
        <w:rPr>
          <w:rFonts w:asciiTheme="minorHAnsi" w:eastAsia="Arial Unicode MS" w:hAnsiTheme="minorHAnsi" w:cstheme="minorHAnsi"/>
          <w:b/>
          <w:sz w:val="22"/>
          <w:szCs w:val="22"/>
        </w:rPr>
      </w:pPr>
      <w:hyperlink r:id="rId10" w:history="1">
        <w:r w:rsidRPr="00B86F7A">
          <w:rPr>
            <w:rFonts w:asciiTheme="minorHAnsi" w:eastAsia="Arial Unicode MS" w:hAnsiTheme="minorHAnsi" w:cstheme="minorHAnsi"/>
            <w:b/>
            <w:sz w:val="22"/>
            <w:szCs w:val="22"/>
          </w:rPr>
          <w:t>OBR  – 97 Zaščitni ukrepi pri izvajanju gradbenih del z vidika preprečevanja bolnišničnih okužb*</w:t>
        </w:r>
      </w:hyperlink>
    </w:p>
    <w:p w:rsidR="004859EF" w:rsidRPr="00B86F7A" w:rsidRDefault="00295261" w:rsidP="004859EF">
      <w:pPr>
        <w:rPr>
          <w:rFonts w:asciiTheme="minorHAnsi" w:eastAsia="Arial Unicode MS" w:hAnsiTheme="minorHAnsi" w:cstheme="minorHAnsi"/>
          <w:b/>
          <w:sz w:val="22"/>
          <w:szCs w:val="22"/>
        </w:rPr>
      </w:pPr>
      <w:hyperlink r:id="rId11" w:history="1">
        <w:r w:rsidRPr="00B86F7A">
          <w:rPr>
            <w:rFonts w:asciiTheme="minorHAnsi" w:eastAsia="Arial Unicode MS" w:hAnsiTheme="minorHAnsi" w:cstheme="minorHAnsi"/>
            <w:b/>
            <w:sz w:val="22"/>
            <w:szCs w:val="22"/>
          </w:rPr>
          <w:t>OBR  – 107 Izjava - zunanji izvajalci</w:t>
        </w:r>
      </w:hyperlink>
    </w:p>
    <w:p w:rsidR="004859EF" w:rsidRPr="00B86F7A" w:rsidRDefault="00295261" w:rsidP="004859EF">
      <w:pPr>
        <w:rPr>
          <w:rFonts w:asciiTheme="minorHAnsi" w:eastAsia="Arial Unicode MS" w:hAnsiTheme="minorHAnsi" w:cstheme="minorHAnsi"/>
          <w:b/>
          <w:sz w:val="22"/>
          <w:szCs w:val="22"/>
        </w:rPr>
      </w:pPr>
      <w:hyperlink r:id="rId12" w:history="1">
        <w:r w:rsidRPr="00B86F7A">
          <w:rPr>
            <w:rFonts w:asciiTheme="minorHAnsi" w:eastAsia="Arial Unicode MS" w:hAnsiTheme="minorHAnsi" w:cstheme="minorHAnsi"/>
            <w:b/>
            <w:sz w:val="22"/>
            <w:szCs w:val="22"/>
          </w:rPr>
          <w:t>OBR  – 108 Dovoljenje za izvajanje požarno nevarnih del</w:t>
        </w:r>
      </w:hyperlink>
    </w:p>
    <w:p w:rsidR="004859EF" w:rsidRPr="00B86F7A" w:rsidRDefault="004859EF" w:rsidP="004859EF">
      <w:pPr>
        <w:rPr>
          <w:rFonts w:asciiTheme="minorHAnsi" w:eastAsia="Arial Unicode MS" w:hAnsiTheme="minorHAnsi" w:cstheme="minorHAnsi"/>
          <w:b/>
          <w:sz w:val="22"/>
          <w:szCs w:val="22"/>
        </w:rPr>
      </w:pPr>
    </w:p>
    <w:p w:rsidR="004859EF" w:rsidRPr="00B86F7A" w:rsidRDefault="004859EF" w:rsidP="004859EF">
      <w:pPr>
        <w:rPr>
          <w:rFonts w:asciiTheme="minorHAnsi" w:eastAsia="Arial Unicode MS" w:hAnsiTheme="minorHAnsi" w:cstheme="minorHAnsi"/>
          <w:sz w:val="22"/>
          <w:szCs w:val="22"/>
        </w:rPr>
      </w:pPr>
    </w:p>
    <w:p w:rsidR="004859EF" w:rsidRPr="00B86F7A" w:rsidRDefault="004859EF" w:rsidP="004859EF">
      <w:pPr>
        <w:rPr>
          <w:rFonts w:asciiTheme="minorHAnsi" w:eastAsia="Arial Unicode MS" w:hAnsiTheme="minorHAnsi" w:cstheme="minorHAnsi"/>
          <w:sz w:val="22"/>
          <w:szCs w:val="22"/>
        </w:rPr>
      </w:pPr>
    </w:p>
    <w:p w:rsidR="004859EF" w:rsidRPr="00B86F7A" w:rsidRDefault="00295261" w:rsidP="004859EF">
      <w:pPr>
        <w:jc w:val="center"/>
        <w:rPr>
          <w:rFonts w:asciiTheme="minorHAnsi" w:eastAsia="Arial Unicode MS" w:hAnsiTheme="minorHAnsi" w:cstheme="minorHAnsi"/>
          <w:b/>
          <w:sz w:val="22"/>
          <w:szCs w:val="22"/>
        </w:rPr>
      </w:pPr>
      <w:r w:rsidRPr="00B86F7A">
        <w:rPr>
          <w:rFonts w:asciiTheme="minorHAnsi" w:eastAsia="Arial Unicode MS" w:hAnsiTheme="minorHAnsi" w:cstheme="minorHAnsi"/>
          <w:sz w:val="22"/>
          <w:szCs w:val="22"/>
        </w:rPr>
        <w:t xml:space="preserve">                      </w:t>
      </w:r>
      <w:r w:rsidRPr="00B86F7A">
        <w:rPr>
          <w:rFonts w:asciiTheme="minorHAnsi" w:eastAsia="Arial Unicode MS" w:hAnsiTheme="minorHAnsi" w:cstheme="minorHAnsi"/>
          <w:sz w:val="22"/>
          <w:szCs w:val="22"/>
        </w:rPr>
        <w:t xml:space="preserve">                     </w:t>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b/>
          <w:sz w:val="22"/>
          <w:szCs w:val="22"/>
        </w:rPr>
        <w:t>ONKOLOŠKI INŠTITUT LJUBLJANA</w:t>
      </w:r>
    </w:p>
    <w:p w:rsidR="004859EF" w:rsidRPr="00B86F7A" w:rsidRDefault="00295261" w:rsidP="004859EF">
      <w:pPr>
        <w:ind w:left="4254" w:firstLine="709"/>
        <w:jc w:val="center"/>
        <w:rPr>
          <w:rFonts w:asciiTheme="minorHAnsi" w:eastAsia="Arial Unicode MS" w:hAnsiTheme="minorHAnsi" w:cstheme="minorHAnsi"/>
          <w:b/>
          <w:sz w:val="22"/>
          <w:szCs w:val="22"/>
        </w:rPr>
      </w:pPr>
      <w:r w:rsidRPr="00B86F7A">
        <w:rPr>
          <w:rFonts w:asciiTheme="minorHAnsi" w:eastAsia="Arial Unicode MS" w:hAnsiTheme="minorHAnsi" w:cstheme="minorHAnsi"/>
          <w:b/>
          <w:sz w:val="22"/>
          <w:szCs w:val="22"/>
        </w:rPr>
        <w:t xml:space="preserve">Andreja Uštar </w:t>
      </w:r>
      <w:bookmarkEnd w:id="0"/>
    </w:p>
    <w:p w:rsidR="004859EF" w:rsidRPr="00B86F7A" w:rsidRDefault="00295261" w:rsidP="004859EF">
      <w:pPr>
        <w:ind w:left="4254" w:firstLine="709"/>
        <w:jc w:val="center"/>
        <w:rPr>
          <w:rFonts w:asciiTheme="minorHAnsi" w:eastAsia="Arial Unicode MS" w:hAnsiTheme="minorHAnsi" w:cstheme="minorHAnsi"/>
          <w:sz w:val="22"/>
          <w:szCs w:val="22"/>
        </w:rPr>
      </w:pPr>
      <w:r w:rsidRPr="00B86F7A">
        <w:rPr>
          <w:rFonts w:asciiTheme="minorHAnsi" w:eastAsia="Arial Unicode MS" w:hAnsiTheme="minorHAnsi" w:cstheme="minorHAnsi"/>
          <w:sz w:val="22"/>
          <w:szCs w:val="22"/>
        </w:rPr>
        <w:t xml:space="preserve">Generalna direktorica </w:t>
      </w:r>
    </w:p>
    <w:p w:rsidR="004859EF" w:rsidRPr="00B86F7A" w:rsidRDefault="004859EF" w:rsidP="004859EF">
      <w:pPr>
        <w:ind w:left="4254" w:firstLine="709"/>
        <w:jc w:val="center"/>
        <w:rPr>
          <w:rFonts w:asciiTheme="minorHAnsi" w:eastAsia="Arial Unicode MS" w:hAnsiTheme="minorHAnsi" w:cstheme="minorHAnsi"/>
          <w:b/>
          <w:sz w:val="22"/>
          <w:szCs w:val="22"/>
        </w:rPr>
      </w:pPr>
    </w:p>
    <w:p w:rsidR="007F50A1" w:rsidRPr="004859EF" w:rsidRDefault="007F50A1" w:rsidP="004859EF">
      <w:pPr>
        <w:rPr>
          <w:rFonts w:eastAsia="Arial Unicode MS"/>
        </w:rPr>
      </w:pPr>
    </w:p>
    <w:sectPr w:rsidR="007F50A1" w:rsidRPr="004859EF" w:rsidSect="00C57665">
      <w:headerReference w:type="default" r:id="rId13"/>
      <w:footerReference w:type="default" r:id="rId14"/>
      <w:headerReference w:type="first" r:id="rId15"/>
      <w:footerReference w:type="first" r:id="rId16"/>
      <w:type w:val="continuous"/>
      <w:pgSz w:w="11906" w:h="16838" w:code="9"/>
      <w:pgMar w:top="1417" w:right="1417" w:bottom="1417" w:left="1417" w:header="454" w:footer="17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261" w:rsidRDefault="00295261">
      <w:r>
        <w:separator/>
      </w:r>
    </w:p>
  </w:endnote>
  <w:endnote w:type="continuationSeparator" w:id="0">
    <w:p w:rsidR="00295261" w:rsidRDefault="0029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DE5" w:rsidRPr="00F518ED" w:rsidRDefault="00605DE5" w:rsidP="00AE0A55">
    <w:pPr>
      <w:pStyle w:val="Footer"/>
      <w:pBdr>
        <w:bottom w:val="single" w:sz="4" w:space="1" w:color="auto"/>
      </w:pBdr>
      <w:ind w:right="-2"/>
      <w:jc w:val="center"/>
      <w:rPr>
        <w:rFonts w:cs="Arial"/>
        <w:color w:val="AEAAAA"/>
        <w:sz w:val="6"/>
        <w:szCs w:val="16"/>
        <w:lang w:val="sl-SI"/>
      </w:rPr>
    </w:pPr>
  </w:p>
  <w:p w:rsidR="00605DE5" w:rsidRPr="00DA214E" w:rsidRDefault="00295261" w:rsidP="00DA214E">
    <w:pPr>
      <w:pStyle w:val="Footer"/>
      <w:tabs>
        <w:tab w:val="left" w:pos="142"/>
      </w:tabs>
      <w:spacing w:before="60"/>
      <w:ind w:left="-142" w:right="-142"/>
      <w:jc w:val="center"/>
      <w:rPr>
        <w:rFonts w:cs="Arial"/>
        <w:color w:val="333333"/>
        <w:sz w:val="16"/>
        <w:szCs w:val="16"/>
        <w:lang w:val="sl-SI"/>
      </w:rPr>
    </w:pPr>
    <w:r w:rsidRPr="00DA214E">
      <w:rPr>
        <w:rFonts w:cs="Arial"/>
        <w:color w:val="333333"/>
        <w:sz w:val="16"/>
        <w:szCs w:val="16"/>
        <w:lang w:val="sl-SI"/>
      </w:rPr>
      <w:t xml:space="preserve">OPOZORILO: Dokumenti so obvladovani elektronsko. Veljavnost dokumenta preverite v </w:t>
    </w:r>
    <w:r w:rsidRPr="00DA214E">
      <w:rPr>
        <w:rFonts w:cs="Arial"/>
        <w:color w:val="333333"/>
        <w:sz w:val="16"/>
        <w:szCs w:val="16"/>
        <w:lang w:val="sl-SI"/>
      </w:rPr>
      <w:t>aplikaciji GovernmentConnect.</w:t>
    </w:r>
  </w:p>
  <w:p w:rsidR="00605DE5" w:rsidRPr="00073017" w:rsidRDefault="00295261" w:rsidP="00060391">
    <w:pPr>
      <w:pStyle w:val="Footer"/>
      <w:jc w:val="center"/>
      <w:rPr>
        <w:color w:val="5F5F5F"/>
        <w:sz w:val="16"/>
        <w:szCs w:val="16"/>
        <w:lang w:val="sl-SI"/>
      </w:rPr>
    </w:pPr>
    <w:r w:rsidRPr="00DA214E">
      <w:rPr>
        <w:rFonts w:cs="Arial"/>
        <w:color w:val="333333"/>
        <w:sz w:val="16"/>
        <w:szCs w:val="16"/>
        <w:lang w:val="sl-SI"/>
      </w:rPr>
      <w:t>Samo za interno uporabo.</w:t>
    </w:r>
    <w:r w:rsidRPr="00DA214E">
      <w:rPr>
        <w:rFonts w:cs="Arial"/>
        <w:color w:val="333333"/>
        <w:sz w:val="16"/>
        <w:szCs w:val="16"/>
        <w:lang w:val="sl-SI"/>
      </w:rPr>
      <w:br/>
    </w:r>
    <w:bookmarkStart w:id="7" w:name="StDok1"/>
    <w:r w:rsidRPr="00F1297A">
      <w:rPr>
        <w:rFonts w:cs="Arial"/>
        <w:color w:val="333333"/>
        <w:sz w:val="16"/>
        <w:szCs w:val="16"/>
        <w:lang w:val="sl-SI"/>
      </w:rPr>
      <w:t>SOP – 243</w:t>
    </w:r>
    <w:bookmarkEnd w:id="7"/>
    <w:r w:rsidRPr="00F1297A">
      <w:rPr>
        <w:rFonts w:cs="Arial"/>
        <w:color w:val="333333"/>
        <w:sz w:val="16"/>
        <w:szCs w:val="16"/>
        <w:lang w:val="sl-SI"/>
      </w:rPr>
      <w:t xml:space="preserve"> – </w:t>
    </w:r>
    <w:bookmarkStart w:id="8" w:name="Oznaka1"/>
    <w:r w:rsidRPr="00F1297A">
      <w:rPr>
        <w:rFonts w:cs="Arial"/>
        <w:color w:val="333333"/>
        <w:sz w:val="16"/>
        <w:szCs w:val="16"/>
        <w:lang w:val="sl-SI"/>
      </w:rPr>
      <w:t>01021</w:t>
    </w:r>
    <w:bookmarkEnd w:id="8"/>
    <w:r w:rsidRPr="00F1297A">
      <w:rPr>
        <w:rFonts w:cs="Arial"/>
        <w:color w:val="333333"/>
        <w:sz w:val="16"/>
        <w:szCs w:val="16"/>
        <w:lang w:val="sl-SI"/>
      </w:rPr>
      <w:t xml:space="preserve"> – </w:t>
    </w:r>
    <w:bookmarkStart w:id="9" w:name="PD1"/>
    <w:r w:rsidRPr="00F1297A">
      <w:rPr>
        <w:rFonts w:cs="Arial"/>
        <w:color w:val="333333"/>
        <w:sz w:val="16"/>
        <w:szCs w:val="16"/>
        <w:lang w:val="sl-SI"/>
      </w:rPr>
      <w:t>VZPD</w:t>
    </w:r>
    <w:bookmarkEnd w:id="9"/>
    <w:r w:rsidRPr="00F1297A">
      <w:rPr>
        <w:rFonts w:cs="Arial"/>
        <w:color w:val="333333"/>
        <w:sz w:val="16"/>
        <w:szCs w:val="16"/>
        <w:lang w:val="sl-SI"/>
      </w:rPr>
      <w:t xml:space="preserve">        Verzija </w:t>
    </w:r>
    <w:bookmarkStart w:id="10" w:name="VerzijaDok1"/>
    <w:r w:rsidRPr="00F1297A">
      <w:rPr>
        <w:rFonts w:cs="Arial"/>
        <w:color w:val="333333"/>
        <w:sz w:val="16"/>
        <w:szCs w:val="16"/>
      </w:rPr>
      <w:t>2</w:t>
    </w:r>
    <w:bookmarkEnd w:id="10"/>
    <w:r w:rsidRPr="00F1297A">
      <w:rPr>
        <w:rFonts w:cs="Arial"/>
        <w:color w:val="333333"/>
        <w:sz w:val="16"/>
        <w:szCs w:val="16"/>
        <w:lang w:val="sl-SI"/>
      </w:rPr>
      <w:t xml:space="preserve"> / </w:t>
    </w:r>
    <w:bookmarkStart w:id="11" w:name="DatumDok1"/>
    <w:r w:rsidRPr="00F1297A">
      <w:rPr>
        <w:rFonts w:cs="Arial"/>
        <w:color w:val="333333"/>
        <w:sz w:val="16"/>
        <w:szCs w:val="16"/>
      </w:rPr>
      <w:t>04. 04. 2022</w:t>
    </w:r>
    <w:bookmarkEnd w:id="11"/>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Pr>
        <w:rFonts w:cs="Arial"/>
        <w:noProof/>
        <w:color w:val="333333"/>
        <w:sz w:val="16"/>
        <w:szCs w:val="16"/>
        <w:lang w:val="sl-SI"/>
      </w:rPr>
      <w:t>6</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Pr>
        <w:rFonts w:cs="Arial"/>
        <w:noProof/>
        <w:color w:val="333333"/>
        <w:sz w:val="16"/>
        <w:szCs w:val="16"/>
        <w:lang w:val="sl-SI"/>
      </w:rPr>
      <w:t>7</w:t>
    </w:r>
    <w:r w:rsidRPr="00F1297A">
      <w:rPr>
        <w:rFonts w:cs="Arial"/>
        <w:color w:val="333333"/>
        <w:sz w:val="16"/>
        <w:szCs w:val="16"/>
        <w:lang w:val="sl-SI"/>
      </w:rPr>
      <w:fldChar w:fldCharType="end"/>
    </w:r>
    <w:r w:rsidRPr="00F1297A">
      <w:rPr>
        <w:rFonts w:cs="Arial"/>
        <w:color w:val="333333"/>
        <w:sz w:val="16"/>
        <w:szCs w:val="16"/>
        <w:lang w:val="sl-SI"/>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DE5" w:rsidRPr="00F518ED" w:rsidRDefault="00295261" w:rsidP="005C5C6E">
    <w:pPr>
      <w:pStyle w:val="Footer"/>
      <w:pBdr>
        <w:bottom w:val="single" w:sz="4" w:space="1" w:color="auto"/>
      </w:pBdr>
      <w:tabs>
        <w:tab w:val="left" w:pos="2628"/>
      </w:tabs>
      <w:ind w:right="-2"/>
      <w:rPr>
        <w:rFonts w:cs="Arial"/>
        <w:color w:val="AEAAAA"/>
        <w:sz w:val="6"/>
        <w:szCs w:val="16"/>
        <w:lang w:val="sl-SI"/>
      </w:rPr>
    </w:pPr>
    <w:r>
      <w:rPr>
        <w:rFonts w:cs="Arial"/>
        <w:color w:val="AEAAAA"/>
        <w:sz w:val="6"/>
        <w:szCs w:val="16"/>
        <w:lang w:val="sl-SI"/>
      </w:rPr>
      <w:tab/>
    </w:r>
  </w:p>
  <w:p w:rsidR="00605DE5" w:rsidRPr="00460084" w:rsidRDefault="00295261" w:rsidP="005C5C6E">
    <w:pPr>
      <w:pStyle w:val="Footer"/>
      <w:tabs>
        <w:tab w:val="left" w:pos="142"/>
      </w:tabs>
      <w:spacing w:before="60"/>
      <w:ind w:right="-2"/>
      <w:jc w:val="center"/>
      <w:rPr>
        <w:rFonts w:cs="Arial"/>
        <w:color w:val="333333"/>
        <w:sz w:val="16"/>
        <w:szCs w:val="16"/>
        <w:lang w:val="sl-SI"/>
      </w:rPr>
    </w:pPr>
    <w:r w:rsidRPr="000F613F">
      <w:rPr>
        <w:rFonts w:cs="Arial"/>
        <w:color w:val="333333"/>
        <w:sz w:val="16"/>
        <w:szCs w:val="16"/>
        <w:lang w:val="sl-SI"/>
      </w:rPr>
      <w:t xml:space="preserve">OPOZORILO: Dokumenti </w:t>
    </w:r>
    <w:r w:rsidRPr="00460084">
      <w:rPr>
        <w:rFonts w:cs="Arial"/>
        <w:color w:val="333333"/>
        <w:sz w:val="16"/>
        <w:szCs w:val="16"/>
        <w:lang w:val="sl-SI"/>
      </w:rPr>
      <w:t>so obvladovani elektronsko. </w:t>
    </w:r>
    <w:r>
      <w:rPr>
        <w:rFonts w:cs="Arial"/>
        <w:color w:val="333333"/>
        <w:sz w:val="16"/>
        <w:szCs w:val="16"/>
        <w:lang w:val="sl-SI"/>
      </w:rPr>
      <w:t>Veljavnost</w:t>
    </w:r>
    <w:r w:rsidRPr="00460084">
      <w:rPr>
        <w:rFonts w:cs="Arial"/>
        <w:color w:val="333333"/>
        <w:sz w:val="16"/>
        <w:szCs w:val="16"/>
        <w:lang w:val="sl-SI"/>
      </w:rPr>
      <w:t xml:space="preserve"> dokumenta preverite v aplikaciji </w:t>
    </w:r>
    <w:r>
      <w:rPr>
        <w:rFonts w:cs="Arial"/>
        <w:color w:val="333333"/>
        <w:sz w:val="16"/>
        <w:szCs w:val="16"/>
        <w:lang w:val="sl-SI"/>
      </w:rPr>
      <w:t>Go</w:t>
    </w:r>
    <w:r w:rsidRPr="00460084">
      <w:rPr>
        <w:rFonts w:cs="Arial"/>
        <w:color w:val="333333"/>
        <w:sz w:val="16"/>
        <w:szCs w:val="16"/>
        <w:lang w:val="sl-SI"/>
      </w:rPr>
      <w:t>ver</w:t>
    </w:r>
    <w:r>
      <w:rPr>
        <w:rFonts w:cs="Arial"/>
        <w:color w:val="333333"/>
        <w:sz w:val="16"/>
        <w:szCs w:val="16"/>
        <w:lang w:val="sl-SI"/>
      </w:rPr>
      <w:t>n</w:t>
    </w:r>
    <w:r w:rsidRPr="00460084">
      <w:rPr>
        <w:rFonts w:cs="Arial"/>
        <w:color w:val="333333"/>
        <w:sz w:val="16"/>
        <w:szCs w:val="16"/>
        <w:lang w:val="sl-SI"/>
      </w:rPr>
      <w:t>mentConnect.</w:t>
    </w:r>
  </w:p>
  <w:p w:rsidR="00605DE5" w:rsidRPr="00073017" w:rsidRDefault="00295261" w:rsidP="00060391">
    <w:pPr>
      <w:pStyle w:val="Footer"/>
      <w:tabs>
        <w:tab w:val="clear" w:pos="9072"/>
        <w:tab w:val="right" w:pos="9214"/>
      </w:tabs>
      <w:jc w:val="center"/>
      <w:rPr>
        <w:color w:val="5F5F5F"/>
        <w:sz w:val="16"/>
        <w:szCs w:val="16"/>
        <w:lang w:val="sl-SI"/>
      </w:rPr>
    </w:pPr>
    <w:r w:rsidRPr="000F613F">
      <w:rPr>
        <w:rFonts w:cs="Arial"/>
        <w:color w:val="333333"/>
        <w:sz w:val="16"/>
        <w:szCs w:val="16"/>
        <w:lang w:val="sl-SI"/>
      </w:rPr>
      <w:t>Samo za interno uporabo.</w:t>
    </w:r>
    <w:r w:rsidRPr="000F613F">
      <w:rPr>
        <w:rFonts w:cs="Arial"/>
        <w:color w:val="333333"/>
        <w:sz w:val="16"/>
        <w:szCs w:val="16"/>
        <w:lang w:val="sl-SI"/>
      </w:rPr>
      <w:br/>
    </w:r>
    <w:bookmarkStart w:id="14" w:name="StDok"/>
    <w:r w:rsidRPr="00F1297A">
      <w:rPr>
        <w:rFonts w:cs="Arial"/>
        <w:color w:val="333333"/>
        <w:sz w:val="16"/>
        <w:szCs w:val="16"/>
        <w:lang w:val="sl-SI"/>
      </w:rPr>
      <w:t>SOP – 243</w:t>
    </w:r>
    <w:bookmarkEnd w:id="14"/>
    <w:r w:rsidRPr="00F1297A">
      <w:rPr>
        <w:rFonts w:cs="Arial"/>
        <w:color w:val="333333"/>
        <w:sz w:val="16"/>
        <w:szCs w:val="16"/>
        <w:lang w:val="sl-SI"/>
      </w:rPr>
      <w:t xml:space="preserve"> – </w:t>
    </w:r>
    <w:bookmarkStart w:id="15" w:name="Oznaka"/>
    <w:r w:rsidRPr="00F1297A">
      <w:rPr>
        <w:rFonts w:cs="Arial"/>
        <w:color w:val="333333"/>
        <w:sz w:val="16"/>
        <w:szCs w:val="16"/>
        <w:lang w:val="sl-SI"/>
      </w:rPr>
      <w:t>01021</w:t>
    </w:r>
    <w:bookmarkEnd w:id="15"/>
    <w:r w:rsidRPr="00F1297A">
      <w:rPr>
        <w:rFonts w:cs="Arial"/>
        <w:color w:val="333333"/>
        <w:sz w:val="16"/>
        <w:szCs w:val="16"/>
        <w:lang w:val="sl-SI"/>
      </w:rPr>
      <w:t xml:space="preserve"> – </w:t>
    </w:r>
    <w:bookmarkStart w:id="16" w:name="PD"/>
    <w:r w:rsidRPr="00F1297A">
      <w:rPr>
        <w:rFonts w:cs="Arial"/>
        <w:color w:val="333333"/>
        <w:sz w:val="16"/>
        <w:szCs w:val="16"/>
        <w:lang w:val="sl-SI"/>
      </w:rPr>
      <w:t>VZPD</w:t>
    </w:r>
    <w:bookmarkEnd w:id="16"/>
    <w:r w:rsidRPr="00F1297A">
      <w:rPr>
        <w:rFonts w:cs="Arial"/>
        <w:color w:val="333333"/>
        <w:sz w:val="16"/>
        <w:szCs w:val="16"/>
        <w:lang w:val="sl-SI"/>
      </w:rPr>
      <w:t xml:space="preserve">        Verzija </w:t>
    </w:r>
    <w:bookmarkStart w:id="17" w:name="VerzijaDok"/>
    <w:r w:rsidRPr="00F1297A">
      <w:rPr>
        <w:rFonts w:cs="Arial"/>
        <w:color w:val="333333"/>
        <w:sz w:val="16"/>
        <w:szCs w:val="16"/>
      </w:rPr>
      <w:t>2</w:t>
    </w:r>
    <w:bookmarkEnd w:id="17"/>
    <w:r w:rsidRPr="00F1297A">
      <w:rPr>
        <w:rFonts w:cs="Arial"/>
        <w:color w:val="333333"/>
        <w:sz w:val="16"/>
        <w:szCs w:val="16"/>
        <w:lang w:val="sl-SI"/>
      </w:rPr>
      <w:t xml:space="preserve"> / </w:t>
    </w:r>
    <w:bookmarkStart w:id="18" w:name="DatumDok"/>
    <w:r w:rsidRPr="00F1297A">
      <w:rPr>
        <w:rFonts w:cs="Arial"/>
        <w:color w:val="333333"/>
        <w:sz w:val="16"/>
        <w:szCs w:val="16"/>
      </w:rPr>
      <w:t>04. 04. 2022</w:t>
    </w:r>
    <w:bookmarkEnd w:id="18"/>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Pr>
        <w:rFonts w:cs="Arial"/>
        <w:noProof/>
        <w:color w:val="333333"/>
        <w:sz w:val="16"/>
        <w:szCs w:val="16"/>
        <w:lang w:val="sl-SI"/>
      </w:rPr>
      <w:t>1</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Pr>
        <w:rFonts w:cs="Arial"/>
        <w:noProof/>
        <w:color w:val="333333"/>
        <w:sz w:val="16"/>
        <w:szCs w:val="16"/>
        <w:lang w:val="sl-SI"/>
      </w:rPr>
      <w:t>7</w:t>
    </w:r>
    <w:r w:rsidRPr="00F1297A">
      <w:rPr>
        <w:rFonts w:cs="Arial"/>
        <w:color w:val="333333"/>
        <w:sz w:val="16"/>
        <w:szCs w:val="16"/>
        <w:lang w:val="sl-SI"/>
      </w:rPr>
      <w:fldChar w:fldCharType="end"/>
    </w:r>
    <w:r w:rsidRPr="000F613F">
      <w:rPr>
        <w:rFonts w:cs="Arial"/>
        <w:color w:val="333333"/>
        <w:sz w:val="16"/>
        <w:szCs w:val="16"/>
        <w:lang w:val="sl-SI"/>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261" w:rsidRDefault="00295261">
      <w:r>
        <w:separator/>
      </w:r>
    </w:p>
  </w:footnote>
  <w:footnote w:type="continuationSeparator" w:id="0">
    <w:p w:rsidR="00295261" w:rsidRDefault="0029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DE5" w:rsidRDefault="00295261" w:rsidP="002B46ED">
    <w:pPr>
      <w:pStyle w:val="Header"/>
      <w:pBdr>
        <w:bottom w:val="single" w:sz="4" w:space="5" w:color="333333"/>
      </w:pBdr>
      <w:tabs>
        <w:tab w:val="clear" w:pos="4536"/>
        <w:tab w:val="clear" w:pos="9072"/>
        <w:tab w:val="left" w:pos="2917"/>
        <w:tab w:val="left" w:pos="3433"/>
      </w:tabs>
      <w:jc w:val="both"/>
    </w:pPr>
    <w:r>
      <w:rPr>
        <w:noProof/>
        <w:lang w:val="sl-SI"/>
      </w:rPr>
      <w:drawing>
        <wp:inline distT="0" distB="0" distL="0" distR="0">
          <wp:extent cx="432000" cy="432000"/>
          <wp:effectExtent l="0" t="0" r="6350" b="6350"/>
          <wp:docPr id="2" name="Picture 2"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365844" name="Picture 1" descr="http://www.onko-i.si/fileadmin/onko/datoteke/logotipi/logo_onkoloski.jpg"/>
                  <pic:cNvPicPr>
                    <a:picLocks noChangeAspect="1" noChangeArrowheads="1"/>
                  </pic:cNvPicPr>
                </pic:nvPicPr>
                <pic:blipFill>
                  <a:blip r:embed="rId1">
                    <a:extLst>
                      <a:ext uri="{28A0092B-C50C-407E-A947-70E740481C1C}">
                        <a14:useLocalDpi xmlns:a14="http://schemas.microsoft.com/office/drawing/2010/main" val="0"/>
                      </a:ext>
                    </a:extLst>
                  </a:blip>
                  <a:srcRect r="85092"/>
                  <a:stretch>
                    <a:fillRect/>
                  </a:stretch>
                </pic:blipFill>
                <pic:spPr bwMode="auto">
                  <a:xfrm>
                    <a:off x="0" y="0"/>
                    <a:ext cx="432000" cy="432000"/>
                  </a:xfrm>
                  <a:prstGeom prst="rect">
                    <a:avLst/>
                  </a:prstGeom>
                  <a:noFill/>
                  <a:ln>
                    <a:noFill/>
                  </a:ln>
                  <a:extLst>
                    <a:ext uri="{53640926-AAD7-44D8-BBD7-CCE9431645EC}">
                      <a14:shadowObscured xmlns:a14="http://schemas.microsoft.com/office/drawing/2010/main"/>
                    </a:ext>
                  </a:extLst>
                </pic:spPr>
              </pic:pic>
            </a:graphicData>
          </a:graphic>
        </wp:inline>
      </w:drawing>
    </w:r>
    <w:r>
      <w:tab/>
    </w:r>
    <w:r>
      <w:tab/>
    </w:r>
    <w:r>
      <w:tab/>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4908" w:type="pct"/>
      <w:tblInd w:w="108" w:type="dxa"/>
      <w:tblBorders>
        <w:top w:val="none" w:sz="0" w:space="0" w:color="auto"/>
        <w:left w:val="none" w:sz="0" w:space="0" w:color="auto"/>
        <w:bottom w:val="single" w:sz="4" w:space="0" w:color="333333"/>
        <w:right w:val="none" w:sz="0" w:space="0" w:color="auto"/>
        <w:insideH w:val="single" w:sz="4" w:space="0" w:color="333333"/>
        <w:insideV w:val="none" w:sz="0" w:space="0" w:color="auto"/>
      </w:tblBorders>
      <w:tblLook w:val="04A0" w:firstRow="1" w:lastRow="0" w:firstColumn="1" w:lastColumn="0" w:noHBand="0" w:noVBand="1"/>
    </w:tblPr>
    <w:tblGrid>
      <w:gridCol w:w="5470"/>
      <w:gridCol w:w="3647"/>
    </w:tblGrid>
    <w:tr w:rsidR="00936499" w:rsidTr="002B46ED">
      <w:trPr>
        <w:trHeight w:val="769"/>
      </w:trPr>
      <w:tc>
        <w:tcPr>
          <w:tcW w:w="3000" w:type="pct"/>
        </w:tcPr>
        <w:p w:rsidR="00605DE5" w:rsidRPr="000F613F" w:rsidRDefault="00295261" w:rsidP="005C5C6E">
          <w:pPr>
            <w:tabs>
              <w:tab w:val="right" w:pos="9921"/>
            </w:tabs>
            <w:ind w:left="34"/>
            <w:outlineLvl w:val="0"/>
            <w:rPr>
              <w:color w:val="000000"/>
            </w:rPr>
          </w:pPr>
          <w:r w:rsidRPr="000F613F">
            <w:rPr>
              <w:noProof/>
              <w:color w:val="000000"/>
              <w:lang w:val="sl-SI"/>
            </w:rPr>
            <w:drawing>
              <wp:inline distT="0" distB="0" distL="0" distR="0">
                <wp:extent cx="2897822" cy="432000"/>
                <wp:effectExtent l="0" t="0" r="0" b="6350"/>
                <wp:docPr id="1" name="Picture 1"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45521" name="Picture 1" descr="http://www.onko-i.si/fileadmin/onko/datoteke/logotipi/logo_onkoloski.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97822" cy="432000"/>
                        </a:xfrm>
                        <a:prstGeom prst="rect">
                          <a:avLst/>
                        </a:prstGeom>
                        <a:noFill/>
                        <a:ln>
                          <a:noFill/>
                        </a:ln>
                      </pic:spPr>
                    </pic:pic>
                  </a:graphicData>
                </a:graphic>
              </wp:inline>
            </w:drawing>
          </w:r>
        </w:p>
      </w:tc>
      <w:tc>
        <w:tcPr>
          <w:tcW w:w="2000" w:type="pct"/>
          <w:vAlign w:val="center"/>
        </w:tcPr>
        <w:p w:rsidR="00605DE5" w:rsidRPr="00F03F61" w:rsidRDefault="00295261" w:rsidP="00DA214E">
          <w:pPr>
            <w:tabs>
              <w:tab w:val="right" w:pos="9921"/>
            </w:tabs>
            <w:jc w:val="center"/>
            <w:outlineLvl w:val="0"/>
            <w:rPr>
              <w:rFonts w:cs="Arial"/>
              <w:color w:val="333333"/>
            </w:rPr>
          </w:pPr>
          <w:bookmarkStart w:id="12" w:name="OrgEnota"/>
          <w:r w:rsidRPr="00DA214E">
            <w:rPr>
              <w:rFonts w:cs="Arial"/>
              <w:color w:val="333333"/>
            </w:rPr>
            <w:t>Kadrovska služba - Enota za zdravje in VPD</w:t>
          </w:r>
          <w:bookmarkEnd w:id="12"/>
        </w:p>
      </w:tc>
    </w:tr>
    <w:tr w:rsidR="00936499" w:rsidTr="002B46ED">
      <w:trPr>
        <w:trHeight w:val="585"/>
      </w:trPr>
      <w:tc>
        <w:tcPr>
          <w:tcW w:w="5000" w:type="pct"/>
          <w:gridSpan w:val="2"/>
          <w:vAlign w:val="center"/>
        </w:tcPr>
        <w:p w:rsidR="00605DE5" w:rsidRPr="00876816" w:rsidRDefault="00295261" w:rsidP="005C5C6E">
          <w:pPr>
            <w:spacing w:before="120" w:after="120"/>
            <w:ind w:right="23"/>
            <w:jc w:val="center"/>
            <w:rPr>
              <w:b/>
              <w:color w:val="1C1C1C"/>
              <w:sz w:val="28"/>
            </w:rPr>
          </w:pPr>
          <w:bookmarkStart w:id="13" w:name="Naziv"/>
          <w:r w:rsidRPr="00DA214E">
            <w:rPr>
              <w:b/>
              <w:color w:val="1C1C1C"/>
              <w:sz w:val="28"/>
            </w:rPr>
            <w:t>Pisni sporazum o skupnih</w:t>
          </w:r>
          <w:r w:rsidRPr="00DA214E">
            <w:rPr>
              <w:b/>
              <w:color w:val="1C1C1C"/>
              <w:sz w:val="28"/>
            </w:rPr>
            <w:t xml:space="preserve"> ukrepih za zagotavljanje varnosti in zdravja pri delu na skupnem delovišču</w:t>
          </w:r>
          <w:bookmarkEnd w:id="13"/>
        </w:p>
      </w:tc>
    </w:tr>
  </w:tbl>
  <w:p w:rsidR="00605DE5" w:rsidRPr="000A1440" w:rsidRDefault="00605DE5" w:rsidP="00DE0DAA">
    <w:pPr>
      <w:tabs>
        <w:tab w:val="right" w:pos="9921"/>
      </w:tabs>
      <w:jc w:val="both"/>
      <w:outlineLv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72C09"/>
    <w:multiLevelType w:val="hybridMultilevel"/>
    <w:tmpl w:val="24CE57F0"/>
    <w:lvl w:ilvl="0" w:tplc="670CB31E">
      <w:start w:val="1"/>
      <w:numFmt w:val="decimal"/>
      <w:lvlText w:val="%1."/>
      <w:lvlJc w:val="left"/>
      <w:pPr>
        <w:tabs>
          <w:tab w:val="num" w:pos="720"/>
        </w:tabs>
        <w:ind w:left="720" w:hanging="360"/>
      </w:pPr>
      <w:rPr>
        <w:rFonts w:hint="default"/>
      </w:rPr>
    </w:lvl>
    <w:lvl w:ilvl="1" w:tplc="21809008">
      <w:start w:val="1"/>
      <w:numFmt w:val="lowerLetter"/>
      <w:lvlText w:val="%2."/>
      <w:lvlJc w:val="left"/>
      <w:pPr>
        <w:tabs>
          <w:tab w:val="num" w:pos="1440"/>
        </w:tabs>
        <w:ind w:left="1440" w:hanging="360"/>
      </w:pPr>
      <w:rPr>
        <w:rFonts w:hint="default"/>
      </w:rPr>
    </w:lvl>
    <w:lvl w:ilvl="2" w:tplc="1DACBFBE">
      <w:start w:val="1"/>
      <w:numFmt w:val="lowerLetter"/>
      <w:lvlText w:val="%3."/>
      <w:lvlJc w:val="left"/>
      <w:pPr>
        <w:tabs>
          <w:tab w:val="num" w:pos="2340"/>
        </w:tabs>
        <w:ind w:left="2340" w:hanging="360"/>
      </w:pPr>
      <w:rPr>
        <w:rFonts w:hint="default"/>
      </w:rPr>
    </w:lvl>
    <w:lvl w:ilvl="3" w:tplc="83A62078" w:tentative="1">
      <w:start w:val="1"/>
      <w:numFmt w:val="decimal"/>
      <w:lvlText w:val="%4."/>
      <w:lvlJc w:val="left"/>
      <w:pPr>
        <w:tabs>
          <w:tab w:val="num" w:pos="2880"/>
        </w:tabs>
        <w:ind w:left="2880" w:hanging="360"/>
      </w:pPr>
    </w:lvl>
    <w:lvl w:ilvl="4" w:tplc="1B74B38A" w:tentative="1">
      <w:start w:val="1"/>
      <w:numFmt w:val="lowerLetter"/>
      <w:lvlText w:val="%5."/>
      <w:lvlJc w:val="left"/>
      <w:pPr>
        <w:tabs>
          <w:tab w:val="num" w:pos="3600"/>
        </w:tabs>
        <w:ind w:left="3600" w:hanging="360"/>
      </w:pPr>
    </w:lvl>
    <w:lvl w:ilvl="5" w:tplc="30429C7A" w:tentative="1">
      <w:start w:val="1"/>
      <w:numFmt w:val="lowerRoman"/>
      <w:lvlText w:val="%6."/>
      <w:lvlJc w:val="right"/>
      <w:pPr>
        <w:tabs>
          <w:tab w:val="num" w:pos="4320"/>
        </w:tabs>
        <w:ind w:left="4320" w:hanging="180"/>
      </w:pPr>
    </w:lvl>
    <w:lvl w:ilvl="6" w:tplc="6FDE33E8" w:tentative="1">
      <w:start w:val="1"/>
      <w:numFmt w:val="decimal"/>
      <w:lvlText w:val="%7."/>
      <w:lvlJc w:val="left"/>
      <w:pPr>
        <w:tabs>
          <w:tab w:val="num" w:pos="5040"/>
        </w:tabs>
        <w:ind w:left="5040" w:hanging="360"/>
      </w:pPr>
    </w:lvl>
    <w:lvl w:ilvl="7" w:tplc="ACE8D7BA" w:tentative="1">
      <w:start w:val="1"/>
      <w:numFmt w:val="lowerLetter"/>
      <w:lvlText w:val="%8."/>
      <w:lvlJc w:val="left"/>
      <w:pPr>
        <w:tabs>
          <w:tab w:val="num" w:pos="5760"/>
        </w:tabs>
        <w:ind w:left="5760" w:hanging="360"/>
      </w:pPr>
    </w:lvl>
    <w:lvl w:ilvl="8" w:tplc="92B82016" w:tentative="1">
      <w:start w:val="1"/>
      <w:numFmt w:val="lowerRoman"/>
      <w:lvlText w:val="%9."/>
      <w:lvlJc w:val="right"/>
      <w:pPr>
        <w:tabs>
          <w:tab w:val="num" w:pos="6480"/>
        </w:tabs>
        <w:ind w:left="6480" w:hanging="180"/>
      </w:pPr>
    </w:lvl>
  </w:abstractNum>
  <w:abstractNum w:abstractNumId="1" w15:restartNumberingAfterBreak="0">
    <w:nsid w:val="18676812"/>
    <w:multiLevelType w:val="hybridMultilevel"/>
    <w:tmpl w:val="7C5EC03C"/>
    <w:lvl w:ilvl="0" w:tplc="A650E87A">
      <w:start w:val="1"/>
      <w:numFmt w:val="decimal"/>
      <w:lvlText w:val="%1."/>
      <w:lvlJc w:val="left"/>
      <w:pPr>
        <w:ind w:left="720" w:hanging="360"/>
      </w:pPr>
      <w:rPr>
        <w:rFonts w:hint="default"/>
        <w:b/>
        <w:sz w:val="24"/>
      </w:rPr>
    </w:lvl>
    <w:lvl w:ilvl="1" w:tplc="44FA96EA" w:tentative="1">
      <w:start w:val="1"/>
      <w:numFmt w:val="lowerLetter"/>
      <w:lvlText w:val="%2."/>
      <w:lvlJc w:val="left"/>
      <w:pPr>
        <w:ind w:left="1440" w:hanging="360"/>
      </w:pPr>
    </w:lvl>
    <w:lvl w:ilvl="2" w:tplc="1B7818FA" w:tentative="1">
      <w:start w:val="1"/>
      <w:numFmt w:val="lowerRoman"/>
      <w:lvlText w:val="%3."/>
      <w:lvlJc w:val="right"/>
      <w:pPr>
        <w:ind w:left="2160" w:hanging="180"/>
      </w:pPr>
    </w:lvl>
    <w:lvl w:ilvl="3" w:tplc="8E4C7F62" w:tentative="1">
      <w:start w:val="1"/>
      <w:numFmt w:val="decimal"/>
      <w:lvlText w:val="%4."/>
      <w:lvlJc w:val="left"/>
      <w:pPr>
        <w:ind w:left="2880" w:hanging="360"/>
      </w:pPr>
    </w:lvl>
    <w:lvl w:ilvl="4" w:tplc="6E4CE62E" w:tentative="1">
      <w:start w:val="1"/>
      <w:numFmt w:val="lowerLetter"/>
      <w:lvlText w:val="%5."/>
      <w:lvlJc w:val="left"/>
      <w:pPr>
        <w:ind w:left="3600" w:hanging="360"/>
      </w:pPr>
    </w:lvl>
    <w:lvl w:ilvl="5" w:tplc="F1A635CA" w:tentative="1">
      <w:start w:val="1"/>
      <w:numFmt w:val="lowerRoman"/>
      <w:lvlText w:val="%6."/>
      <w:lvlJc w:val="right"/>
      <w:pPr>
        <w:ind w:left="4320" w:hanging="180"/>
      </w:pPr>
    </w:lvl>
    <w:lvl w:ilvl="6" w:tplc="F54AB664" w:tentative="1">
      <w:start w:val="1"/>
      <w:numFmt w:val="decimal"/>
      <w:lvlText w:val="%7."/>
      <w:lvlJc w:val="left"/>
      <w:pPr>
        <w:ind w:left="5040" w:hanging="360"/>
      </w:pPr>
    </w:lvl>
    <w:lvl w:ilvl="7" w:tplc="A1269C3A" w:tentative="1">
      <w:start w:val="1"/>
      <w:numFmt w:val="lowerLetter"/>
      <w:lvlText w:val="%8."/>
      <w:lvlJc w:val="left"/>
      <w:pPr>
        <w:ind w:left="5760" w:hanging="360"/>
      </w:pPr>
    </w:lvl>
    <w:lvl w:ilvl="8" w:tplc="FD66BAA6" w:tentative="1">
      <w:start w:val="1"/>
      <w:numFmt w:val="lowerRoman"/>
      <w:lvlText w:val="%9."/>
      <w:lvlJc w:val="right"/>
      <w:pPr>
        <w:ind w:left="6480" w:hanging="180"/>
      </w:pPr>
    </w:lvl>
  </w:abstractNum>
  <w:abstractNum w:abstractNumId="2" w15:restartNumberingAfterBreak="0">
    <w:nsid w:val="20871848"/>
    <w:multiLevelType w:val="hybridMultilevel"/>
    <w:tmpl w:val="C19C05D0"/>
    <w:lvl w:ilvl="0" w:tplc="BE1A7AB0">
      <w:start w:val="1"/>
      <w:numFmt w:val="decimal"/>
      <w:lvlText w:val="%1."/>
      <w:lvlJc w:val="left"/>
      <w:pPr>
        <w:ind w:left="720" w:hanging="360"/>
      </w:pPr>
      <w:rPr>
        <w:rFonts w:hint="default"/>
      </w:rPr>
    </w:lvl>
    <w:lvl w:ilvl="1" w:tplc="463CD2C8" w:tentative="1">
      <w:start w:val="1"/>
      <w:numFmt w:val="lowerLetter"/>
      <w:lvlText w:val="%2."/>
      <w:lvlJc w:val="left"/>
      <w:pPr>
        <w:ind w:left="1440" w:hanging="360"/>
      </w:pPr>
    </w:lvl>
    <w:lvl w:ilvl="2" w:tplc="F0A0EF30" w:tentative="1">
      <w:start w:val="1"/>
      <w:numFmt w:val="lowerRoman"/>
      <w:lvlText w:val="%3."/>
      <w:lvlJc w:val="right"/>
      <w:pPr>
        <w:ind w:left="2160" w:hanging="180"/>
      </w:pPr>
    </w:lvl>
    <w:lvl w:ilvl="3" w:tplc="B36A7844" w:tentative="1">
      <w:start w:val="1"/>
      <w:numFmt w:val="decimal"/>
      <w:lvlText w:val="%4."/>
      <w:lvlJc w:val="left"/>
      <w:pPr>
        <w:ind w:left="2880" w:hanging="360"/>
      </w:pPr>
    </w:lvl>
    <w:lvl w:ilvl="4" w:tplc="39D05ED2" w:tentative="1">
      <w:start w:val="1"/>
      <w:numFmt w:val="lowerLetter"/>
      <w:lvlText w:val="%5."/>
      <w:lvlJc w:val="left"/>
      <w:pPr>
        <w:ind w:left="3600" w:hanging="360"/>
      </w:pPr>
    </w:lvl>
    <w:lvl w:ilvl="5" w:tplc="F4C266B4" w:tentative="1">
      <w:start w:val="1"/>
      <w:numFmt w:val="lowerRoman"/>
      <w:lvlText w:val="%6."/>
      <w:lvlJc w:val="right"/>
      <w:pPr>
        <w:ind w:left="4320" w:hanging="180"/>
      </w:pPr>
    </w:lvl>
    <w:lvl w:ilvl="6" w:tplc="7292ED54" w:tentative="1">
      <w:start w:val="1"/>
      <w:numFmt w:val="decimal"/>
      <w:lvlText w:val="%7."/>
      <w:lvlJc w:val="left"/>
      <w:pPr>
        <w:ind w:left="5040" w:hanging="360"/>
      </w:pPr>
    </w:lvl>
    <w:lvl w:ilvl="7" w:tplc="33A00F70" w:tentative="1">
      <w:start w:val="1"/>
      <w:numFmt w:val="lowerLetter"/>
      <w:lvlText w:val="%8."/>
      <w:lvlJc w:val="left"/>
      <w:pPr>
        <w:ind w:left="5760" w:hanging="360"/>
      </w:pPr>
    </w:lvl>
    <w:lvl w:ilvl="8" w:tplc="9D2C1DF4" w:tentative="1">
      <w:start w:val="1"/>
      <w:numFmt w:val="lowerRoman"/>
      <w:lvlText w:val="%9."/>
      <w:lvlJc w:val="right"/>
      <w:pPr>
        <w:ind w:left="6480" w:hanging="180"/>
      </w:pPr>
    </w:lvl>
  </w:abstractNum>
  <w:abstractNum w:abstractNumId="3" w15:restartNumberingAfterBreak="0">
    <w:nsid w:val="283524F3"/>
    <w:multiLevelType w:val="hybridMultilevel"/>
    <w:tmpl w:val="993870BE"/>
    <w:lvl w:ilvl="0" w:tplc="C9F2CBD4">
      <w:start w:val="1"/>
      <w:numFmt w:val="decimal"/>
      <w:lvlText w:val="%1."/>
      <w:lvlJc w:val="left"/>
      <w:pPr>
        <w:ind w:left="0" w:hanging="360"/>
      </w:pPr>
      <w:rPr>
        <w:rFonts w:hint="default"/>
      </w:rPr>
    </w:lvl>
    <w:lvl w:ilvl="1" w:tplc="3E4C3EA8" w:tentative="1">
      <w:start w:val="1"/>
      <w:numFmt w:val="lowerLetter"/>
      <w:lvlText w:val="%2."/>
      <w:lvlJc w:val="left"/>
      <w:pPr>
        <w:ind w:left="720" w:hanging="360"/>
      </w:pPr>
    </w:lvl>
    <w:lvl w:ilvl="2" w:tplc="436CDC1C" w:tentative="1">
      <w:start w:val="1"/>
      <w:numFmt w:val="lowerRoman"/>
      <w:lvlText w:val="%3."/>
      <w:lvlJc w:val="right"/>
      <w:pPr>
        <w:ind w:left="1440" w:hanging="180"/>
      </w:pPr>
    </w:lvl>
    <w:lvl w:ilvl="3" w:tplc="D6505602" w:tentative="1">
      <w:start w:val="1"/>
      <w:numFmt w:val="decimal"/>
      <w:lvlText w:val="%4."/>
      <w:lvlJc w:val="left"/>
      <w:pPr>
        <w:ind w:left="2160" w:hanging="360"/>
      </w:pPr>
    </w:lvl>
    <w:lvl w:ilvl="4" w:tplc="0FA2251A" w:tentative="1">
      <w:start w:val="1"/>
      <w:numFmt w:val="lowerLetter"/>
      <w:lvlText w:val="%5."/>
      <w:lvlJc w:val="left"/>
      <w:pPr>
        <w:ind w:left="2880" w:hanging="360"/>
      </w:pPr>
    </w:lvl>
    <w:lvl w:ilvl="5" w:tplc="CA1AE97A" w:tentative="1">
      <w:start w:val="1"/>
      <w:numFmt w:val="lowerRoman"/>
      <w:lvlText w:val="%6."/>
      <w:lvlJc w:val="right"/>
      <w:pPr>
        <w:ind w:left="3600" w:hanging="180"/>
      </w:pPr>
    </w:lvl>
    <w:lvl w:ilvl="6" w:tplc="88849330" w:tentative="1">
      <w:start w:val="1"/>
      <w:numFmt w:val="decimal"/>
      <w:lvlText w:val="%7."/>
      <w:lvlJc w:val="left"/>
      <w:pPr>
        <w:ind w:left="4320" w:hanging="360"/>
      </w:pPr>
    </w:lvl>
    <w:lvl w:ilvl="7" w:tplc="2C02C692" w:tentative="1">
      <w:start w:val="1"/>
      <w:numFmt w:val="lowerLetter"/>
      <w:lvlText w:val="%8."/>
      <w:lvlJc w:val="left"/>
      <w:pPr>
        <w:ind w:left="5040" w:hanging="360"/>
      </w:pPr>
    </w:lvl>
    <w:lvl w:ilvl="8" w:tplc="6A188C6A" w:tentative="1">
      <w:start w:val="1"/>
      <w:numFmt w:val="lowerRoman"/>
      <w:lvlText w:val="%9."/>
      <w:lvlJc w:val="right"/>
      <w:pPr>
        <w:ind w:left="5760" w:hanging="180"/>
      </w:pPr>
    </w:lvl>
  </w:abstractNum>
  <w:abstractNum w:abstractNumId="4" w15:restartNumberingAfterBreak="0">
    <w:nsid w:val="39606395"/>
    <w:multiLevelType w:val="hybridMultilevel"/>
    <w:tmpl w:val="1744EC62"/>
    <w:lvl w:ilvl="0" w:tplc="69FEBC6A">
      <w:start w:val="1"/>
      <w:numFmt w:val="decimal"/>
      <w:lvlText w:val="%1."/>
      <w:lvlJc w:val="left"/>
      <w:pPr>
        <w:tabs>
          <w:tab w:val="num" w:pos="720"/>
        </w:tabs>
        <w:ind w:left="720" w:hanging="360"/>
      </w:pPr>
      <w:rPr>
        <w:rFonts w:hint="default"/>
      </w:rPr>
    </w:lvl>
    <w:lvl w:ilvl="1" w:tplc="CB700E5C">
      <w:start w:val="1"/>
      <w:numFmt w:val="lowerLetter"/>
      <w:lvlText w:val="%2."/>
      <w:lvlJc w:val="left"/>
      <w:pPr>
        <w:tabs>
          <w:tab w:val="num" w:pos="1440"/>
        </w:tabs>
        <w:ind w:left="1440" w:hanging="360"/>
      </w:pPr>
      <w:rPr>
        <w:rFonts w:hint="default"/>
      </w:rPr>
    </w:lvl>
    <w:lvl w:ilvl="2" w:tplc="324AC5B0">
      <w:start w:val="1"/>
      <w:numFmt w:val="lowerLetter"/>
      <w:lvlText w:val="%3."/>
      <w:lvlJc w:val="left"/>
      <w:pPr>
        <w:tabs>
          <w:tab w:val="num" w:pos="2340"/>
        </w:tabs>
        <w:ind w:left="2340" w:hanging="360"/>
      </w:pPr>
      <w:rPr>
        <w:rFonts w:hint="default"/>
      </w:rPr>
    </w:lvl>
    <w:lvl w:ilvl="3" w:tplc="A1FA83B6" w:tentative="1">
      <w:start w:val="1"/>
      <w:numFmt w:val="decimal"/>
      <w:lvlText w:val="%4."/>
      <w:lvlJc w:val="left"/>
      <w:pPr>
        <w:tabs>
          <w:tab w:val="num" w:pos="2880"/>
        </w:tabs>
        <w:ind w:left="2880" w:hanging="360"/>
      </w:pPr>
    </w:lvl>
    <w:lvl w:ilvl="4" w:tplc="5C8844AC" w:tentative="1">
      <w:start w:val="1"/>
      <w:numFmt w:val="lowerLetter"/>
      <w:lvlText w:val="%5."/>
      <w:lvlJc w:val="left"/>
      <w:pPr>
        <w:tabs>
          <w:tab w:val="num" w:pos="3600"/>
        </w:tabs>
        <w:ind w:left="3600" w:hanging="360"/>
      </w:pPr>
    </w:lvl>
    <w:lvl w:ilvl="5" w:tplc="EC90E548" w:tentative="1">
      <w:start w:val="1"/>
      <w:numFmt w:val="lowerRoman"/>
      <w:lvlText w:val="%6."/>
      <w:lvlJc w:val="right"/>
      <w:pPr>
        <w:tabs>
          <w:tab w:val="num" w:pos="4320"/>
        </w:tabs>
        <w:ind w:left="4320" w:hanging="180"/>
      </w:pPr>
    </w:lvl>
    <w:lvl w:ilvl="6" w:tplc="888856DC" w:tentative="1">
      <w:start w:val="1"/>
      <w:numFmt w:val="decimal"/>
      <w:lvlText w:val="%7."/>
      <w:lvlJc w:val="left"/>
      <w:pPr>
        <w:tabs>
          <w:tab w:val="num" w:pos="5040"/>
        </w:tabs>
        <w:ind w:left="5040" w:hanging="360"/>
      </w:pPr>
    </w:lvl>
    <w:lvl w:ilvl="7" w:tplc="D016729E" w:tentative="1">
      <w:start w:val="1"/>
      <w:numFmt w:val="lowerLetter"/>
      <w:lvlText w:val="%8."/>
      <w:lvlJc w:val="left"/>
      <w:pPr>
        <w:tabs>
          <w:tab w:val="num" w:pos="5760"/>
        </w:tabs>
        <w:ind w:left="5760" w:hanging="360"/>
      </w:pPr>
    </w:lvl>
    <w:lvl w:ilvl="8" w:tplc="88742F62" w:tentative="1">
      <w:start w:val="1"/>
      <w:numFmt w:val="lowerRoman"/>
      <w:lvlText w:val="%9."/>
      <w:lvlJc w:val="right"/>
      <w:pPr>
        <w:tabs>
          <w:tab w:val="num" w:pos="6480"/>
        </w:tabs>
        <w:ind w:left="6480" w:hanging="180"/>
      </w:pPr>
    </w:lvl>
  </w:abstractNum>
  <w:abstractNum w:abstractNumId="5" w15:restartNumberingAfterBreak="0">
    <w:nsid w:val="3ABC7D1A"/>
    <w:multiLevelType w:val="hybridMultilevel"/>
    <w:tmpl w:val="2F1E07EA"/>
    <w:lvl w:ilvl="0" w:tplc="2BE20336">
      <w:start w:val="1"/>
      <w:numFmt w:val="decimal"/>
      <w:lvlText w:val="%1."/>
      <w:lvlJc w:val="left"/>
      <w:pPr>
        <w:tabs>
          <w:tab w:val="num" w:pos="720"/>
        </w:tabs>
        <w:ind w:left="720" w:hanging="360"/>
      </w:pPr>
      <w:rPr>
        <w:rFonts w:asciiTheme="minorHAnsi" w:eastAsia="Times New Roman" w:hAnsiTheme="minorHAnsi" w:cstheme="minorHAnsi"/>
      </w:rPr>
    </w:lvl>
    <w:lvl w:ilvl="1" w:tplc="88BE6E26">
      <w:start w:val="1"/>
      <w:numFmt w:val="lowerLetter"/>
      <w:lvlText w:val="%2."/>
      <w:lvlJc w:val="left"/>
      <w:pPr>
        <w:tabs>
          <w:tab w:val="num" w:pos="1440"/>
        </w:tabs>
        <w:ind w:left="1440" w:hanging="360"/>
      </w:pPr>
      <w:rPr>
        <w:rFonts w:hint="default"/>
      </w:rPr>
    </w:lvl>
    <w:lvl w:ilvl="2" w:tplc="27FEC7FE">
      <w:start w:val="1"/>
      <w:numFmt w:val="lowerLetter"/>
      <w:lvlText w:val="%3."/>
      <w:lvlJc w:val="left"/>
      <w:pPr>
        <w:tabs>
          <w:tab w:val="num" w:pos="2340"/>
        </w:tabs>
        <w:ind w:left="2340" w:hanging="360"/>
      </w:pPr>
      <w:rPr>
        <w:rFonts w:hint="default"/>
      </w:rPr>
    </w:lvl>
    <w:lvl w:ilvl="3" w:tplc="08564A5A" w:tentative="1">
      <w:start w:val="1"/>
      <w:numFmt w:val="decimal"/>
      <w:lvlText w:val="%4."/>
      <w:lvlJc w:val="left"/>
      <w:pPr>
        <w:tabs>
          <w:tab w:val="num" w:pos="2880"/>
        </w:tabs>
        <w:ind w:left="2880" w:hanging="360"/>
      </w:pPr>
    </w:lvl>
    <w:lvl w:ilvl="4" w:tplc="BA5E3B90" w:tentative="1">
      <w:start w:val="1"/>
      <w:numFmt w:val="lowerLetter"/>
      <w:lvlText w:val="%5."/>
      <w:lvlJc w:val="left"/>
      <w:pPr>
        <w:tabs>
          <w:tab w:val="num" w:pos="3600"/>
        </w:tabs>
        <w:ind w:left="3600" w:hanging="360"/>
      </w:pPr>
    </w:lvl>
    <w:lvl w:ilvl="5" w:tplc="95A42DD0" w:tentative="1">
      <w:start w:val="1"/>
      <w:numFmt w:val="lowerRoman"/>
      <w:lvlText w:val="%6."/>
      <w:lvlJc w:val="right"/>
      <w:pPr>
        <w:tabs>
          <w:tab w:val="num" w:pos="4320"/>
        </w:tabs>
        <w:ind w:left="4320" w:hanging="180"/>
      </w:pPr>
    </w:lvl>
    <w:lvl w:ilvl="6" w:tplc="DF520430" w:tentative="1">
      <w:start w:val="1"/>
      <w:numFmt w:val="decimal"/>
      <w:lvlText w:val="%7."/>
      <w:lvlJc w:val="left"/>
      <w:pPr>
        <w:tabs>
          <w:tab w:val="num" w:pos="5040"/>
        </w:tabs>
        <w:ind w:left="5040" w:hanging="360"/>
      </w:pPr>
    </w:lvl>
    <w:lvl w:ilvl="7" w:tplc="1B88B914" w:tentative="1">
      <w:start w:val="1"/>
      <w:numFmt w:val="lowerLetter"/>
      <w:lvlText w:val="%8."/>
      <w:lvlJc w:val="left"/>
      <w:pPr>
        <w:tabs>
          <w:tab w:val="num" w:pos="5760"/>
        </w:tabs>
        <w:ind w:left="5760" w:hanging="360"/>
      </w:pPr>
    </w:lvl>
    <w:lvl w:ilvl="8" w:tplc="C0E0EE0C" w:tentative="1">
      <w:start w:val="1"/>
      <w:numFmt w:val="lowerRoman"/>
      <w:lvlText w:val="%9."/>
      <w:lvlJc w:val="right"/>
      <w:pPr>
        <w:tabs>
          <w:tab w:val="num" w:pos="6480"/>
        </w:tabs>
        <w:ind w:left="6480" w:hanging="180"/>
      </w:pPr>
    </w:lvl>
  </w:abstractNum>
  <w:abstractNum w:abstractNumId="6" w15:restartNumberingAfterBreak="0">
    <w:nsid w:val="3D7159A4"/>
    <w:multiLevelType w:val="hybridMultilevel"/>
    <w:tmpl w:val="783AABAA"/>
    <w:lvl w:ilvl="0" w:tplc="FF4CACEA">
      <w:start w:val="1"/>
      <w:numFmt w:val="decimal"/>
      <w:lvlText w:val="%1."/>
      <w:lvlJc w:val="left"/>
      <w:pPr>
        <w:tabs>
          <w:tab w:val="num" w:pos="720"/>
        </w:tabs>
        <w:ind w:left="720" w:hanging="360"/>
      </w:pPr>
      <w:rPr>
        <w:rFonts w:hint="default"/>
      </w:rPr>
    </w:lvl>
    <w:lvl w:ilvl="1" w:tplc="FBC44830">
      <w:start w:val="1"/>
      <w:numFmt w:val="lowerLetter"/>
      <w:lvlText w:val="%2."/>
      <w:lvlJc w:val="left"/>
      <w:pPr>
        <w:tabs>
          <w:tab w:val="num" w:pos="1440"/>
        </w:tabs>
        <w:ind w:left="1440" w:hanging="360"/>
      </w:pPr>
      <w:rPr>
        <w:rFonts w:hint="default"/>
      </w:rPr>
    </w:lvl>
    <w:lvl w:ilvl="2" w:tplc="C762A056">
      <w:start w:val="1"/>
      <w:numFmt w:val="lowerLetter"/>
      <w:lvlText w:val="%3."/>
      <w:lvlJc w:val="left"/>
      <w:pPr>
        <w:tabs>
          <w:tab w:val="num" w:pos="2340"/>
        </w:tabs>
        <w:ind w:left="2340" w:hanging="360"/>
      </w:pPr>
      <w:rPr>
        <w:rFonts w:hint="default"/>
      </w:rPr>
    </w:lvl>
    <w:lvl w:ilvl="3" w:tplc="9468D82A" w:tentative="1">
      <w:start w:val="1"/>
      <w:numFmt w:val="decimal"/>
      <w:lvlText w:val="%4."/>
      <w:lvlJc w:val="left"/>
      <w:pPr>
        <w:tabs>
          <w:tab w:val="num" w:pos="2880"/>
        </w:tabs>
        <w:ind w:left="2880" w:hanging="360"/>
      </w:pPr>
    </w:lvl>
    <w:lvl w:ilvl="4" w:tplc="48CAE044" w:tentative="1">
      <w:start w:val="1"/>
      <w:numFmt w:val="lowerLetter"/>
      <w:lvlText w:val="%5."/>
      <w:lvlJc w:val="left"/>
      <w:pPr>
        <w:tabs>
          <w:tab w:val="num" w:pos="3600"/>
        </w:tabs>
        <w:ind w:left="3600" w:hanging="360"/>
      </w:pPr>
    </w:lvl>
    <w:lvl w:ilvl="5" w:tplc="177690E4" w:tentative="1">
      <w:start w:val="1"/>
      <w:numFmt w:val="lowerRoman"/>
      <w:lvlText w:val="%6."/>
      <w:lvlJc w:val="right"/>
      <w:pPr>
        <w:tabs>
          <w:tab w:val="num" w:pos="4320"/>
        </w:tabs>
        <w:ind w:left="4320" w:hanging="180"/>
      </w:pPr>
    </w:lvl>
    <w:lvl w:ilvl="6" w:tplc="E9E0DD6C" w:tentative="1">
      <w:start w:val="1"/>
      <w:numFmt w:val="decimal"/>
      <w:lvlText w:val="%7."/>
      <w:lvlJc w:val="left"/>
      <w:pPr>
        <w:tabs>
          <w:tab w:val="num" w:pos="5040"/>
        </w:tabs>
        <w:ind w:left="5040" w:hanging="360"/>
      </w:pPr>
    </w:lvl>
    <w:lvl w:ilvl="7" w:tplc="F4B2D88A" w:tentative="1">
      <w:start w:val="1"/>
      <w:numFmt w:val="lowerLetter"/>
      <w:lvlText w:val="%8."/>
      <w:lvlJc w:val="left"/>
      <w:pPr>
        <w:tabs>
          <w:tab w:val="num" w:pos="5760"/>
        </w:tabs>
        <w:ind w:left="5760" w:hanging="360"/>
      </w:pPr>
    </w:lvl>
    <w:lvl w:ilvl="8" w:tplc="DF64A256" w:tentative="1">
      <w:start w:val="1"/>
      <w:numFmt w:val="lowerRoman"/>
      <w:lvlText w:val="%9."/>
      <w:lvlJc w:val="right"/>
      <w:pPr>
        <w:tabs>
          <w:tab w:val="num" w:pos="6480"/>
        </w:tabs>
        <w:ind w:left="6480" w:hanging="180"/>
      </w:pPr>
    </w:lvl>
  </w:abstractNum>
  <w:abstractNum w:abstractNumId="7" w15:restartNumberingAfterBreak="0">
    <w:nsid w:val="4887304B"/>
    <w:multiLevelType w:val="hybridMultilevel"/>
    <w:tmpl w:val="BE3A6F3C"/>
    <w:lvl w:ilvl="0" w:tplc="F250A646">
      <w:start w:val="1"/>
      <w:numFmt w:val="decimal"/>
      <w:lvlText w:val="%1."/>
      <w:lvlJc w:val="left"/>
      <w:pPr>
        <w:ind w:left="0" w:hanging="360"/>
      </w:pPr>
      <w:rPr>
        <w:rFonts w:hint="default"/>
      </w:rPr>
    </w:lvl>
    <w:lvl w:ilvl="1" w:tplc="6D442D9C" w:tentative="1">
      <w:start w:val="1"/>
      <w:numFmt w:val="lowerLetter"/>
      <w:lvlText w:val="%2."/>
      <w:lvlJc w:val="left"/>
      <w:pPr>
        <w:ind w:left="1440" w:hanging="360"/>
      </w:pPr>
    </w:lvl>
    <w:lvl w:ilvl="2" w:tplc="1E5859DA" w:tentative="1">
      <w:start w:val="1"/>
      <w:numFmt w:val="lowerRoman"/>
      <w:lvlText w:val="%3."/>
      <w:lvlJc w:val="right"/>
      <w:pPr>
        <w:ind w:left="2160" w:hanging="180"/>
      </w:pPr>
    </w:lvl>
    <w:lvl w:ilvl="3" w:tplc="7AEE9560" w:tentative="1">
      <w:start w:val="1"/>
      <w:numFmt w:val="decimal"/>
      <w:lvlText w:val="%4."/>
      <w:lvlJc w:val="left"/>
      <w:pPr>
        <w:ind w:left="2880" w:hanging="360"/>
      </w:pPr>
    </w:lvl>
    <w:lvl w:ilvl="4" w:tplc="2EACC3C4" w:tentative="1">
      <w:start w:val="1"/>
      <w:numFmt w:val="lowerLetter"/>
      <w:lvlText w:val="%5."/>
      <w:lvlJc w:val="left"/>
      <w:pPr>
        <w:ind w:left="3600" w:hanging="360"/>
      </w:pPr>
    </w:lvl>
    <w:lvl w:ilvl="5" w:tplc="A8789380" w:tentative="1">
      <w:start w:val="1"/>
      <w:numFmt w:val="lowerRoman"/>
      <w:lvlText w:val="%6."/>
      <w:lvlJc w:val="right"/>
      <w:pPr>
        <w:ind w:left="4320" w:hanging="180"/>
      </w:pPr>
    </w:lvl>
    <w:lvl w:ilvl="6" w:tplc="27DEC04C" w:tentative="1">
      <w:start w:val="1"/>
      <w:numFmt w:val="decimal"/>
      <w:lvlText w:val="%7."/>
      <w:lvlJc w:val="left"/>
      <w:pPr>
        <w:ind w:left="5040" w:hanging="360"/>
      </w:pPr>
    </w:lvl>
    <w:lvl w:ilvl="7" w:tplc="BA70FAA2" w:tentative="1">
      <w:start w:val="1"/>
      <w:numFmt w:val="lowerLetter"/>
      <w:lvlText w:val="%8."/>
      <w:lvlJc w:val="left"/>
      <w:pPr>
        <w:ind w:left="5760" w:hanging="360"/>
      </w:pPr>
    </w:lvl>
    <w:lvl w:ilvl="8" w:tplc="D01EBBBA" w:tentative="1">
      <w:start w:val="1"/>
      <w:numFmt w:val="lowerRoman"/>
      <w:lvlText w:val="%9."/>
      <w:lvlJc w:val="right"/>
      <w:pPr>
        <w:ind w:left="6480" w:hanging="180"/>
      </w:pPr>
    </w:lvl>
  </w:abstractNum>
  <w:abstractNum w:abstractNumId="8" w15:restartNumberingAfterBreak="0">
    <w:nsid w:val="54480988"/>
    <w:multiLevelType w:val="hybridMultilevel"/>
    <w:tmpl w:val="92765A82"/>
    <w:lvl w:ilvl="0" w:tplc="6BA62674">
      <w:start w:val="1"/>
      <w:numFmt w:val="decimal"/>
      <w:lvlText w:val="%1."/>
      <w:lvlJc w:val="left"/>
      <w:pPr>
        <w:tabs>
          <w:tab w:val="num" w:pos="720"/>
        </w:tabs>
        <w:ind w:left="720" w:hanging="360"/>
      </w:pPr>
      <w:rPr>
        <w:rFonts w:hint="default"/>
      </w:rPr>
    </w:lvl>
    <w:lvl w:ilvl="1" w:tplc="9BACB416">
      <w:start w:val="1"/>
      <w:numFmt w:val="lowerLetter"/>
      <w:lvlText w:val="%2."/>
      <w:lvlJc w:val="left"/>
      <w:pPr>
        <w:tabs>
          <w:tab w:val="num" w:pos="1440"/>
        </w:tabs>
        <w:ind w:left="1440" w:hanging="360"/>
      </w:pPr>
      <w:rPr>
        <w:rFonts w:hint="default"/>
      </w:rPr>
    </w:lvl>
    <w:lvl w:ilvl="2" w:tplc="5D642300">
      <w:start w:val="1"/>
      <w:numFmt w:val="lowerLetter"/>
      <w:lvlText w:val="%3."/>
      <w:lvlJc w:val="left"/>
      <w:pPr>
        <w:tabs>
          <w:tab w:val="num" w:pos="2340"/>
        </w:tabs>
        <w:ind w:left="2340" w:hanging="360"/>
      </w:pPr>
      <w:rPr>
        <w:rFonts w:hint="default"/>
      </w:rPr>
    </w:lvl>
    <w:lvl w:ilvl="3" w:tplc="3214B730" w:tentative="1">
      <w:start w:val="1"/>
      <w:numFmt w:val="decimal"/>
      <w:lvlText w:val="%4."/>
      <w:lvlJc w:val="left"/>
      <w:pPr>
        <w:tabs>
          <w:tab w:val="num" w:pos="2880"/>
        </w:tabs>
        <w:ind w:left="2880" w:hanging="360"/>
      </w:pPr>
    </w:lvl>
    <w:lvl w:ilvl="4" w:tplc="64EC22A2" w:tentative="1">
      <w:start w:val="1"/>
      <w:numFmt w:val="lowerLetter"/>
      <w:lvlText w:val="%5."/>
      <w:lvlJc w:val="left"/>
      <w:pPr>
        <w:tabs>
          <w:tab w:val="num" w:pos="3600"/>
        </w:tabs>
        <w:ind w:left="3600" w:hanging="360"/>
      </w:pPr>
    </w:lvl>
    <w:lvl w:ilvl="5" w:tplc="12BE46B6" w:tentative="1">
      <w:start w:val="1"/>
      <w:numFmt w:val="lowerRoman"/>
      <w:lvlText w:val="%6."/>
      <w:lvlJc w:val="right"/>
      <w:pPr>
        <w:tabs>
          <w:tab w:val="num" w:pos="4320"/>
        </w:tabs>
        <w:ind w:left="4320" w:hanging="180"/>
      </w:pPr>
    </w:lvl>
    <w:lvl w:ilvl="6" w:tplc="1B52756E" w:tentative="1">
      <w:start w:val="1"/>
      <w:numFmt w:val="decimal"/>
      <w:lvlText w:val="%7."/>
      <w:lvlJc w:val="left"/>
      <w:pPr>
        <w:tabs>
          <w:tab w:val="num" w:pos="5040"/>
        </w:tabs>
        <w:ind w:left="5040" w:hanging="360"/>
      </w:pPr>
    </w:lvl>
    <w:lvl w:ilvl="7" w:tplc="7F08CAD4" w:tentative="1">
      <w:start w:val="1"/>
      <w:numFmt w:val="lowerLetter"/>
      <w:lvlText w:val="%8."/>
      <w:lvlJc w:val="left"/>
      <w:pPr>
        <w:tabs>
          <w:tab w:val="num" w:pos="5760"/>
        </w:tabs>
        <w:ind w:left="5760" w:hanging="360"/>
      </w:pPr>
    </w:lvl>
    <w:lvl w:ilvl="8" w:tplc="CFE4F7DA" w:tentative="1">
      <w:start w:val="1"/>
      <w:numFmt w:val="lowerRoman"/>
      <w:lvlText w:val="%9."/>
      <w:lvlJc w:val="right"/>
      <w:pPr>
        <w:tabs>
          <w:tab w:val="num" w:pos="6480"/>
        </w:tabs>
        <w:ind w:left="6480" w:hanging="180"/>
      </w:pPr>
    </w:lvl>
  </w:abstractNum>
  <w:abstractNum w:abstractNumId="9" w15:restartNumberingAfterBreak="0">
    <w:nsid w:val="57232E6B"/>
    <w:multiLevelType w:val="hybridMultilevel"/>
    <w:tmpl w:val="09C4EACC"/>
    <w:lvl w:ilvl="0" w:tplc="759C53D4">
      <w:start w:val="1"/>
      <w:numFmt w:val="decimal"/>
      <w:lvlText w:val="%1."/>
      <w:lvlJc w:val="left"/>
      <w:pPr>
        <w:tabs>
          <w:tab w:val="num" w:pos="748"/>
        </w:tabs>
        <w:ind w:left="728" w:hanging="340"/>
      </w:pPr>
      <w:rPr>
        <w:rFonts w:hint="default"/>
      </w:rPr>
    </w:lvl>
    <w:lvl w:ilvl="1" w:tplc="760C4042">
      <w:numFmt w:val="bullet"/>
      <w:lvlText w:val=""/>
      <w:lvlJc w:val="left"/>
      <w:pPr>
        <w:tabs>
          <w:tab w:val="num" w:pos="1488"/>
        </w:tabs>
        <w:ind w:left="1488" w:hanging="360"/>
      </w:pPr>
      <w:rPr>
        <w:rFonts w:ascii="Wingdings" w:eastAsia="Times New Roman" w:hAnsi="Wingdings" w:cs="Times New Roman" w:hint="default"/>
        <w:i/>
      </w:rPr>
    </w:lvl>
    <w:lvl w:ilvl="2" w:tplc="A41E85D0" w:tentative="1">
      <w:start w:val="1"/>
      <w:numFmt w:val="bullet"/>
      <w:lvlText w:val=""/>
      <w:lvlJc w:val="left"/>
      <w:pPr>
        <w:tabs>
          <w:tab w:val="num" w:pos="2208"/>
        </w:tabs>
        <w:ind w:left="2208" w:hanging="360"/>
      </w:pPr>
      <w:rPr>
        <w:rFonts w:ascii="Wingdings" w:hAnsi="Wingdings" w:hint="default"/>
      </w:rPr>
    </w:lvl>
    <w:lvl w:ilvl="3" w:tplc="E1A04620" w:tentative="1">
      <w:start w:val="1"/>
      <w:numFmt w:val="bullet"/>
      <w:lvlText w:val=""/>
      <w:lvlJc w:val="left"/>
      <w:pPr>
        <w:tabs>
          <w:tab w:val="num" w:pos="2928"/>
        </w:tabs>
        <w:ind w:left="2928" w:hanging="360"/>
      </w:pPr>
      <w:rPr>
        <w:rFonts w:ascii="Symbol" w:hAnsi="Symbol" w:hint="default"/>
      </w:rPr>
    </w:lvl>
    <w:lvl w:ilvl="4" w:tplc="BEC06092" w:tentative="1">
      <w:start w:val="1"/>
      <w:numFmt w:val="bullet"/>
      <w:lvlText w:val="o"/>
      <w:lvlJc w:val="left"/>
      <w:pPr>
        <w:tabs>
          <w:tab w:val="num" w:pos="3648"/>
        </w:tabs>
        <w:ind w:left="3648" w:hanging="360"/>
      </w:pPr>
      <w:rPr>
        <w:rFonts w:ascii="Courier New" w:hAnsi="Courier New" w:hint="default"/>
      </w:rPr>
    </w:lvl>
    <w:lvl w:ilvl="5" w:tplc="46E2A6C6" w:tentative="1">
      <w:start w:val="1"/>
      <w:numFmt w:val="bullet"/>
      <w:lvlText w:val=""/>
      <w:lvlJc w:val="left"/>
      <w:pPr>
        <w:tabs>
          <w:tab w:val="num" w:pos="4368"/>
        </w:tabs>
        <w:ind w:left="4368" w:hanging="360"/>
      </w:pPr>
      <w:rPr>
        <w:rFonts w:ascii="Wingdings" w:hAnsi="Wingdings" w:hint="default"/>
      </w:rPr>
    </w:lvl>
    <w:lvl w:ilvl="6" w:tplc="9436794A" w:tentative="1">
      <w:start w:val="1"/>
      <w:numFmt w:val="bullet"/>
      <w:lvlText w:val=""/>
      <w:lvlJc w:val="left"/>
      <w:pPr>
        <w:tabs>
          <w:tab w:val="num" w:pos="5088"/>
        </w:tabs>
        <w:ind w:left="5088" w:hanging="360"/>
      </w:pPr>
      <w:rPr>
        <w:rFonts w:ascii="Symbol" w:hAnsi="Symbol" w:hint="default"/>
      </w:rPr>
    </w:lvl>
    <w:lvl w:ilvl="7" w:tplc="A92A2B28" w:tentative="1">
      <w:start w:val="1"/>
      <w:numFmt w:val="bullet"/>
      <w:lvlText w:val="o"/>
      <w:lvlJc w:val="left"/>
      <w:pPr>
        <w:tabs>
          <w:tab w:val="num" w:pos="5808"/>
        </w:tabs>
        <w:ind w:left="5808" w:hanging="360"/>
      </w:pPr>
      <w:rPr>
        <w:rFonts w:ascii="Courier New" w:hAnsi="Courier New" w:hint="default"/>
      </w:rPr>
    </w:lvl>
    <w:lvl w:ilvl="8" w:tplc="27A419C2" w:tentative="1">
      <w:start w:val="1"/>
      <w:numFmt w:val="bullet"/>
      <w:lvlText w:val=""/>
      <w:lvlJc w:val="left"/>
      <w:pPr>
        <w:tabs>
          <w:tab w:val="num" w:pos="6528"/>
        </w:tabs>
        <w:ind w:left="6528" w:hanging="360"/>
      </w:pPr>
      <w:rPr>
        <w:rFonts w:ascii="Wingdings" w:hAnsi="Wingdings" w:hint="default"/>
      </w:rPr>
    </w:lvl>
  </w:abstractNum>
  <w:abstractNum w:abstractNumId="10" w15:restartNumberingAfterBreak="0">
    <w:nsid w:val="5DA70FBF"/>
    <w:multiLevelType w:val="hybridMultilevel"/>
    <w:tmpl w:val="AD2E30BA"/>
    <w:lvl w:ilvl="0" w:tplc="BC8273F4">
      <w:start w:val="1"/>
      <w:numFmt w:val="decimal"/>
      <w:lvlText w:val="%1."/>
      <w:lvlJc w:val="left"/>
      <w:pPr>
        <w:ind w:left="720" w:hanging="360"/>
      </w:pPr>
      <w:rPr>
        <w:rFonts w:hint="default"/>
        <w:b/>
        <w:sz w:val="24"/>
      </w:rPr>
    </w:lvl>
    <w:lvl w:ilvl="1" w:tplc="D980AE42" w:tentative="1">
      <w:start w:val="1"/>
      <w:numFmt w:val="lowerLetter"/>
      <w:lvlText w:val="%2."/>
      <w:lvlJc w:val="left"/>
      <w:pPr>
        <w:ind w:left="1440" w:hanging="360"/>
      </w:pPr>
    </w:lvl>
    <w:lvl w:ilvl="2" w:tplc="B0E48A4E" w:tentative="1">
      <w:start w:val="1"/>
      <w:numFmt w:val="lowerRoman"/>
      <w:lvlText w:val="%3."/>
      <w:lvlJc w:val="right"/>
      <w:pPr>
        <w:ind w:left="2160" w:hanging="180"/>
      </w:pPr>
    </w:lvl>
    <w:lvl w:ilvl="3" w:tplc="44E6BB44" w:tentative="1">
      <w:start w:val="1"/>
      <w:numFmt w:val="decimal"/>
      <w:lvlText w:val="%4."/>
      <w:lvlJc w:val="left"/>
      <w:pPr>
        <w:ind w:left="2880" w:hanging="360"/>
      </w:pPr>
    </w:lvl>
    <w:lvl w:ilvl="4" w:tplc="987C6888" w:tentative="1">
      <w:start w:val="1"/>
      <w:numFmt w:val="lowerLetter"/>
      <w:lvlText w:val="%5."/>
      <w:lvlJc w:val="left"/>
      <w:pPr>
        <w:ind w:left="3600" w:hanging="360"/>
      </w:pPr>
    </w:lvl>
    <w:lvl w:ilvl="5" w:tplc="82F68318" w:tentative="1">
      <w:start w:val="1"/>
      <w:numFmt w:val="lowerRoman"/>
      <w:lvlText w:val="%6."/>
      <w:lvlJc w:val="right"/>
      <w:pPr>
        <w:ind w:left="4320" w:hanging="180"/>
      </w:pPr>
    </w:lvl>
    <w:lvl w:ilvl="6" w:tplc="B96AB720" w:tentative="1">
      <w:start w:val="1"/>
      <w:numFmt w:val="decimal"/>
      <w:lvlText w:val="%7."/>
      <w:lvlJc w:val="left"/>
      <w:pPr>
        <w:ind w:left="5040" w:hanging="360"/>
      </w:pPr>
    </w:lvl>
    <w:lvl w:ilvl="7" w:tplc="D04A2EB6" w:tentative="1">
      <w:start w:val="1"/>
      <w:numFmt w:val="lowerLetter"/>
      <w:lvlText w:val="%8."/>
      <w:lvlJc w:val="left"/>
      <w:pPr>
        <w:ind w:left="5760" w:hanging="360"/>
      </w:pPr>
    </w:lvl>
    <w:lvl w:ilvl="8" w:tplc="479471A2" w:tentative="1">
      <w:start w:val="1"/>
      <w:numFmt w:val="lowerRoman"/>
      <w:lvlText w:val="%9."/>
      <w:lvlJc w:val="right"/>
      <w:pPr>
        <w:ind w:left="6480" w:hanging="180"/>
      </w:pPr>
    </w:lvl>
  </w:abstractNum>
  <w:abstractNum w:abstractNumId="11" w15:restartNumberingAfterBreak="0">
    <w:nsid w:val="65F112C6"/>
    <w:multiLevelType w:val="hybridMultilevel"/>
    <w:tmpl w:val="34D65610"/>
    <w:lvl w:ilvl="0" w:tplc="68109B2E">
      <w:start w:val="1"/>
      <w:numFmt w:val="decimal"/>
      <w:lvlText w:val="%1."/>
      <w:lvlJc w:val="left"/>
      <w:pPr>
        <w:ind w:left="720" w:hanging="360"/>
      </w:pPr>
      <w:rPr>
        <w:rFonts w:eastAsia="Calibri" w:hint="default"/>
      </w:rPr>
    </w:lvl>
    <w:lvl w:ilvl="1" w:tplc="B0621F4E" w:tentative="1">
      <w:start w:val="1"/>
      <w:numFmt w:val="lowerLetter"/>
      <w:lvlText w:val="%2."/>
      <w:lvlJc w:val="left"/>
      <w:pPr>
        <w:ind w:left="1440" w:hanging="360"/>
      </w:pPr>
    </w:lvl>
    <w:lvl w:ilvl="2" w:tplc="6626442C" w:tentative="1">
      <w:start w:val="1"/>
      <w:numFmt w:val="lowerRoman"/>
      <w:lvlText w:val="%3."/>
      <w:lvlJc w:val="right"/>
      <w:pPr>
        <w:ind w:left="2160" w:hanging="180"/>
      </w:pPr>
    </w:lvl>
    <w:lvl w:ilvl="3" w:tplc="B3601B54" w:tentative="1">
      <w:start w:val="1"/>
      <w:numFmt w:val="decimal"/>
      <w:lvlText w:val="%4."/>
      <w:lvlJc w:val="left"/>
      <w:pPr>
        <w:ind w:left="2880" w:hanging="360"/>
      </w:pPr>
    </w:lvl>
    <w:lvl w:ilvl="4" w:tplc="D7B84F04" w:tentative="1">
      <w:start w:val="1"/>
      <w:numFmt w:val="lowerLetter"/>
      <w:lvlText w:val="%5."/>
      <w:lvlJc w:val="left"/>
      <w:pPr>
        <w:ind w:left="3600" w:hanging="360"/>
      </w:pPr>
    </w:lvl>
    <w:lvl w:ilvl="5" w:tplc="D8A4B784" w:tentative="1">
      <w:start w:val="1"/>
      <w:numFmt w:val="lowerRoman"/>
      <w:lvlText w:val="%6."/>
      <w:lvlJc w:val="right"/>
      <w:pPr>
        <w:ind w:left="4320" w:hanging="180"/>
      </w:pPr>
    </w:lvl>
    <w:lvl w:ilvl="6" w:tplc="B0426E84" w:tentative="1">
      <w:start w:val="1"/>
      <w:numFmt w:val="decimal"/>
      <w:lvlText w:val="%7."/>
      <w:lvlJc w:val="left"/>
      <w:pPr>
        <w:ind w:left="5040" w:hanging="360"/>
      </w:pPr>
    </w:lvl>
    <w:lvl w:ilvl="7" w:tplc="1826EEEC" w:tentative="1">
      <w:start w:val="1"/>
      <w:numFmt w:val="lowerLetter"/>
      <w:lvlText w:val="%8."/>
      <w:lvlJc w:val="left"/>
      <w:pPr>
        <w:ind w:left="5760" w:hanging="360"/>
      </w:pPr>
    </w:lvl>
    <w:lvl w:ilvl="8" w:tplc="7BE8DF78" w:tentative="1">
      <w:start w:val="1"/>
      <w:numFmt w:val="lowerRoman"/>
      <w:lvlText w:val="%9."/>
      <w:lvlJc w:val="right"/>
      <w:pPr>
        <w:ind w:left="6480" w:hanging="180"/>
      </w:pPr>
    </w:lvl>
  </w:abstractNum>
  <w:abstractNum w:abstractNumId="12" w15:restartNumberingAfterBreak="0">
    <w:nsid w:val="7F6A4CA1"/>
    <w:multiLevelType w:val="hybridMultilevel"/>
    <w:tmpl w:val="7F6A4CA1"/>
    <w:lvl w:ilvl="0" w:tplc="B948B3D0">
      <w:start w:val="1"/>
      <w:numFmt w:val="bullet"/>
      <w:lvlText w:val=""/>
      <w:lvlJc w:val="left"/>
      <w:pPr>
        <w:tabs>
          <w:tab w:val="num" w:pos="720"/>
        </w:tabs>
        <w:ind w:left="720" w:hanging="360"/>
      </w:pPr>
      <w:rPr>
        <w:rFonts w:ascii="Symbol" w:hAnsi="Symbol"/>
      </w:rPr>
    </w:lvl>
    <w:lvl w:ilvl="1" w:tplc="A412C004">
      <w:start w:val="1"/>
      <w:numFmt w:val="bullet"/>
      <w:lvlText w:val="o"/>
      <w:lvlJc w:val="left"/>
      <w:pPr>
        <w:tabs>
          <w:tab w:val="num" w:pos="1440"/>
        </w:tabs>
        <w:ind w:left="1440" w:hanging="360"/>
      </w:pPr>
      <w:rPr>
        <w:rFonts w:ascii="Courier New" w:hAnsi="Courier New"/>
      </w:rPr>
    </w:lvl>
    <w:lvl w:ilvl="2" w:tplc="EFBC92A6">
      <w:start w:val="1"/>
      <w:numFmt w:val="bullet"/>
      <w:lvlText w:val=""/>
      <w:lvlJc w:val="left"/>
      <w:pPr>
        <w:tabs>
          <w:tab w:val="num" w:pos="2160"/>
        </w:tabs>
        <w:ind w:left="2160" w:hanging="360"/>
      </w:pPr>
      <w:rPr>
        <w:rFonts w:ascii="Wingdings" w:hAnsi="Wingdings"/>
      </w:rPr>
    </w:lvl>
    <w:lvl w:ilvl="3" w:tplc="7988BCB0">
      <w:start w:val="1"/>
      <w:numFmt w:val="bullet"/>
      <w:lvlText w:val=""/>
      <w:lvlJc w:val="left"/>
      <w:pPr>
        <w:tabs>
          <w:tab w:val="num" w:pos="2880"/>
        </w:tabs>
        <w:ind w:left="2880" w:hanging="360"/>
      </w:pPr>
      <w:rPr>
        <w:rFonts w:ascii="Symbol" w:hAnsi="Symbol"/>
      </w:rPr>
    </w:lvl>
    <w:lvl w:ilvl="4" w:tplc="4B7AEF80">
      <w:start w:val="1"/>
      <w:numFmt w:val="bullet"/>
      <w:lvlText w:val="o"/>
      <w:lvlJc w:val="left"/>
      <w:pPr>
        <w:tabs>
          <w:tab w:val="num" w:pos="3600"/>
        </w:tabs>
        <w:ind w:left="3600" w:hanging="360"/>
      </w:pPr>
      <w:rPr>
        <w:rFonts w:ascii="Courier New" w:hAnsi="Courier New"/>
      </w:rPr>
    </w:lvl>
    <w:lvl w:ilvl="5" w:tplc="93EC5D1C">
      <w:start w:val="1"/>
      <w:numFmt w:val="bullet"/>
      <w:lvlText w:val=""/>
      <w:lvlJc w:val="left"/>
      <w:pPr>
        <w:tabs>
          <w:tab w:val="num" w:pos="4320"/>
        </w:tabs>
        <w:ind w:left="4320" w:hanging="360"/>
      </w:pPr>
      <w:rPr>
        <w:rFonts w:ascii="Wingdings" w:hAnsi="Wingdings"/>
      </w:rPr>
    </w:lvl>
    <w:lvl w:ilvl="6" w:tplc="6FDA7A1A">
      <w:start w:val="1"/>
      <w:numFmt w:val="bullet"/>
      <w:lvlText w:val=""/>
      <w:lvlJc w:val="left"/>
      <w:pPr>
        <w:tabs>
          <w:tab w:val="num" w:pos="5040"/>
        </w:tabs>
        <w:ind w:left="5040" w:hanging="360"/>
      </w:pPr>
      <w:rPr>
        <w:rFonts w:ascii="Symbol" w:hAnsi="Symbol"/>
      </w:rPr>
    </w:lvl>
    <w:lvl w:ilvl="7" w:tplc="DC66BF9E">
      <w:start w:val="1"/>
      <w:numFmt w:val="bullet"/>
      <w:lvlText w:val="o"/>
      <w:lvlJc w:val="left"/>
      <w:pPr>
        <w:tabs>
          <w:tab w:val="num" w:pos="5760"/>
        </w:tabs>
        <w:ind w:left="5760" w:hanging="360"/>
      </w:pPr>
      <w:rPr>
        <w:rFonts w:ascii="Courier New" w:hAnsi="Courier New"/>
      </w:rPr>
    </w:lvl>
    <w:lvl w:ilvl="8" w:tplc="8EA24CE0">
      <w:start w:val="1"/>
      <w:numFmt w:val="bullet"/>
      <w:lvlText w:val=""/>
      <w:lvlJc w:val="left"/>
      <w:pPr>
        <w:tabs>
          <w:tab w:val="num" w:pos="6480"/>
        </w:tabs>
        <w:ind w:left="6480" w:hanging="360"/>
      </w:pPr>
      <w:rPr>
        <w:rFonts w:ascii="Wingdings" w:hAnsi="Wingdings"/>
      </w:rPr>
    </w:lvl>
  </w:abstractNum>
  <w:num w:numId="1">
    <w:abstractNumId w:val="10"/>
  </w:num>
  <w:num w:numId="2">
    <w:abstractNumId w:val="3"/>
  </w:num>
  <w:num w:numId="3">
    <w:abstractNumId w:val="0"/>
  </w:num>
  <w:num w:numId="4">
    <w:abstractNumId w:val="7"/>
  </w:num>
  <w:num w:numId="5">
    <w:abstractNumId w:val="12"/>
  </w:num>
  <w:num w:numId="6">
    <w:abstractNumId w:val="5"/>
  </w:num>
  <w:num w:numId="7">
    <w:abstractNumId w:val="6"/>
  </w:num>
  <w:num w:numId="8">
    <w:abstractNumId w:val="9"/>
  </w:num>
  <w:num w:numId="9">
    <w:abstractNumId w:val="4"/>
  </w:num>
  <w:num w:numId="10">
    <w:abstractNumId w:val="11"/>
  </w:num>
  <w:num w:numId="11">
    <w:abstractNumId w:val="8"/>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B7C"/>
    <w:rsid w:val="000054AB"/>
    <w:rsid w:val="0001317C"/>
    <w:rsid w:val="000242EE"/>
    <w:rsid w:val="00033732"/>
    <w:rsid w:val="00045AB5"/>
    <w:rsid w:val="00060391"/>
    <w:rsid w:val="00073017"/>
    <w:rsid w:val="000A1440"/>
    <w:rsid w:val="000F3362"/>
    <w:rsid w:val="000F613F"/>
    <w:rsid w:val="00187DC1"/>
    <w:rsid w:val="001A0BE8"/>
    <w:rsid w:val="001A7379"/>
    <w:rsid w:val="001F6653"/>
    <w:rsid w:val="00247422"/>
    <w:rsid w:val="00252A08"/>
    <w:rsid w:val="00261B04"/>
    <w:rsid w:val="00295261"/>
    <w:rsid w:val="002B195C"/>
    <w:rsid w:val="002B46ED"/>
    <w:rsid w:val="002E01FB"/>
    <w:rsid w:val="0031684E"/>
    <w:rsid w:val="00321D36"/>
    <w:rsid w:val="00350157"/>
    <w:rsid w:val="00377B76"/>
    <w:rsid w:val="003926EA"/>
    <w:rsid w:val="003B7632"/>
    <w:rsid w:val="004518B0"/>
    <w:rsid w:val="00460084"/>
    <w:rsid w:val="0047370F"/>
    <w:rsid w:val="004859EF"/>
    <w:rsid w:val="004E053C"/>
    <w:rsid w:val="004F7FCA"/>
    <w:rsid w:val="00511BB1"/>
    <w:rsid w:val="005325D5"/>
    <w:rsid w:val="00537A23"/>
    <w:rsid w:val="00545067"/>
    <w:rsid w:val="005B5E0A"/>
    <w:rsid w:val="005C5C6E"/>
    <w:rsid w:val="00605DE5"/>
    <w:rsid w:val="006A3E6F"/>
    <w:rsid w:val="006C7A98"/>
    <w:rsid w:val="006D6E44"/>
    <w:rsid w:val="006F446F"/>
    <w:rsid w:val="00701BDD"/>
    <w:rsid w:val="007432C4"/>
    <w:rsid w:val="00791B52"/>
    <w:rsid w:val="007B0FB1"/>
    <w:rsid w:val="007B39F0"/>
    <w:rsid w:val="007C77AE"/>
    <w:rsid w:val="007D5B9A"/>
    <w:rsid w:val="007F50A1"/>
    <w:rsid w:val="00863453"/>
    <w:rsid w:val="00873C3A"/>
    <w:rsid w:val="00876816"/>
    <w:rsid w:val="00881095"/>
    <w:rsid w:val="008A24D7"/>
    <w:rsid w:val="008C659A"/>
    <w:rsid w:val="008F18DE"/>
    <w:rsid w:val="008F3B7C"/>
    <w:rsid w:val="00936499"/>
    <w:rsid w:val="00940315"/>
    <w:rsid w:val="00947107"/>
    <w:rsid w:val="00947E9D"/>
    <w:rsid w:val="009B67DC"/>
    <w:rsid w:val="009D6418"/>
    <w:rsid w:val="009F5441"/>
    <w:rsid w:val="009F625B"/>
    <w:rsid w:val="00A03E60"/>
    <w:rsid w:val="00A15D99"/>
    <w:rsid w:val="00A47891"/>
    <w:rsid w:val="00A6236D"/>
    <w:rsid w:val="00AC2192"/>
    <w:rsid w:val="00AC3DA7"/>
    <w:rsid w:val="00AE0A55"/>
    <w:rsid w:val="00B164C1"/>
    <w:rsid w:val="00B17A11"/>
    <w:rsid w:val="00B61B04"/>
    <w:rsid w:val="00B66B49"/>
    <w:rsid w:val="00B73E2E"/>
    <w:rsid w:val="00B74078"/>
    <w:rsid w:val="00B86F7A"/>
    <w:rsid w:val="00B96BAE"/>
    <w:rsid w:val="00BA2748"/>
    <w:rsid w:val="00BC507F"/>
    <w:rsid w:val="00BF13EC"/>
    <w:rsid w:val="00BF5B8D"/>
    <w:rsid w:val="00C208F2"/>
    <w:rsid w:val="00C57665"/>
    <w:rsid w:val="00C60CA4"/>
    <w:rsid w:val="00C832BF"/>
    <w:rsid w:val="00D105C1"/>
    <w:rsid w:val="00D140ED"/>
    <w:rsid w:val="00D27132"/>
    <w:rsid w:val="00D61728"/>
    <w:rsid w:val="00D70D47"/>
    <w:rsid w:val="00DA214E"/>
    <w:rsid w:val="00DA34C0"/>
    <w:rsid w:val="00DB0E81"/>
    <w:rsid w:val="00DC5711"/>
    <w:rsid w:val="00DE0DAA"/>
    <w:rsid w:val="00E72E2C"/>
    <w:rsid w:val="00E9301F"/>
    <w:rsid w:val="00EB11CF"/>
    <w:rsid w:val="00EE05F8"/>
    <w:rsid w:val="00EE1E6A"/>
    <w:rsid w:val="00EF64F8"/>
    <w:rsid w:val="00F03F61"/>
    <w:rsid w:val="00F1297A"/>
    <w:rsid w:val="00F518ED"/>
    <w:rsid w:val="00FE3CB0"/>
    <w:rsid w:val="00FE4845"/>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D9D5D02C-E5AD-40B6-B67E-FC096BC19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qFormat="1"/>
    <w:lsdException w:name="Closing" w:semiHidden="1" w:unhideWhenUsed="1"/>
    <w:lsdException w:name="Signature" w:semiHidden="1" w:unhideWhenUsed="1"/>
    <w:lsdException w:name="Default Paragraph Font" w:locked="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0"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0"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D76489"/>
    <w:rPr>
      <w:rFonts w:ascii="Arial" w:hAnsi="Arial"/>
      <w:szCs w:val="24"/>
      <w:lang w:val="en-GB"/>
    </w:rPr>
  </w:style>
  <w:style w:type="paragraph" w:styleId="Heading1">
    <w:name w:val="heading 1"/>
    <w:basedOn w:val="Normal"/>
    <w:next w:val="Normal"/>
    <w:qFormat/>
    <w:locked/>
    <w:rsid w:val="00724DDF"/>
    <w:pPr>
      <w:keepNext/>
      <w:jc w:val="center"/>
      <w:outlineLvl w:val="0"/>
    </w:pPr>
    <w:rPr>
      <w:b/>
      <w:bCs/>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locked/>
    <w:rsid w:val="008A6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ocked/>
    <w:rsid w:val="008A6368"/>
    <w:pPr>
      <w:tabs>
        <w:tab w:val="center" w:pos="4536"/>
        <w:tab w:val="right" w:pos="9072"/>
      </w:tabs>
    </w:pPr>
  </w:style>
  <w:style w:type="paragraph" w:styleId="Footer">
    <w:name w:val="footer"/>
    <w:basedOn w:val="Normal"/>
    <w:link w:val="FooterChar"/>
    <w:uiPriority w:val="99"/>
    <w:locked/>
    <w:rsid w:val="008A6368"/>
    <w:pPr>
      <w:tabs>
        <w:tab w:val="center" w:pos="4536"/>
        <w:tab w:val="right" w:pos="9072"/>
      </w:tabs>
    </w:pPr>
  </w:style>
  <w:style w:type="character" w:customStyle="1" w:styleId="danicasprajcar">
    <w:name w:val="danica.sprajcar"/>
    <w:semiHidden/>
    <w:locked/>
    <w:rsid w:val="008A6368"/>
    <w:rPr>
      <w:rFonts w:ascii="Arial" w:hAnsi="Arial" w:cs="Arial"/>
      <w:color w:val="auto"/>
      <w:sz w:val="20"/>
      <w:szCs w:val="20"/>
    </w:rPr>
  </w:style>
  <w:style w:type="character" w:styleId="PageNumber">
    <w:name w:val="page number"/>
    <w:basedOn w:val="DefaultParagraphFont"/>
    <w:locked/>
    <w:rsid w:val="00D30A4E"/>
  </w:style>
  <w:style w:type="paragraph" w:customStyle="1" w:styleId="Vsebinatabele">
    <w:name w:val="Vsebina tabele"/>
    <w:basedOn w:val="Normal"/>
    <w:locked/>
    <w:rsid w:val="00170F1E"/>
    <w:pPr>
      <w:widowControl w:val="0"/>
      <w:suppressLineNumbers/>
      <w:suppressAutoHyphens/>
    </w:pPr>
    <w:rPr>
      <w:rFonts w:eastAsia="Arial Unicode MS"/>
      <w:kern w:val="1"/>
      <w:lang w:val="sl-SI"/>
    </w:rPr>
  </w:style>
  <w:style w:type="paragraph" w:styleId="Title">
    <w:name w:val="Title"/>
    <w:basedOn w:val="Header"/>
    <w:next w:val="Normal"/>
    <w:link w:val="TitleChar"/>
    <w:qFormat/>
    <w:locked/>
    <w:rsid w:val="00D76489"/>
    <w:rPr>
      <w:rFonts w:cs="Arial"/>
      <w:color w:val="808080"/>
      <w:sz w:val="18"/>
      <w:szCs w:val="18"/>
    </w:rPr>
  </w:style>
  <w:style w:type="character" w:customStyle="1" w:styleId="TitleChar">
    <w:name w:val="Title Char"/>
    <w:link w:val="Title"/>
    <w:rsid w:val="00D76489"/>
    <w:rPr>
      <w:rFonts w:ascii="Arial" w:hAnsi="Arial" w:cs="Arial"/>
      <w:color w:val="808080"/>
      <w:sz w:val="18"/>
      <w:szCs w:val="18"/>
      <w:lang w:val="en-GB"/>
    </w:rPr>
  </w:style>
  <w:style w:type="character" w:customStyle="1" w:styleId="FooterChar">
    <w:name w:val="Footer Char"/>
    <w:link w:val="Footer"/>
    <w:uiPriority w:val="99"/>
    <w:rsid w:val="00863453"/>
    <w:rPr>
      <w:rFonts w:ascii="Arial" w:hAnsi="Arial"/>
      <w:szCs w:val="24"/>
      <w:lang w:val="en-GB"/>
    </w:rPr>
  </w:style>
  <w:style w:type="character" w:styleId="Emphasis">
    <w:name w:val="Emphasis"/>
    <w:qFormat/>
    <w:locked/>
    <w:rsid w:val="00F216CB"/>
    <w:rPr>
      <w:i/>
      <w:iCs/>
    </w:rPr>
  </w:style>
  <w:style w:type="paragraph" w:styleId="ListParagraph">
    <w:name w:val="List Paragraph"/>
    <w:basedOn w:val="Normal"/>
    <w:uiPriority w:val="34"/>
    <w:qFormat/>
    <w:locked/>
    <w:rsid w:val="006C7A98"/>
    <w:pPr>
      <w:ind w:left="708"/>
    </w:pPr>
  </w:style>
  <w:style w:type="paragraph" w:styleId="BalloonText">
    <w:name w:val="Balloon Text"/>
    <w:basedOn w:val="Normal"/>
    <w:link w:val="BalloonTextChar"/>
    <w:locked/>
    <w:rsid w:val="006F3C88"/>
    <w:rPr>
      <w:rFonts w:ascii="Tahoma" w:hAnsi="Tahoma" w:cs="Tahoma"/>
      <w:sz w:val="16"/>
      <w:szCs w:val="16"/>
    </w:rPr>
  </w:style>
  <w:style w:type="character" w:customStyle="1" w:styleId="BalloonTextChar">
    <w:name w:val="Balloon Text Char"/>
    <w:basedOn w:val="DefaultParagraphFont"/>
    <w:link w:val="BalloonText"/>
    <w:rsid w:val="006F3C88"/>
    <w:rPr>
      <w:rFonts w:ascii="Tahoma" w:hAnsi="Tahoma" w:cs="Tahoma"/>
      <w:sz w:val="16"/>
      <w:szCs w:val="16"/>
      <w:lang w:val="en-GB"/>
    </w:rPr>
  </w:style>
  <w:style w:type="character" w:styleId="Strong">
    <w:name w:val="Strong"/>
    <w:basedOn w:val="DefaultParagraphFont"/>
    <w:qFormat/>
    <w:locked/>
    <w:rsid w:val="00C57665"/>
    <w:rPr>
      <w:b/>
      <w:bCs/>
    </w:rPr>
  </w:style>
  <w:style w:type="character" w:styleId="Hyperlink">
    <w:name w:val="Hyperlink"/>
    <w:basedOn w:val="DefaultParagraphFont"/>
    <w:uiPriority w:val="99"/>
    <w:unhideWhenUsed/>
    <w:locked/>
    <w:rsid w:val="009D6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ko-gc/gcprod/Pages/Common/OpenContent.aspx?documentID=861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ko-gc/gcprod/Pages/Common/OpenContent.aspx?documentID=860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onko-gc/gcprod/Pages/Common/OpenContent.aspx?documentID=8098" TargetMode="External"/><Relationship Id="rId4" Type="http://schemas.openxmlformats.org/officeDocument/2006/relationships/settings" Target="settings.xml"/><Relationship Id="rId9" Type="http://schemas.openxmlformats.org/officeDocument/2006/relationships/hyperlink" Target="http://onko-gc/gcprod/Pages/Common/OpenContent.aspx?documentID=829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89F8A-564A-4D88-B4DE-E77A04D7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8773</TotalTime>
  <Pages>1</Pages>
  <Words>4286</Words>
  <Characters>24431</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1</vt:lpstr>
      <vt:lpstr>1</vt:lpstr>
    </vt:vector>
  </TitlesOfParts>
  <Company>BG</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danica.sprajcar</dc:creator>
  <cp:lastModifiedBy>Kolenko Anita</cp:lastModifiedBy>
  <cp:revision>38</cp:revision>
  <cp:lastPrinted>2022-03-17T07:49:00Z</cp:lastPrinted>
  <dcterms:created xsi:type="dcterms:W3CDTF">2016-12-13T07:50:00Z</dcterms:created>
  <dcterms:modified xsi:type="dcterms:W3CDTF">2022-04-04T08:32:00Z</dcterms:modified>
</cp:coreProperties>
</file>